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6A81" w14:textId="04DA49EF" w:rsidR="00196E37" w:rsidRDefault="007F3B7C">
      <w:pPr>
        <w:pStyle w:val="3GPPHeader"/>
        <w:rPr>
          <w:sz w:val="32"/>
          <w:szCs w:val="32"/>
          <w:highlight w:val="yellow"/>
          <w:lang w:val="en-US"/>
        </w:rPr>
      </w:pPr>
      <w:r>
        <w:rPr>
          <w:lang w:val="en-US"/>
        </w:rPr>
        <w:t>3GPP TSG-RAN WG1 Meeting #122</w:t>
      </w:r>
      <w:r>
        <w:rPr>
          <w:rFonts w:eastAsia="PMingLiU"/>
          <w:lang w:val="en-US" w:eastAsia="zh-TW"/>
        </w:rPr>
        <w:t>-bis</w:t>
      </w:r>
      <w:r>
        <w:rPr>
          <w:lang w:val="en-US"/>
        </w:rPr>
        <w:tab/>
      </w:r>
      <w:r>
        <w:rPr>
          <w:sz w:val="32"/>
          <w:szCs w:val="32"/>
          <w:lang w:val="en-US"/>
        </w:rPr>
        <w:t>R1-250805</w:t>
      </w:r>
      <w:r w:rsidR="00965325">
        <w:rPr>
          <w:sz w:val="32"/>
          <w:szCs w:val="32"/>
          <w:lang w:val="en-US"/>
        </w:rPr>
        <w:t>7</w:t>
      </w:r>
    </w:p>
    <w:p w14:paraId="5E58B366" w14:textId="77777777" w:rsidR="00196E37" w:rsidRDefault="007F3B7C">
      <w:pPr>
        <w:pStyle w:val="3GPPHeader"/>
        <w:rPr>
          <w:lang w:val="en-US"/>
        </w:rPr>
      </w:pPr>
      <w:r>
        <w:rPr>
          <w:lang w:val="en-US"/>
        </w:rPr>
        <w:t>Prague, Czechia, October 13</w:t>
      </w:r>
      <w:r>
        <w:rPr>
          <w:vertAlign w:val="superscript"/>
          <w:lang w:val="en-US"/>
        </w:rPr>
        <w:t>th</w:t>
      </w:r>
      <w:r>
        <w:rPr>
          <w:lang w:val="en-US"/>
        </w:rPr>
        <w:t xml:space="preserve"> – 17</w:t>
      </w:r>
      <w:r>
        <w:rPr>
          <w:vertAlign w:val="superscript"/>
          <w:lang w:val="en-US"/>
        </w:rPr>
        <w:t>th</w:t>
      </w:r>
      <w:r>
        <w:rPr>
          <w:lang w:val="en-US"/>
        </w:rPr>
        <w:t xml:space="preserve"> 2025</w:t>
      </w:r>
    </w:p>
    <w:p w14:paraId="0BE73669" w14:textId="77777777" w:rsidR="00196E37" w:rsidRDefault="00196E37">
      <w:pPr>
        <w:pStyle w:val="3GPPHeader"/>
        <w:rPr>
          <w:lang w:val="en-US"/>
        </w:rPr>
      </w:pPr>
    </w:p>
    <w:p w14:paraId="401F1244" w14:textId="77777777" w:rsidR="00196E37" w:rsidRDefault="007F3B7C">
      <w:pPr>
        <w:pStyle w:val="3GPPHeader"/>
        <w:rPr>
          <w:lang w:val="en-US"/>
        </w:rPr>
      </w:pPr>
      <w:r>
        <w:rPr>
          <w:lang w:val="en-US"/>
        </w:rPr>
        <w:t>Agenda Item:</w:t>
      </w:r>
      <w:r>
        <w:rPr>
          <w:lang w:val="en-US"/>
        </w:rPr>
        <w:tab/>
        <w:t>11.5</w:t>
      </w:r>
    </w:p>
    <w:p w14:paraId="030C966B" w14:textId="77777777" w:rsidR="00196E37" w:rsidRDefault="007F3B7C">
      <w:pPr>
        <w:pStyle w:val="3GPPHeader"/>
        <w:rPr>
          <w:lang w:val="en-US"/>
        </w:rPr>
      </w:pPr>
      <w:r>
        <w:rPr>
          <w:lang w:val="en-US"/>
        </w:rPr>
        <w:t>Source:</w:t>
      </w:r>
      <w:r>
        <w:rPr>
          <w:lang w:val="en-US"/>
        </w:rPr>
        <w:tab/>
        <w:t>Moderators (Ericsson, MediaTek)</w:t>
      </w:r>
    </w:p>
    <w:p w14:paraId="14F346F0" w14:textId="1606B21D" w:rsidR="00196E37" w:rsidRDefault="007F3B7C">
      <w:pPr>
        <w:pStyle w:val="3GPPHeader"/>
        <w:rPr>
          <w:lang w:val="en-US"/>
        </w:rPr>
      </w:pPr>
      <w:r>
        <w:rPr>
          <w:lang w:val="en-US"/>
        </w:rPr>
        <w:t>Title:</w:t>
      </w:r>
      <w:r>
        <w:rPr>
          <w:lang w:val="en-US"/>
        </w:rPr>
        <w:tab/>
        <w:t>Summary #</w:t>
      </w:r>
      <w:r w:rsidR="00965325">
        <w:rPr>
          <w:lang w:val="en-US"/>
        </w:rPr>
        <w:t>6</w:t>
      </w:r>
      <w:r>
        <w:rPr>
          <w:lang w:val="en-US"/>
        </w:rPr>
        <w:t xml:space="preserve"> of 6GR Energy Efficiency Study</w:t>
      </w:r>
    </w:p>
    <w:p w14:paraId="53F52447" w14:textId="77777777" w:rsidR="00196E37" w:rsidRDefault="007F3B7C">
      <w:pPr>
        <w:pStyle w:val="3GPPHeader"/>
      </w:pPr>
      <w:r>
        <w:t>Document for:</w:t>
      </w:r>
      <w:r>
        <w:tab/>
        <w:t>Discussion, Decision</w:t>
      </w:r>
    </w:p>
    <w:p w14:paraId="7E7DA662" w14:textId="77777777" w:rsidR="00196E37" w:rsidRDefault="00196E37"/>
    <w:p w14:paraId="356501B3" w14:textId="77777777" w:rsidR="00196E37" w:rsidRDefault="007F3B7C">
      <w:pPr>
        <w:pStyle w:val="Heading1"/>
        <w:jc w:val="both"/>
        <w:rPr>
          <w:lang w:val="en-US"/>
        </w:rPr>
      </w:pPr>
      <w:r>
        <w:rPr>
          <w:lang w:val="en-US"/>
        </w:rPr>
        <w:t>Introduction</w:t>
      </w:r>
    </w:p>
    <w:p w14:paraId="7EFF12DB" w14:textId="77777777" w:rsidR="00196E37" w:rsidRDefault="007F3B7C">
      <w:pPr>
        <w:rPr>
          <w:lang w:val="en-US"/>
        </w:rPr>
      </w:pPr>
      <w:r>
        <w:rPr>
          <w:lang w:val="en-US"/>
        </w:rPr>
        <w:t>This summary synthesizes observations and proposals from contributions submitted to 3GPP TSG RAN WG1 #122, focusing on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1A834BCE" w14:textId="77777777" w:rsidR="00196E37" w:rsidRDefault="007F3B7C">
      <w:pPr>
        <w:pStyle w:val="Heading2"/>
      </w:pPr>
      <w:r>
        <w:t>Work plan</w:t>
      </w:r>
    </w:p>
    <w:p w14:paraId="39FFD535" w14:textId="77777777" w:rsidR="00196E37" w:rsidRDefault="007F3B7C">
      <w:pPr>
        <w:rPr>
          <w:lang w:val="en-US"/>
        </w:rPr>
      </w:pPr>
      <w:r>
        <w:rPr>
          <w:lang w:val="en-US"/>
        </w:rP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rsidRPr="005F6219">
        <w:rPr>
          <w:lang w:val="en-US"/>
        </w:rPr>
        <w:instrText xml:space="preserve"> REF _Ref207187030 \r \h </w:instrText>
      </w:r>
      <w:r>
        <w:fldChar w:fldCharType="separate"/>
      </w:r>
      <w:r w:rsidRPr="005F6219">
        <w:rPr>
          <w:lang w:val="en-US"/>
        </w:rPr>
        <w:t>Error: Reference source not found</w:t>
      </w:r>
      <w:r>
        <w:fldChar w:fldCharType="end"/>
      </w:r>
      <w:r>
        <w:rPr>
          <w:lang w:val="en-US"/>
        </w:rPr>
        <w:t>:</w:t>
      </w:r>
    </w:p>
    <w:tbl>
      <w:tblPr>
        <w:tblStyle w:val="TableGrid"/>
        <w:tblW w:w="9629" w:type="dxa"/>
        <w:tblLayout w:type="fixed"/>
        <w:tblLook w:val="04A0" w:firstRow="1" w:lastRow="0" w:firstColumn="1" w:lastColumn="0" w:noHBand="0" w:noVBand="1"/>
      </w:tblPr>
      <w:tblGrid>
        <w:gridCol w:w="9629"/>
      </w:tblGrid>
      <w:tr w:rsidR="00196E37" w:rsidRPr="00701E1F" w14:paraId="682D28F7" w14:textId="77777777">
        <w:tc>
          <w:tcPr>
            <w:tcW w:w="9629" w:type="dxa"/>
          </w:tcPr>
          <w:p w14:paraId="26A33503" w14:textId="77777777" w:rsidR="00196E37" w:rsidRDefault="007F3B7C">
            <w:pPr>
              <w:rPr>
                <w:szCs w:val="20"/>
              </w:rPr>
            </w:pPr>
            <w:r>
              <w:rPr>
                <w:szCs w:val="20"/>
              </w:rPr>
              <w:t>RAN1#122 (8 TU)</w:t>
            </w:r>
          </w:p>
          <w:p w14:paraId="5E357700" w14:textId="77777777" w:rsidR="00196E37" w:rsidRDefault="007F3B7C">
            <w:pPr>
              <w:pStyle w:val="ListParagraph"/>
              <w:numPr>
                <w:ilvl w:val="0"/>
                <w:numId w:val="19"/>
              </w:numPr>
              <w:rPr>
                <w:szCs w:val="20"/>
              </w:rPr>
            </w:pPr>
            <w:r>
              <w:rPr>
                <w:szCs w:val="20"/>
              </w:rPr>
              <w:t>Energy efficiency</w:t>
            </w:r>
          </w:p>
          <w:p w14:paraId="44231CB5" w14:textId="77777777" w:rsidR="00196E37" w:rsidRDefault="007F3B7C">
            <w:pPr>
              <w:pStyle w:val="ListParagraph"/>
              <w:numPr>
                <w:ilvl w:val="1"/>
                <w:numId w:val="19"/>
              </w:numPr>
              <w:rPr>
                <w:szCs w:val="20"/>
                <w:lang w:val="en-US"/>
              </w:rPr>
            </w:pPr>
            <w:r>
              <w:rPr>
                <w:szCs w:val="20"/>
                <w:lang w:val="en-US"/>
              </w:rPr>
              <w:t>Identify candidate technologies for NW power saving, UE power saving, and joint mechanisms taking both NW and UE into account for power saving.</w:t>
            </w:r>
          </w:p>
          <w:p w14:paraId="12112034" w14:textId="77777777" w:rsidR="00196E37" w:rsidRDefault="007F3B7C">
            <w:pPr>
              <w:rPr>
                <w:szCs w:val="20"/>
              </w:rPr>
            </w:pPr>
            <w:r>
              <w:rPr>
                <w:szCs w:val="20"/>
              </w:rPr>
              <w:t>RAN1#122bis (10 TU)</w:t>
            </w:r>
          </w:p>
          <w:p w14:paraId="360D1334" w14:textId="77777777" w:rsidR="00196E37" w:rsidRDefault="007F3B7C">
            <w:pPr>
              <w:pStyle w:val="ListParagraph"/>
              <w:numPr>
                <w:ilvl w:val="0"/>
                <w:numId w:val="19"/>
              </w:numPr>
              <w:rPr>
                <w:szCs w:val="20"/>
              </w:rPr>
            </w:pPr>
            <w:r>
              <w:rPr>
                <w:szCs w:val="20"/>
              </w:rPr>
              <w:t>Energy efficiency</w:t>
            </w:r>
          </w:p>
          <w:p w14:paraId="2EA68117" w14:textId="77777777" w:rsidR="00196E37" w:rsidRDefault="007F3B7C">
            <w:pPr>
              <w:pStyle w:val="ListParagraph"/>
              <w:numPr>
                <w:ilvl w:val="1"/>
                <w:numId w:val="19"/>
              </w:numPr>
              <w:rPr>
                <w:szCs w:val="20"/>
                <w:lang w:val="en-US"/>
              </w:rPr>
            </w:pPr>
            <w:r>
              <w:rPr>
                <w:szCs w:val="20"/>
                <w:lang w:val="en-US"/>
              </w:rPr>
              <w:t>Continue identifying candidate technologies for NW power saving, UE power saving, and joint mechanisms taking both NW and UE into account for power saving.</w:t>
            </w:r>
          </w:p>
          <w:p w14:paraId="44B328F8" w14:textId="77777777" w:rsidR="00196E37" w:rsidRDefault="007F3B7C">
            <w:pPr>
              <w:rPr>
                <w:szCs w:val="20"/>
              </w:rPr>
            </w:pPr>
            <w:r>
              <w:rPr>
                <w:szCs w:val="20"/>
              </w:rPr>
              <w:t>RAN1#123 (10 TU)</w:t>
            </w:r>
          </w:p>
          <w:p w14:paraId="2837953A" w14:textId="77777777" w:rsidR="00196E37" w:rsidRDefault="007F3B7C">
            <w:pPr>
              <w:pStyle w:val="ListParagraph"/>
              <w:numPr>
                <w:ilvl w:val="0"/>
                <w:numId w:val="19"/>
              </w:numPr>
              <w:rPr>
                <w:szCs w:val="20"/>
              </w:rPr>
            </w:pPr>
            <w:r>
              <w:rPr>
                <w:szCs w:val="20"/>
              </w:rPr>
              <w:t>Energy efficiency</w:t>
            </w:r>
          </w:p>
          <w:p w14:paraId="77649175" w14:textId="77777777" w:rsidR="00196E37" w:rsidRDefault="007F3B7C">
            <w:pPr>
              <w:pStyle w:val="ListParagraph"/>
              <w:numPr>
                <w:ilvl w:val="1"/>
                <w:numId w:val="19"/>
              </w:numPr>
              <w:rPr>
                <w:lang w:val="en-US"/>
              </w:rPr>
            </w:pPr>
            <w:r>
              <w:rPr>
                <w:szCs w:val="20"/>
                <w:lang w:val="en-US"/>
              </w:rPr>
              <w:t>Complete identifying candidate technologies for NW power saving, UE power saving, and joint mechanisms taking both NW and UE into account for power saving, to be distributed to respective related agenda.</w:t>
            </w:r>
          </w:p>
        </w:tc>
      </w:tr>
    </w:tbl>
    <w:p w14:paraId="2789887D" w14:textId="77777777" w:rsidR="00196E37" w:rsidRDefault="00196E37">
      <w:pPr>
        <w:rPr>
          <w:lang w:val="en-US"/>
        </w:rPr>
      </w:pPr>
    </w:p>
    <w:p w14:paraId="6245E771" w14:textId="77777777" w:rsidR="00196E37" w:rsidRDefault="007F3B7C">
      <w:pPr>
        <w:rPr>
          <w:lang w:val="en-US"/>
        </w:rPr>
      </w:pPr>
      <w:r>
        <w:rPr>
          <w:lang w:val="en-US"/>
        </w:rPr>
        <w:t xml:space="preserve">In FL’s understanding, the term </w:t>
      </w:r>
      <w:r>
        <w:rPr>
          <w:i/>
          <w:iCs/>
          <w:highlight w:val="yellow"/>
          <w:lang w:val="en-US"/>
        </w:rPr>
        <w:t>candidate technology</w:t>
      </w:r>
      <w:r>
        <w:rPr>
          <w:highlight w:val="yellow"/>
          <w:lang w:val="en-US"/>
        </w:rPr>
        <w:t xml:space="preserve"> represents a deliverable for the initial energy efficiency phase of the 6G radio SI</w:t>
      </w:r>
      <w:r>
        <w:rPr>
          <w:lang w:val="en-US"/>
        </w:rPr>
        <w:t>.</w:t>
      </w:r>
    </w:p>
    <w:p w14:paraId="2ECCD78F" w14:textId="77777777" w:rsidR="00196E37" w:rsidRDefault="007F3B7C">
      <w:pPr>
        <w:rPr>
          <w:lang w:val="en-US"/>
        </w:rPr>
      </w:pPr>
      <w:r>
        <w:rPr>
          <w:lang w:val="en-US"/>
        </w:rPr>
        <w:lastRenderedPageBreak/>
        <w:t>The Chairman has also further clarified to the FLs that information about when and how to use the power models is valuable to for future work, i.e.,:</w:t>
      </w:r>
    </w:p>
    <w:p w14:paraId="037645F2" w14:textId="77777777" w:rsidR="00196E37" w:rsidRDefault="007F3B7C">
      <w:pPr>
        <w:pStyle w:val="ListParagraph"/>
        <w:numPr>
          <w:ilvl w:val="0"/>
          <w:numId w:val="20"/>
        </w:numPr>
        <w:rPr>
          <w:lang w:val="en-US"/>
        </w:rPr>
      </w:pPr>
      <w:r>
        <w:rPr>
          <w:lang w:val="en-US"/>
        </w:rPr>
        <w:t>Whether future evaluations should be qualitative or quantitative,</w:t>
      </w:r>
    </w:p>
    <w:p w14:paraId="6B6602D8" w14:textId="77777777" w:rsidR="00196E37" w:rsidRDefault="007F3B7C">
      <w:pPr>
        <w:pStyle w:val="ListParagraph"/>
        <w:numPr>
          <w:ilvl w:val="0"/>
          <w:numId w:val="20"/>
        </w:numPr>
        <w:rPr>
          <w:lang w:val="en-US"/>
        </w:rPr>
      </w:pPr>
      <w:r>
        <w:rPr>
          <w:lang w:val="en-US"/>
        </w:rPr>
        <w:t>Whether metrics and modes are used for system or link level simulations</w:t>
      </w:r>
    </w:p>
    <w:p w14:paraId="4387FF92" w14:textId="77777777" w:rsidR="00196E37" w:rsidRDefault="007F3B7C">
      <w:pPr>
        <w:rPr>
          <w:b/>
          <w:lang w:val="en-US"/>
        </w:rPr>
      </w:pPr>
      <w:r>
        <w:rPr>
          <w:lang w:val="en-US"/>
        </w:rPr>
        <w:t>The FL’s detailed deconstruction of the work plan is to divide the work into the following parts:</w:t>
      </w:r>
    </w:p>
    <w:p w14:paraId="53645B7B" w14:textId="77777777" w:rsidR="00196E37" w:rsidRDefault="007F3B7C">
      <w:pPr>
        <w:rPr>
          <w:lang w:val="en-US"/>
        </w:rPr>
      </w:pPr>
      <w:r>
        <w:rPr>
          <w:b/>
          <w:lang w:val="en-US"/>
        </w:rPr>
        <w:t>RAN1 #122:</w:t>
      </w:r>
      <w:r>
        <w:rPr>
          <w:lang w:val="en-US"/>
        </w:rPr>
        <w:t xml:space="preserve"> Agree on </w:t>
      </w:r>
      <w:r>
        <w:rPr>
          <w:i/>
          <w:iCs/>
          <w:lang w:val="en-US"/>
        </w:rPr>
        <w:t>topics</w:t>
      </w:r>
      <w:r>
        <w:rPr>
          <w:szCs w:val="20"/>
          <w:lang w:val="en-US"/>
        </w:rPr>
        <w:t xml:space="preserve"> </w:t>
      </w:r>
      <w:r>
        <w:rPr>
          <w:i/>
          <w:iCs/>
          <w:lang w:val="en-US"/>
        </w:rPr>
        <w:t>for discussion</w:t>
      </w:r>
      <w:r>
        <w:rPr>
          <w:lang w:val="en-US"/>
        </w:rPr>
        <w:t xml:space="preserve"> (during 3 meeting EE phase) as </w:t>
      </w:r>
      <w:r>
        <w:rPr>
          <w:szCs w:val="20"/>
          <w:lang w:val="en-US"/>
        </w:rPr>
        <w:t>candidate technologies for</w:t>
      </w:r>
      <w:r>
        <w:rPr>
          <w:lang w:val="en-US"/>
        </w:rPr>
        <w:t xml:space="preserve"> NW/UE/joint power savings (i.e., in other AIs). In parallel, start discussion on energy efficiency models, metrics and scenarios for future use.</w:t>
      </w:r>
    </w:p>
    <w:p w14:paraId="4C16568C" w14:textId="77777777" w:rsidR="00196E37" w:rsidRDefault="007F3B7C">
      <w:pPr>
        <w:rPr>
          <w:lang w:val="en-US"/>
        </w:rPr>
      </w:pPr>
      <w:r>
        <w:rPr>
          <w:b/>
          <w:lang w:val="en-US"/>
        </w:rPr>
        <w:t>RAN1 #122bis:</w:t>
      </w:r>
      <w:r>
        <w:rPr>
          <w:lang w:val="en-US"/>
        </w:rPr>
        <w:t xml:space="preserve"> Agree on </w:t>
      </w:r>
      <w:r>
        <w:rPr>
          <w:szCs w:val="20"/>
          <w:lang w:val="en-US"/>
        </w:rPr>
        <w:t>candidate technologies</w:t>
      </w:r>
      <w:r>
        <w:rPr>
          <w:lang w:val="en-US"/>
        </w:rPr>
        <w:t xml:space="preserve"> for NW/UE/joint power savings, evolve/refine agreed topics for discussion, if needed, and agree on further topics for discussion. Evolve discussions on models, metrics and scenarios. Discuss and capture, if available, observations on issues and evaluation results.</w:t>
      </w:r>
    </w:p>
    <w:p w14:paraId="10032309" w14:textId="77777777" w:rsidR="00196E37" w:rsidRDefault="007F3B7C">
      <w:pPr>
        <w:rPr>
          <w:rFonts w:eastAsia="PMingLiU"/>
          <w:lang w:val="en-US" w:eastAsia="zh-TW"/>
        </w:rPr>
      </w:pPr>
      <w:r>
        <w:rPr>
          <w:b/>
          <w:lang w:val="en-US"/>
        </w:rPr>
        <w:t>RAN1 #123:</w:t>
      </w:r>
      <w:r>
        <w:rPr>
          <w:lang w:val="en-US"/>
        </w:rPr>
        <w:t xml:space="preserve"> Additional agreements on </w:t>
      </w:r>
      <w:r>
        <w:rPr>
          <w:szCs w:val="20"/>
          <w:lang w:val="en-US"/>
        </w:rPr>
        <w:t>candidate technologies</w:t>
      </w:r>
      <w:r>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p>
    <w:p w14:paraId="6363D281" w14:textId="77777777" w:rsidR="00196E37" w:rsidRDefault="00196E37">
      <w:pPr>
        <w:rPr>
          <w:rFonts w:eastAsia="PMingLiU"/>
          <w:lang w:val="en-US" w:eastAsia="zh-TW"/>
        </w:rPr>
      </w:pPr>
    </w:p>
    <w:p w14:paraId="078F8E96" w14:textId="77777777" w:rsidR="00196E37" w:rsidRDefault="007F3B7C">
      <w:pPr>
        <w:spacing w:after="120"/>
        <w:rPr>
          <w:rFonts w:eastAsia="PMingLiU"/>
          <w:lang w:val="en-US" w:eastAsia="zh-TW"/>
        </w:rPr>
      </w:pPr>
      <w:r>
        <w:rPr>
          <w:rFonts w:eastAsia="PMingLiU"/>
          <w:lang w:val="en-US" w:eastAsia="zh-TW"/>
        </w:rPr>
        <w:t>For 2nd round of discussion, companies please search “</w:t>
      </w:r>
      <w:r>
        <w:rPr>
          <w:rFonts w:eastAsia="PMingLiU"/>
          <w:b/>
          <w:bCs/>
          <w:lang w:val="en-US" w:eastAsia="zh-TW"/>
        </w:rPr>
        <w:t>2nd round</w:t>
      </w:r>
      <w:r>
        <w:rPr>
          <w:rFonts w:eastAsia="PMingLiU"/>
          <w:lang w:val="en-US" w:eastAsia="zh-TW"/>
        </w:rPr>
        <w:t>” to identify the tables for your inputs. To assist convergence, you can priority topics tagged “</w:t>
      </w:r>
      <w:r>
        <w:rPr>
          <w:rFonts w:eastAsia="PMingLiU"/>
          <w:b/>
          <w:bCs/>
          <w:lang w:val="en-US" w:eastAsia="zh-TW"/>
        </w:rPr>
        <w:t>high priority</w:t>
      </w:r>
      <w:r>
        <w:rPr>
          <w:rFonts w:eastAsia="PMingLiU"/>
          <w:lang w:val="en-US" w:eastAsia="zh-TW"/>
        </w:rPr>
        <w:t xml:space="preserve">” Please note that, there is only a single document update thread, and please don’t occupy the document too long for your update. Delegates within same company are also encouraged to have merged update in order to reduce time overhead. </w:t>
      </w:r>
    </w:p>
    <w:p w14:paraId="295DBD4D" w14:textId="77777777" w:rsidR="00196E37" w:rsidRDefault="007F3B7C">
      <w:pPr>
        <w:spacing w:after="120"/>
        <w:rPr>
          <w:rFonts w:eastAsia="PMingLiU"/>
          <w:lang w:val="en-US" w:eastAsia="zh-TW"/>
        </w:rPr>
      </w:pPr>
      <w:r>
        <w:rPr>
          <w:rFonts w:eastAsia="PMingLiU"/>
          <w:lang w:val="en-US" w:eastAsia="zh-TW"/>
        </w:rPr>
        <w:t>Please use “R1-250xxxx FLS 6GR Energy Efficiency Study_vXXX_YYY_YourCompanyName</w:t>
      </w:r>
      <w:r>
        <w:rPr>
          <w:rFonts w:eastAsia="PMingLiU"/>
          <w:b/>
          <w:bCs/>
          <w:lang w:val="en-US" w:eastAsia="zh-TW"/>
        </w:rPr>
        <w:t>_checkout.txt</w:t>
      </w:r>
      <w:r>
        <w:rPr>
          <w:rFonts w:eastAsia="PMingLiU"/>
          <w:lang w:val="en-US" w:eastAsia="zh-TW"/>
        </w:rPr>
        <w:t xml:space="preserve">” to reserve a update token and minimize the update time as much as possible. The due time for companies’ 2nd round inputs is </w:t>
      </w:r>
      <w:r>
        <w:rPr>
          <w:rFonts w:eastAsia="PMingLiU"/>
          <w:b/>
          <w:bCs/>
          <w:lang w:val="en-US" w:eastAsia="zh-TW"/>
        </w:rPr>
        <w:t>23:00 Wed Prague time</w:t>
      </w:r>
      <w:r>
        <w:rPr>
          <w:rFonts w:eastAsia="PMingLiU"/>
          <w:lang w:val="en-US" w:eastAsia="zh-TW"/>
        </w:rPr>
        <w:t xml:space="preserve">.  </w:t>
      </w:r>
    </w:p>
    <w:p w14:paraId="0C33FE47" w14:textId="77777777" w:rsidR="00196E37" w:rsidRDefault="007F3B7C">
      <w:pPr>
        <w:spacing w:after="120"/>
        <w:rPr>
          <w:rFonts w:eastAsia="PMingLiU"/>
          <w:lang w:val="en-US" w:eastAsia="zh-TW"/>
        </w:rPr>
      </w:pPr>
      <w:r>
        <w:rPr>
          <w:rFonts w:eastAsia="PMingLiU"/>
          <w:lang w:val="en-US" w:eastAsia="zh-TW"/>
        </w:rPr>
        <w:t xml:space="preserve">If company owning the token cannot upload their update </w:t>
      </w:r>
      <w:r>
        <w:rPr>
          <w:rFonts w:eastAsia="PMingLiU"/>
          <w:b/>
          <w:bCs/>
          <w:lang w:val="en-US" w:eastAsia="zh-TW"/>
        </w:rPr>
        <w:t>20 min</w:t>
      </w:r>
      <w:r>
        <w:rPr>
          <w:rFonts w:eastAsia="PMingLiU"/>
          <w:lang w:val="en-US" w:eastAsia="zh-TW"/>
        </w:rPr>
        <w:t xml:space="preserve"> after the upload time of previous update, company of next token can upload their update</w:t>
      </w:r>
    </w:p>
    <w:p w14:paraId="41AEB253" w14:textId="77777777" w:rsidR="00196E37" w:rsidRDefault="007F3B7C" w:rsidP="007F3B7C">
      <w:pPr>
        <w:numPr>
          <w:ilvl w:val="1"/>
          <w:numId w:val="67"/>
        </w:numPr>
        <w:spacing w:after="120"/>
        <w:rPr>
          <w:rFonts w:eastAsia="PMingLiU"/>
          <w:lang w:val="en-US" w:eastAsia="zh-TW"/>
        </w:rPr>
      </w:pPr>
      <w:r>
        <w:rPr>
          <w:rFonts w:eastAsia="PMingLiU"/>
          <w:lang w:val="en-US" w:eastAsia="zh-TW"/>
        </w:rPr>
        <w:t xml:space="preserve">Next company please keep vXXX according to your check out number. </w:t>
      </w:r>
    </w:p>
    <w:p w14:paraId="65FBED65" w14:textId="77777777" w:rsidR="00196E37" w:rsidRDefault="007F3B7C" w:rsidP="007F3B7C">
      <w:pPr>
        <w:numPr>
          <w:ilvl w:val="1"/>
          <w:numId w:val="67"/>
        </w:numPr>
        <w:spacing w:after="120"/>
        <w:rPr>
          <w:rFonts w:eastAsia="PMingLiU"/>
          <w:lang w:val="en-US" w:eastAsia="zh-TW"/>
        </w:rPr>
      </w:pPr>
      <w:r>
        <w:rPr>
          <w:rFonts w:eastAsia="PMingLiU"/>
          <w:lang w:val="en-US" w:eastAsia="zh-TW"/>
        </w:rPr>
        <w:t>For file name trace, please keep Previous</w:t>
      </w:r>
      <w:r>
        <w:rPr>
          <w:rFonts w:eastAsia="PMingLiU"/>
          <w:b/>
          <w:bCs/>
          <w:lang w:val="en-US" w:eastAsia="zh-TW"/>
        </w:rPr>
        <w:t>Updated</w:t>
      </w:r>
      <w:r>
        <w:rPr>
          <w:rFonts w:eastAsia="PMingLiU"/>
          <w:lang w:val="en-US" w:eastAsia="zh-TW"/>
        </w:rPr>
        <w:t xml:space="preserve">CompanyName_YourCompanyName, the company name skipped is </w:t>
      </w:r>
      <w:r>
        <w:rPr>
          <w:rFonts w:eastAsia="PMingLiU"/>
          <w:b/>
          <w:bCs/>
          <w:lang w:val="en-US" w:eastAsia="zh-TW"/>
        </w:rPr>
        <w:t>NOT</w:t>
      </w:r>
      <w:r>
        <w:rPr>
          <w:rFonts w:eastAsia="PMingLiU"/>
          <w:lang w:val="en-US" w:eastAsia="zh-TW"/>
        </w:rPr>
        <w:t xml:space="preserve"> logged in the file name trace. </w:t>
      </w:r>
    </w:p>
    <w:p w14:paraId="0CCF3454" w14:textId="77777777" w:rsidR="00196E37" w:rsidRDefault="007F3B7C" w:rsidP="007F3B7C">
      <w:pPr>
        <w:numPr>
          <w:ilvl w:val="1"/>
          <w:numId w:val="67"/>
        </w:numPr>
        <w:spacing w:after="120"/>
        <w:rPr>
          <w:rFonts w:eastAsia="PMingLiU"/>
          <w:lang w:val="en-US" w:eastAsia="zh-TW"/>
        </w:rPr>
      </w:pPr>
      <w:r>
        <w:rPr>
          <w:rFonts w:eastAsia="PMingLiU"/>
          <w:lang w:val="en-US" w:eastAsia="zh-TW"/>
        </w:rPr>
        <w:t xml:space="preserve">If your update time is expired and next company submitted their update, please reserve a </w:t>
      </w:r>
      <w:r>
        <w:rPr>
          <w:rFonts w:eastAsia="PMingLiU"/>
          <w:b/>
          <w:bCs/>
          <w:lang w:val="en-US" w:eastAsia="zh-TW"/>
        </w:rPr>
        <w:t>NEW</w:t>
      </w:r>
      <w:r>
        <w:rPr>
          <w:rFonts w:eastAsia="PMingLiU"/>
          <w:lang w:val="en-US" w:eastAsia="zh-TW"/>
        </w:rPr>
        <w:t xml:space="preserve"> token.</w:t>
      </w:r>
    </w:p>
    <w:p w14:paraId="04173EEE" w14:textId="77777777" w:rsidR="00196E37" w:rsidRDefault="00196E37">
      <w:pPr>
        <w:rPr>
          <w:rFonts w:eastAsia="PMingLiU"/>
          <w:lang w:val="en-US" w:eastAsia="zh-TW"/>
        </w:rPr>
      </w:pPr>
    </w:p>
    <w:p w14:paraId="0AD5DDB9" w14:textId="77777777" w:rsidR="00196E37" w:rsidRDefault="007F3B7C">
      <w:pPr>
        <w:pStyle w:val="Heading1"/>
      </w:pPr>
      <w:r>
        <w:t>Proposals to Be Discussed and Decided Online</w:t>
      </w:r>
    </w:p>
    <w:p w14:paraId="49A7AA98" w14:textId="7D911E85" w:rsidR="00196E37" w:rsidRDefault="00C174C0">
      <w:pPr>
        <w:rPr>
          <w:rFonts w:eastAsia="Calibri" w:cs="Arial"/>
          <w:b/>
          <w:bCs/>
          <w:sz w:val="22"/>
          <w:szCs w:val="24"/>
          <w:u w:val="single"/>
          <w:lang w:val="en-GB" w:eastAsia="zh-CN"/>
        </w:rPr>
      </w:pPr>
      <w:r>
        <w:rPr>
          <w:rFonts w:eastAsia="Calibri" w:cs="Arial"/>
          <w:b/>
          <w:bCs/>
          <w:sz w:val="22"/>
          <w:szCs w:val="24"/>
          <w:u w:val="single"/>
          <w:lang w:val="en-GB" w:eastAsia="zh-CN"/>
        </w:rPr>
        <w:t>Thur</w:t>
      </w:r>
      <w:r w:rsidR="007F3B7C">
        <w:rPr>
          <w:rFonts w:eastAsia="Calibri" w:cs="Arial"/>
          <w:b/>
          <w:bCs/>
          <w:sz w:val="22"/>
          <w:szCs w:val="24"/>
          <w:u w:val="single"/>
          <w:lang w:val="en-GB" w:eastAsia="zh-CN"/>
        </w:rPr>
        <w:t xml:space="preserve"> online session proposals</w:t>
      </w:r>
    </w:p>
    <w:p w14:paraId="573AE34B" w14:textId="77777777" w:rsidR="005F6219" w:rsidRPr="005F6219" w:rsidRDefault="005F6219" w:rsidP="005F6219">
      <w:pPr>
        <w:tabs>
          <w:tab w:val="left" w:pos="0"/>
        </w:tabs>
        <w:spacing w:after="0" w:line="254" w:lineRule="auto"/>
        <w:rPr>
          <w:rFonts w:eastAsia="Calibri" w:cs="Arial"/>
          <w:b/>
          <w:bCs/>
          <w:lang w:val="en-US" w:eastAsia="zh-CN"/>
        </w:rPr>
      </w:pPr>
      <w:r w:rsidRPr="005F6219">
        <w:rPr>
          <w:rFonts w:eastAsia="Calibri" w:cs="Arial"/>
          <w:b/>
          <w:bCs/>
          <w:highlight w:val="yellow"/>
          <w:lang w:val="en-US" w:eastAsia="zh-CN"/>
        </w:rPr>
        <w:t>Proposal 3.3.2.1b:</w:t>
      </w:r>
    </w:p>
    <w:p w14:paraId="092E962E" w14:textId="77777777" w:rsidR="005F6219" w:rsidRPr="005F6219" w:rsidRDefault="005F6219" w:rsidP="005F6219">
      <w:pPr>
        <w:tabs>
          <w:tab w:val="left" w:pos="0"/>
        </w:tabs>
        <w:spacing w:after="0" w:line="254" w:lineRule="auto"/>
        <w:rPr>
          <w:rFonts w:eastAsia="Calibri" w:cs="Arial"/>
          <w:b/>
          <w:bCs/>
          <w:lang w:val="en-US" w:eastAsia="zh-CN"/>
        </w:rPr>
      </w:pPr>
      <w:r w:rsidRPr="005F6219">
        <w:rPr>
          <w:rFonts w:eastAsia="Calibri" w:cs="Arial"/>
          <w:b/>
          <w:bCs/>
          <w:lang w:val="en-US" w:eastAsia="zh-CN"/>
        </w:rPr>
        <w:t>For 6GR energy efficiency evaluation purposes, reuse the existing UE power consumption model FR1 and FR2 reference configurations in TR 38.840 for operation in sub-6 GHz and within 24.25 GHz – 52.6 GHz, respectively.</w:t>
      </w:r>
    </w:p>
    <w:p w14:paraId="5B4425B2" w14:textId="76508A19" w:rsidR="005F6219" w:rsidRPr="005F6219" w:rsidRDefault="005F6219" w:rsidP="005F6219">
      <w:pPr>
        <w:numPr>
          <w:ilvl w:val="0"/>
          <w:numId w:val="304"/>
        </w:numPr>
        <w:tabs>
          <w:tab w:val="left" w:pos="0"/>
        </w:tabs>
        <w:spacing w:after="0" w:line="254" w:lineRule="auto"/>
        <w:rPr>
          <w:rFonts w:eastAsia="Calibri" w:cs="Arial"/>
          <w:b/>
          <w:bCs/>
          <w:lang w:val="en-US" w:eastAsia="zh-CN"/>
        </w:rPr>
      </w:pPr>
      <w:r w:rsidRPr="005F6219">
        <w:rPr>
          <w:rFonts w:eastAsia="Calibri" w:cs="Arial"/>
          <w:b/>
          <w:bCs/>
          <w:lang w:val="en-US" w:eastAsia="zh-CN"/>
        </w:rPr>
        <w:t xml:space="preserve">Scaling rules can be updated, including additional rule(s) for </w:t>
      </w:r>
      <w:r w:rsidRPr="005F6219">
        <w:rPr>
          <w:rFonts w:eastAsia="Calibri" w:cs="Arial"/>
          <w:b/>
          <w:bCs/>
          <w:color w:val="FF0000"/>
          <w:lang w:val="en-US" w:eastAsia="zh-CN"/>
        </w:rPr>
        <w:t xml:space="preserve">scaling up/down </w:t>
      </w:r>
      <w:r>
        <w:rPr>
          <w:rFonts w:eastAsia="Calibri" w:cs="Arial"/>
          <w:b/>
          <w:bCs/>
          <w:color w:val="FF0000"/>
          <w:lang w:val="en-US" w:eastAsia="zh-CN"/>
        </w:rPr>
        <w:t xml:space="preserve">UE </w:t>
      </w:r>
      <w:r w:rsidRPr="005F6219">
        <w:rPr>
          <w:rFonts w:eastAsia="Calibri" w:cs="Arial"/>
          <w:b/>
          <w:bCs/>
          <w:color w:val="FF0000"/>
          <w:lang w:val="en-US" w:eastAsia="zh-CN"/>
        </w:rPr>
        <w:t>power consumption</w:t>
      </w:r>
      <w:r w:rsidRPr="005F6219">
        <w:rPr>
          <w:rFonts w:eastAsia="Calibri" w:cs="Arial"/>
          <w:b/>
          <w:bCs/>
          <w:lang w:val="en-US" w:eastAsia="zh-CN"/>
        </w:rPr>
        <w:t>. FFS: details</w:t>
      </w:r>
      <w:r w:rsidR="00C174C0">
        <w:rPr>
          <w:rFonts w:eastAsia="Calibri" w:cs="Arial"/>
          <w:b/>
          <w:bCs/>
          <w:lang w:val="en-US" w:eastAsia="zh-CN"/>
        </w:rPr>
        <w:t>.</w:t>
      </w:r>
    </w:p>
    <w:p w14:paraId="60670656" w14:textId="77777777" w:rsidR="005F6219" w:rsidRPr="005F6219" w:rsidRDefault="005F6219" w:rsidP="005F6219">
      <w:pPr>
        <w:numPr>
          <w:ilvl w:val="0"/>
          <w:numId w:val="304"/>
        </w:numPr>
        <w:tabs>
          <w:tab w:val="left" w:pos="0"/>
        </w:tabs>
        <w:spacing w:after="0" w:line="254" w:lineRule="auto"/>
        <w:rPr>
          <w:rFonts w:eastAsia="Calibri" w:cs="Arial"/>
          <w:b/>
          <w:bCs/>
          <w:lang w:val="en-US" w:eastAsia="zh-CN"/>
        </w:rPr>
      </w:pPr>
      <w:r w:rsidRPr="005F6219">
        <w:rPr>
          <w:rFonts w:eastAsia="Calibri" w:cs="Arial"/>
          <w:b/>
          <w:bCs/>
          <w:lang w:val="en-US" w:eastAsia="zh-CN"/>
        </w:rPr>
        <w:t>Power value and transition time update, if necessary</w:t>
      </w:r>
    </w:p>
    <w:p w14:paraId="6B6B07ED" w14:textId="77777777" w:rsidR="005F6219" w:rsidRPr="005F6219" w:rsidRDefault="005F6219" w:rsidP="005F6219">
      <w:pPr>
        <w:numPr>
          <w:ilvl w:val="0"/>
          <w:numId w:val="304"/>
        </w:numPr>
        <w:tabs>
          <w:tab w:val="left" w:pos="0"/>
        </w:tabs>
        <w:spacing w:after="0" w:line="254" w:lineRule="auto"/>
        <w:rPr>
          <w:rFonts w:eastAsia="Calibri" w:cs="Arial"/>
          <w:b/>
          <w:bCs/>
          <w:lang w:val="en-US" w:eastAsia="zh-CN"/>
        </w:rPr>
      </w:pPr>
      <w:r w:rsidRPr="005F6219">
        <w:rPr>
          <w:rFonts w:eastAsia="Calibri" w:cs="Arial"/>
          <w:b/>
          <w:bCs/>
          <w:lang w:val="en-US" w:eastAsia="zh-CN"/>
        </w:rPr>
        <w:t>No implication on supported BW, SCS, modulation and antenna setting for 6GR</w:t>
      </w:r>
    </w:p>
    <w:p w14:paraId="041C0484" w14:textId="77777777" w:rsidR="005F6219" w:rsidRPr="005F6219" w:rsidRDefault="005F6219" w:rsidP="005F6219">
      <w:pPr>
        <w:tabs>
          <w:tab w:val="left" w:pos="0"/>
        </w:tabs>
        <w:spacing w:after="0" w:line="254" w:lineRule="auto"/>
        <w:rPr>
          <w:rFonts w:eastAsia="Calibri" w:cs="Arial"/>
          <w:b/>
          <w:bCs/>
          <w:lang w:val="en-US" w:eastAsia="zh-CN"/>
        </w:rPr>
      </w:pPr>
    </w:p>
    <w:p w14:paraId="41E5E158" w14:textId="77777777" w:rsidR="005F6219" w:rsidRPr="005F6219" w:rsidRDefault="005F6219" w:rsidP="005F6219">
      <w:pPr>
        <w:tabs>
          <w:tab w:val="left" w:pos="0"/>
        </w:tabs>
        <w:spacing w:after="0" w:line="254" w:lineRule="auto"/>
        <w:rPr>
          <w:rFonts w:eastAsia="Calibri" w:cs="Arial"/>
          <w:b/>
          <w:bCs/>
          <w:lang w:val="en-GB" w:eastAsia="zh-CN"/>
        </w:rPr>
      </w:pPr>
    </w:p>
    <w:p w14:paraId="2B02B8F3" w14:textId="77777777" w:rsidR="005F6219" w:rsidRPr="005F6219" w:rsidRDefault="005F6219" w:rsidP="005F6219">
      <w:pPr>
        <w:tabs>
          <w:tab w:val="left" w:pos="0"/>
        </w:tabs>
        <w:spacing w:after="0" w:line="254" w:lineRule="auto"/>
        <w:rPr>
          <w:rFonts w:eastAsia="Calibri" w:cs="Arial"/>
          <w:b/>
          <w:bCs/>
          <w:lang w:val="en-US" w:eastAsia="zh-CN"/>
        </w:rPr>
      </w:pPr>
      <w:r w:rsidRPr="005F6219">
        <w:rPr>
          <w:rFonts w:eastAsia="Calibri" w:cs="Arial"/>
          <w:b/>
          <w:bCs/>
          <w:highlight w:val="yellow"/>
          <w:lang w:val="en-US" w:eastAsia="zh-CN"/>
        </w:rPr>
        <w:t>Proposal 3.3.2.1c:</w:t>
      </w:r>
    </w:p>
    <w:p w14:paraId="227DFCCC" w14:textId="76A9C623" w:rsidR="005F6219" w:rsidRPr="005F6219" w:rsidRDefault="005F6219" w:rsidP="005F6219">
      <w:pPr>
        <w:tabs>
          <w:tab w:val="left" w:pos="0"/>
        </w:tabs>
        <w:spacing w:after="0" w:line="254" w:lineRule="auto"/>
        <w:rPr>
          <w:rFonts w:eastAsia="Calibri" w:cs="Arial"/>
          <w:b/>
          <w:bCs/>
          <w:lang w:val="en-US" w:eastAsia="zh-CN"/>
        </w:rPr>
      </w:pPr>
      <w:r w:rsidRPr="005F6219">
        <w:rPr>
          <w:rFonts w:eastAsia="Calibri" w:cs="Arial"/>
          <w:b/>
          <w:bCs/>
          <w:lang w:val="en-US" w:eastAsia="zh-CN"/>
        </w:rPr>
        <w:t xml:space="preserve">For 6GR energy efficiency evaluation purposes, expand the existing UE power </w:t>
      </w:r>
      <w:r>
        <w:rPr>
          <w:rFonts w:eastAsia="Calibri" w:cs="Arial"/>
          <w:b/>
          <w:bCs/>
          <w:lang w:val="en-US" w:eastAsia="zh-CN"/>
        </w:rPr>
        <w:t xml:space="preserve">consumption </w:t>
      </w:r>
      <w:r w:rsidRPr="005F6219">
        <w:rPr>
          <w:rFonts w:eastAsia="Calibri" w:cs="Arial"/>
          <w:b/>
          <w:bCs/>
          <w:lang w:val="en-US" w:eastAsia="zh-CN"/>
        </w:rPr>
        <w:t>model reference configurations for ~7 GHz operation with the following:</w:t>
      </w:r>
    </w:p>
    <w:tbl>
      <w:tblPr>
        <w:tblW w:w="0" w:type="auto"/>
        <w:jc w:val="center"/>
        <w:tblLook w:val="04A0" w:firstRow="1" w:lastRow="0" w:firstColumn="1" w:lastColumn="0" w:noHBand="0" w:noVBand="1"/>
      </w:tblPr>
      <w:tblGrid>
        <w:gridCol w:w="2005"/>
        <w:gridCol w:w="5177"/>
      </w:tblGrid>
      <w:tr w:rsidR="005F6219" w:rsidRPr="00701E1F" w14:paraId="3ABA436E" w14:textId="77777777" w:rsidTr="005F6219">
        <w:trPr>
          <w:jc w:val="center"/>
        </w:trPr>
        <w:tc>
          <w:tcPr>
            <w:tcW w:w="0" w:type="auto"/>
            <w:tcBorders>
              <w:top w:val="single" w:sz="8" w:space="0" w:color="000000"/>
              <w:left w:val="single" w:sz="8" w:space="0" w:color="000000"/>
              <w:bottom w:val="single" w:sz="8" w:space="0" w:color="000000"/>
              <w:right w:val="single" w:sz="8" w:space="0" w:color="000000"/>
            </w:tcBorders>
            <w:hideMark/>
          </w:tcPr>
          <w:p w14:paraId="5657F2A1"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eastAsia="zh-CN"/>
              </w:rPr>
              <w:lastRenderedPageBreak/>
              <w:t>Property</w:t>
            </w:r>
          </w:p>
        </w:tc>
        <w:tc>
          <w:tcPr>
            <w:tcW w:w="0" w:type="auto"/>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0703E023" w14:textId="1AB39090" w:rsidR="005F6219" w:rsidRPr="005F6219" w:rsidRDefault="005F6219" w:rsidP="005F6219">
            <w:pPr>
              <w:tabs>
                <w:tab w:val="left" w:pos="0"/>
              </w:tabs>
              <w:spacing w:after="0" w:line="254" w:lineRule="auto"/>
              <w:jc w:val="center"/>
              <w:rPr>
                <w:rFonts w:eastAsia="Calibri" w:cs="Arial"/>
                <w:b/>
                <w:bCs/>
                <w:lang w:val="en-US" w:eastAsia="zh-CN"/>
              </w:rPr>
            </w:pPr>
            <w:r>
              <w:rPr>
                <w:rFonts w:eastAsia="Calibri" w:cs="Arial"/>
                <w:b/>
                <w:bCs/>
                <w:lang w:val="en-US" w:eastAsia="zh-CN"/>
              </w:rPr>
              <w:t>Reference c</w:t>
            </w:r>
            <w:r w:rsidRPr="005F6219">
              <w:rPr>
                <w:rFonts w:eastAsia="Calibri" w:cs="Arial"/>
                <w:b/>
                <w:bCs/>
                <w:lang w:val="en-US" w:eastAsia="zh-CN"/>
              </w:rPr>
              <w:t>onfiguration for UE operating at ~7 GHz</w:t>
            </w:r>
          </w:p>
        </w:tc>
      </w:tr>
      <w:tr w:rsidR="005F6219" w:rsidRPr="005F6219" w14:paraId="0CB0669E"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16B9ACF4"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hint="eastAsia"/>
                <w:b/>
                <w:bCs/>
                <w:lang w:val="zh-CN" w:eastAsia="zh-CN"/>
              </w:rPr>
              <w:t>Duplex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6C2CC5E2"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hint="eastAsia"/>
                <w:b/>
                <w:bCs/>
                <w:lang w:val="zh-CN" w:eastAsia="zh-CN"/>
              </w:rPr>
              <w:t>TDD</w:t>
            </w:r>
          </w:p>
        </w:tc>
      </w:tr>
      <w:tr w:rsidR="005F6219" w:rsidRPr="005F6219" w14:paraId="41906A7E"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665D6415"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hint="eastAsia"/>
                <w:b/>
                <w:bCs/>
                <w:lang w:val="zh-CN" w:eastAsia="zh-CN"/>
              </w:rPr>
              <w:t>BW</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27D56BAC"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[200, 400]</w:t>
            </w:r>
            <w:r w:rsidRPr="005F6219">
              <w:rPr>
                <w:rFonts w:eastAsia="Calibri" w:cs="Arial" w:hint="eastAsia"/>
                <w:b/>
                <w:bCs/>
                <w:lang w:val="zh-CN" w:eastAsia="zh-CN"/>
              </w:rPr>
              <w:t xml:space="preserve"> MHz</w:t>
            </w:r>
          </w:p>
        </w:tc>
      </w:tr>
      <w:tr w:rsidR="005F6219" w:rsidRPr="005F6219" w14:paraId="420277DA"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5C5248C6"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hint="eastAsia"/>
                <w:b/>
                <w:bCs/>
                <w:lang w:val="zh-CN" w:eastAsia="zh-CN"/>
              </w:rPr>
              <w:t>SCS</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5BBECE70"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w:t>
            </w:r>
            <w:r w:rsidRPr="005F6219">
              <w:rPr>
                <w:rFonts w:eastAsia="Calibri" w:cs="Arial" w:hint="eastAsia"/>
                <w:b/>
                <w:bCs/>
                <w:lang w:val="zh-CN" w:eastAsia="zh-CN"/>
              </w:rPr>
              <w:t>30 kHz</w:t>
            </w:r>
            <w:r w:rsidRPr="005F6219">
              <w:rPr>
                <w:rFonts w:eastAsia="Calibri" w:cs="Arial"/>
                <w:b/>
                <w:bCs/>
                <w:lang w:val="en-US" w:eastAsia="zh-CN"/>
              </w:rPr>
              <w:t>, 60 kHz]</w:t>
            </w:r>
          </w:p>
        </w:tc>
      </w:tr>
      <w:tr w:rsidR="005F6219" w:rsidRPr="005F6219" w14:paraId="1BF93C6A"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73BCC5E0"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Modulation</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2C0020DB"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[256 QAM]</w:t>
            </w:r>
          </w:p>
        </w:tc>
      </w:tr>
      <w:tr w:rsidR="005F6219" w:rsidRPr="00701E1F" w14:paraId="7E66BC09"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438F7398"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MIMO config.</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715253D3" w14:textId="65507FD5"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 xml:space="preserve">[4 RX </w:t>
            </w:r>
            <w:r>
              <w:rPr>
                <w:rFonts w:eastAsia="Calibri" w:cs="Arial"/>
                <w:b/>
                <w:bCs/>
                <w:lang w:val="en-US" w:eastAsia="zh-CN"/>
              </w:rPr>
              <w:t>and</w:t>
            </w:r>
            <w:r w:rsidRPr="005F6219">
              <w:rPr>
                <w:rFonts w:eastAsia="Calibri" w:cs="Arial"/>
                <w:b/>
                <w:bCs/>
                <w:lang w:val="en-US" w:eastAsia="zh-CN"/>
              </w:rPr>
              <w:t xml:space="preserve"> up to 4 layers; FFS: 8 RX </w:t>
            </w:r>
            <w:r>
              <w:rPr>
                <w:rFonts w:eastAsia="Calibri" w:cs="Arial"/>
                <w:b/>
                <w:bCs/>
                <w:lang w:val="en-US" w:eastAsia="zh-CN"/>
              </w:rPr>
              <w:t>and</w:t>
            </w:r>
            <w:r w:rsidRPr="005F6219">
              <w:rPr>
                <w:rFonts w:eastAsia="Calibri" w:cs="Arial"/>
                <w:b/>
                <w:bCs/>
                <w:lang w:val="en-US" w:eastAsia="zh-CN"/>
              </w:rPr>
              <w:t xml:space="preserve"> up to 8 layers]</w:t>
            </w:r>
          </w:p>
        </w:tc>
      </w:tr>
      <w:tr w:rsidR="005F6219" w:rsidRPr="005F6219" w14:paraId="40390630" w14:textId="77777777" w:rsidTr="005F6219">
        <w:trPr>
          <w:jc w:val="center"/>
        </w:trPr>
        <w:tc>
          <w:tcPr>
            <w:tcW w:w="0" w:type="auto"/>
            <w:tcBorders>
              <w:top w:val="nil"/>
              <w:left w:val="single" w:sz="8" w:space="0" w:color="000000"/>
              <w:bottom w:val="single" w:sz="8" w:space="0" w:color="000000"/>
              <w:right w:val="single" w:sz="8" w:space="0" w:color="000000"/>
            </w:tcBorders>
            <w:hideMark/>
          </w:tcPr>
          <w:p w14:paraId="4648A52C"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TX antenna config.</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6BF56538" w14:textId="77777777" w:rsidR="005F6219" w:rsidRPr="005F6219" w:rsidRDefault="005F6219" w:rsidP="005F6219">
            <w:pPr>
              <w:tabs>
                <w:tab w:val="left" w:pos="0"/>
              </w:tabs>
              <w:spacing w:after="0" w:line="254" w:lineRule="auto"/>
              <w:jc w:val="center"/>
              <w:rPr>
                <w:rFonts w:eastAsia="Calibri" w:cs="Arial"/>
                <w:b/>
                <w:bCs/>
                <w:lang w:val="zh-CN" w:eastAsia="zh-CN"/>
              </w:rPr>
            </w:pPr>
            <w:r w:rsidRPr="005F6219">
              <w:rPr>
                <w:rFonts w:eastAsia="Calibri" w:cs="Arial"/>
                <w:b/>
                <w:bCs/>
                <w:lang w:val="en-US" w:eastAsia="zh-CN"/>
              </w:rPr>
              <w:t>[1 TX, 2 TX]</w:t>
            </w:r>
          </w:p>
        </w:tc>
      </w:tr>
      <w:tr w:rsidR="005F6219" w:rsidRPr="005F6219" w14:paraId="3AF4A18D" w14:textId="77777777" w:rsidTr="005F6219">
        <w:trPr>
          <w:jc w:val="center"/>
        </w:trPr>
        <w:tc>
          <w:tcPr>
            <w:tcW w:w="0" w:type="auto"/>
            <w:tcBorders>
              <w:top w:val="nil"/>
              <w:left w:val="single" w:sz="8" w:space="0" w:color="000000"/>
              <w:bottom w:val="single" w:sz="4" w:space="0" w:color="000000"/>
              <w:right w:val="single" w:sz="8" w:space="0" w:color="000000"/>
            </w:tcBorders>
            <w:hideMark/>
          </w:tcPr>
          <w:p w14:paraId="66AF2831"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TX power level</w:t>
            </w:r>
          </w:p>
        </w:tc>
        <w:tc>
          <w:tcPr>
            <w:tcW w:w="0" w:type="auto"/>
            <w:tcBorders>
              <w:top w:val="nil"/>
              <w:left w:val="nil"/>
              <w:bottom w:val="single" w:sz="4" w:space="0" w:color="000000"/>
              <w:right w:val="single" w:sz="8" w:space="0" w:color="000000"/>
            </w:tcBorders>
            <w:tcMar>
              <w:top w:w="0" w:type="dxa"/>
              <w:left w:w="10" w:type="dxa"/>
              <w:bottom w:w="0" w:type="dxa"/>
              <w:right w:w="10" w:type="dxa"/>
            </w:tcMar>
            <w:hideMark/>
          </w:tcPr>
          <w:p w14:paraId="68A5C7F3" w14:textId="77777777" w:rsidR="005F6219" w:rsidRPr="005F6219" w:rsidRDefault="005F6219" w:rsidP="005F6219">
            <w:pPr>
              <w:tabs>
                <w:tab w:val="left" w:pos="0"/>
              </w:tabs>
              <w:spacing w:after="0" w:line="254" w:lineRule="auto"/>
              <w:jc w:val="center"/>
              <w:rPr>
                <w:rFonts w:eastAsia="Calibri" w:cs="Arial"/>
                <w:b/>
                <w:bCs/>
                <w:lang w:val="en-US" w:eastAsia="zh-CN"/>
              </w:rPr>
            </w:pPr>
            <w:r w:rsidRPr="005F6219">
              <w:rPr>
                <w:rFonts w:eastAsia="Calibri" w:cs="Arial"/>
                <w:b/>
                <w:bCs/>
                <w:lang w:val="en-US" w:eastAsia="zh-CN"/>
              </w:rPr>
              <w:t>[0 dBm, 23 dBm, 26 dBm, 29 dBm]</w:t>
            </w:r>
          </w:p>
        </w:tc>
      </w:tr>
    </w:tbl>
    <w:p w14:paraId="55E663C1" w14:textId="77777777" w:rsidR="005F6219" w:rsidRPr="005F6219" w:rsidRDefault="005F6219" w:rsidP="005F6219">
      <w:pPr>
        <w:numPr>
          <w:ilvl w:val="0"/>
          <w:numId w:val="305"/>
        </w:numPr>
        <w:tabs>
          <w:tab w:val="left" w:pos="0"/>
        </w:tabs>
        <w:spacing w:after="0" w:line="254" w:lineRule="auto"/>
        <w:rPr>
          <w:rFonts w:eastAsia="Calibri" w:cs="Arial"/>
          <w:b/>
          <w:bCs/>
          <w:lang w:val="en-US" w:eastAsia="zh-CN"/>
        </w:rPr>
      </w:pPr>
      <w:r w:rsidRPr="005F6219">
        <w:rPr>
          <w:rFonts w:eastAsia="Calibri" w:cs="Arial"/>
          <w:b/>
          <w:bCs/>
          <w:lang w:val="en-US" w:eastAsia="zh-CN"/>
        </w:rPr>
        <w:t>Note: Bracketed values to be confirmed. Other values are not precluded.</w:t>
      </w:r>
    </w:p>
    <w:p w14:paraId="028DD289" w14:textId="06595223" w:rsidR="005F6219" w:rsidRPr="005F6219" w:rsidRDefault="005F6219" w:rsidP="005F6219">
      <w:pPr>
        <w:numPr>
          <w:ilvl w:val="0"/>
          <w:numId w:val="305"/>
        </w:numPr>
        <w:tabs>
          <w:tab w:val="left" w:pos="0"/>
        </w:tabs>
        <w:spacing w:after="0" w:line="254" w:lineRule="auto"/>
        <w:rPr>
          <w:rFonts w:eastAsia="Calibri" w:cs="Arial"/>
          <w:b/>
          <w:bCs/>
          <w:lang w:val="en-US" w:eastAsia="zh-CN"/>
        </w:rPr>
      </w:pPr>
      <w:r w:rsidRPr="005F6219">
        <w:rPr>
          <w:rFonts w:eastAsia="Calibri" w:cs="Arial"/>
          <w:b/>
          <w:bCs/>
          <w:lang w:val="en-US" w:eastAsia="zh-CN"/>
        </w:rPr>
        <w:t>Additional rule</w:t>
      </w:r>
      <w:r>
        <w:rPr>
          <w:rFonts w:eastAsia="Calibri" w:cs="Arial"/>
          <w:b/>
          <w:bCs/>
          <w:lang w:val="en-US" w:eastAsia="zh-CN"/>
        </w:rPr>
        <w:t>(</w:t>
      </w:r>
      <w:r w:rsidRPr="005F6219">
        <w:rPr>
          <w:rFonts w:eastAsia="Calibri" w:cs="Arial"/>
          <w:b/>
          <w:bCs/>
          <w:lang w:val="en-US" w:eastAsia="zh-CN"/>
        </w:rPr>
        <w:t>s</w:t>
      </w:r>
      <w:r>
        <w:rPr>
          <w:rFonts w:eastAsia="Calibri" w:cs="Arial"/>
          <w:b/>
          <w:bCs/>
          <w:lang w:val="en-US" w:eastAsia="zh-CN"/>
        </w:rPr>
        <w:t>)</w:t>
      </w:r>
      <w:r w:rsidRPr="005F6219">
        <w:rPr>
          <w:rFonts w:eastAsia="Calibri" w:cs="Arial"/>
          <w:b/>
          <w:bCs/>
          <w:lang w:val="en-US" w:eastAsia="zh-CN"/>
        </w:rPr>
        <w:t xml:space="preserve"> for</w:t>
      </w:r>
      <w:r>
        <w:rPr>
          <w:rFonts w:eastAsia="Calibri" w:cs="Arial"/>
          <w:b/>
          <w:bCs/>
          <w:lang w:val="en-US" w:eastAsia="zh-CN"/>
        </w:rPr>
        <w:t xml:space="preserve"> scaling</w:t>
      </w:r>
      <w:r w:rsidRPr="005F6219">
        <w:rPr>
          <w:rFonts w:eastAsia="Calibri" w:cs="Arial"/>
          <w:b/>
          <w:bCs/>
          <w:lang w:val="en-US" w:eastAsia="zh-CN"/>
        </w:rPr>
        <w:t xml:space="preserve"> </w:t>
      </w:r>
      <w:r>
        <w:rPr>
          <w:rFonts w:eastAsia="Calibri" w:cs="Arial"/>
          <w:b/>
          <w:bCs/>
          <w:lang w:val="en-US" w:eastAsia="zh-CN"/>
        </w:rPr>
        <w:t xml:space="preserve">UE </w:t>
      </w:r>
      <w:r w:rsidRPr="005F6219">
        <w:rPr>
          <w:rFonts w:eastAsia="Calibri" w:cs="Arial"/>
          <w:b/>
          <w:bCs/>
          <w:lang w:val="en-US" w:eastAsia="zh-CN"/>
        </w:rPr>
        <w:t>power consumption w.r.t. the new reference configuration to be defined</w:t>
      </w:r>
      <w:r>
        <w:rPr>
          <w:rFonts w:eastAsia="Calibri" w:cs="Arial"/>
          <w:b/>
          <w:bCs/>
          <w:lang w:val="en-US" w:eastAsia="zh-CN"/>
        </w:rPr>
        <w:t xml:space="preserve">, </w:t>
      </w:r>
      <w:r w:rsidRPr="005F6219">
        <w:rPr>
          <w:rFonts w:eastAsia="Calibri" w:cs="Arial"/>
          <w:b/>
          <w:bCs/>
          <w:lang w:val="en-US" w:eastAsia="zh-CN"/>
        </w:rPr>
        <w:t>if needed. FFS: details</w:t>
      </w:r>
      <w:r w:rsidR="00C174C0">
        <w:rPr>
          <w:rFonts w:eastAsia="Calibri" w:cs="Arial"/>
          <w:b/>
          <w:bCs/>
          <w:lang w:val="en-US" w:eastAsia="zh-CN"/>
        </w:rPr>
        <w:t>.</w:t>
      </w:r>
    </w:p>
    <w:p w14:paraId="15D28912" w14:textId="77777777" w:rsidR="005F6219" w:rsidRPr="005F6219" w:rsidRDefault="005F6219" w:rsidP="005F6219">
      <w:pPr>
        <w:numPr>
          <w:ilvl w:val="0"/>
          <w:numId w:val="304"/>
        </w:numPr>
        <w:tabs>
          <w:tab w:val="left" w:pos="0"/>
        </w:tabs>
        <w:spacing w:after="0" w:line="254" w:lineRule="auto"/>
        <w:rPr>
          <w:rFonts w:eastAsia="Calibri" w:cs="Arial"/>
          <w:b/>
          <w:bCs/>
          <w:lang w:val="en-US" w:eastAsia="zh-CN"/>
        </w:rPr>
      </w:pPr>
      <w:r w:rsidRPr="005F6219">
        <w:rPr>
          <w:rFonts w:eastAsia="Calibri" w:cs="Arial"/>
          <w:b/>
          <w:bCs/>
          <w:lang w:val="en-US" w:eastAsia="zh-CN"/>
        </w:rPr>
        <w:t>The above configuration has no implication on supported BW, SCS, modulation and antenna setting for 6GR</w:t>
      </w:r>
    </w:p>
    <w:p w14:paraId="33802E76" w14:textId="77777777" w:rsidR="00196E37" w:rsidRPr="005F6219" w:rsidRDefault="00196E37">
      <w:pPr>
        <w:tabs>
          <w:tab w:val="left" w:pos="0"/>
        </w:tabs>
        <w:spacing w:after="0" w:line="254" w:lineRule="auto"/>
        <w:rPr>
          <w:rFonts w:eastAsia="Calibri" w:cs="Arial"/>
          <w:b/>
          <w:bCs/>
          <w:color w:val="FF0000"/>
          <w:lang w:val="en-US" w:eastAsia="zh-CN"/>
        </w:rPr>
      </w:pPr>
    </w:p>
    <w:p w14:paraId="57832202" w14:textId="77777777" w:rsidR="00196E37" w:rsidRDefault="00196E37">
      <w:pPr>
        <w:tabs>
          <w:tab w:val="left" w:pos="0"/>
        </w:tabs>
        <w:spacing w:after="0" w:line="254" w:lineRule="auto"/>
        <w:rPr>
          <w:rFonts w:eastAsia="Calibri" w:cs="Arial"/>
          <w:b/>
          <w:bCs/>
          <w:color w:val="FF0000"/>
          <w:lang w:val="en-GB" w:eastAsia="zh-CN"/>
        </w:rPr>
      </w:pPr>
    </w:p>
    <w:p w14:paraId="5375BAD0" w14:textId="77777777" w:rsidR="00122C19" w:rsidRPr="00122C19" w:rsidRDefault="00122C19" w:rsidP="00122C19">
      <w:pPr>
        <w:tabs>
          <w:tab w:val="left" w:pos="0"/>
        </w:tabs>
        <w:spacing w:after="0" w:line="254" w:lineRule="auto"/>
        <w:rPr>
          <w:rFonts w:eastAsia="Calibri" w:cs="Arial"/>
          <w:b/>
          <w:bCs/>
          <w:lang w:val="en-US" w:eastAsia="zh-CN"/>
        </w:rPr>
      </w:pPr>
      <w:r w:rsidRPr="00122C19">
        <w:rPr>
          <w:rFonts w:eastAsia="Calibri" w:cs="Arial"/>
          <w:b/>
          <w:bCs/>
          <w:highlight w:val="yellow"/>
          <w:lang w:val="en-US" w:eastAsia="zh-CN"/>
        </w:rPr>
        <w:t>Proposal 5.2.2.1a:</w:t>
      </w:r>
    </w:p>
    <w:p w14:paraId="668CA962" w14:textId="45C97073" w:rsidR="00122C19" w:rsidRPr="00122C19" w:rsidRDefault="00122C19" w:rsidP="00122C19">
      <w:pPr>
        <w:tabs>
          <w:tab w:val="left" w:pos="0"/>
        </w:tabs>
        <w:spacing w:after="0" w:line="254" w:lineRule="auto"/>
        <w:rPr>
          <w:rFonts w:eastAsia="Calibri" w:cs="Arial"/>
          <w:b/>
          <w:bCs/>
          <w:lang w:val="en-US" w:eastAsia="zh-CN"/>
        </w:rPr>
      </w:pPr>
      <w:r w:rsidRPr="00122C19">
        <w:rPr>
          <w:rFonts w:eastAsia="Calibri" w:cs="Arial"/>
          <w:b/>
          <w:bCs/>
          <w:lang w:val="en-US" w:eastAsia="zh-CN"/>
        </w:rPr>
        <w:t xml:space="preserve">Study and evaluate OFDM-sequence-based DL WUS </w:t>
      </w:r>
      <w:r w:rsidRPr="00122C19">
        <w:rPr>
          <w:rFonts w:eastAsia="Calibri" w:cs="Arial"/>
          <w:b/>
          <w:bCs/>
          <w:color w:val="FF0000"/>
          <w:lang w:val="en-US" w:eastAsia="zh-CN"/>
        </w:rPr>
        <w:t xml:space="preserve">and corresponding </w:t>
      </w:r>
      <w:r w:rsidRPr="00122C19">
        <w:rPr>
          <w:rFonts w:eastAsia="Calibri" w:cs="Arial"/>
          <w:b/>
          <w:bCs/>
          <w:lang w:val="en-US" w:eastAsia="zh-CN"/>
        </w:rPr>
        <w:t>wake-up mechanism for 6GR EE improvement, regarding the following aspects:</w:t>
      </w:r>
    </w:p>
    <w:p w14:paraId="3D4AFD0D" w14:textId="77777777" w:rsidR="00122C19" w:rsidRPr="00122C19" w:rsidRDefault="00122C19" w:rsidP="00122C19">
      <w:pPr>
        <w:numPr>
          <w:ilvl w:val="0"/>
          <w:numId w:val="160"/>
        </w:numPr>
        <w:tabs>
          <w:tab w:val="left" w:pos="0"/>
        </w:tabs>
        <w:spacing w:after="0" w:line="254" w:lineRule="auto"/>
        <w:rPr>
          <w:rFonts w:eastAsia="Calibri" w:cs="Arial"/>
          <w:b/>
          <w:bCs/>
          <w:lang w:val="en-US" w:eastAsia="zh-CN"/>
        </w:rPr>
      </w:pPr>
      <w:r w:rsidRPr="00122C19">
        <w:rPr>
          <w:rFonts w:eastAsia="Calibri" w:cs="Arial"/>
          <w:b/>
          <w:bCs/>
          <w:lang w:val="en-US" w:eastAsia="zh-CN"/>
        </w:rPr>
        <w:t>Coverage target for WUS (e.g., same as PDCCH, common sync signal, or other)</w:t>
      </w:r>
    </w:p>
    <w:p w14:paraId="00DABD82" w14:textId="34E8649C" w:rsidR="00122C19" w:rsidRPr="00122C19" w:rsidRDefault="00122C19" w:rsidP="00122C19">
      <w:pPr>
        <w:numPr>
          <w:ilvl w:val="0"/>
          <w:numId w:val="160"/>
        </w:numPr>
        <w:tabs>
          <w:tab w:val="left" w:pos="0"/>
        </w:tabs>
        <w:spacing w:after="0" w:line="254" w:lineRule="auto"/>
        <w:rPr>
          <w:rFonts w:eastAsia="Calibri" w:cs="Arial"/>
          <w:b/>
          <w:bCs/>
          <w:color w:val="FF0000"/>
          <w:highlight w:val="yellow"/>
          <w:lang w:val="en-US" w:eastAsia="zh-CN"/>
        </w:rPr>
      </w:pPr>
      <w:r w:rsidRPr="00122C19">
        <w:rPr>
          <w:rFonts w:eastAsia="Calibri" w:cs="Arial"/>
          <w:b/>
          <w:bCs/>
          <w:strike/>
          <w:color w:val="FF0000"/>
          <w:highlight w:val="yellow"/>
          <w:lang w:val="en-US" w:eastAsia="zh-CN"/>
        </w:rPr>
        <w:t>Measurement performed by WUR</w:t>
      </w:r>
      <w:r w:rsidRPr="00122C19">
        <w:rPr>
          <w:rFonts w:eastAsia="Calibri" w:cs="Arial"/>
          <w:b/>
          <w:bCs/>
          <w:color w:val="FF0000"/>
          <w:highlight w:val="yellow"/>
          <w:lang w:val="en-US" w:eastAsia="zh-CN"/>
        </w:rPr>
        <w:t xml:space="preserve"> </w:t>
      </w:r>
      <w:r w:rsidR="0028105E" w:rsidRPr="0028105E">
        <w:rPr>
          <w:rFonts w:eastAsia="Calibri" w:cs="Arial"/>
          <w:b/>
          <w:bCs/>
          <w:color w:val="FF0000"/>
          <w:highlight w:val="yellow"/>
          <w:lang w:val="en-US" w:eastAsia="zh-CN"/>
        </w:rPr>
        <w:t>How to minimize MR wake-up for measurements and/or synchronization</w:t>
      </w:r>
      <w:r w:rsidR="0028105E">
        <w:rPr>
          <w:rFonts w:eastAsia="Calibri" w:cs="Arial"/>
          <w:b/>
          <w:bCs/>
          <w:color w:val="FF0000"/>
          <w:highlight w:val="yellow"/>
          <w:lang w:val="en-US" w:eastAsia="zh-CN"/>
        </w:rPr>
        <w:t>.</w:t>
      </w:r>
    </w:p>
    <w:p w14:paraId="62A4D946" w14:textId="2B2B19A5" w:rsidR="00122C19" w:rsidRPr="00122C19" w:rsidRDefault="00122C19" w:rsidP="00122C19">
      <w:pPr>
        <w:numPr>
          <w:ilvl w:val="0"/>
          <w:numId w:val="160"/>
        </w:numPr>
        <w:tabs>
          <w:tab w:val="left" w:pos="0"/>
        </w:tabs>
        <w:spacing w:after="0" w:line="254" w:lineRule="auto"/>
        <w:rPr>
          <w:rFonts w:eastAsia="Calibri" w:cs="Arial"/>
          <w:b/>
          <w:bCs/>
          <w:highlight w:val="yellow"/>
          <w:lang w:val="en-US" w:eastAsia="zh-CN"/>
        </w:rPr>
      </w:pPr>
      <w:r w:rsidRPr="00122C19">
        <w:rPr>
          <w:rFonts w:eastAsia="Calibri" w:cs="Arial"/>
          <w:b/>
          <w:bCs/>
          <w:strike/>
          <w:color w:val="FF0000"/>
          <w:highlight w:val="yellow"/>
          <w:lang w:val="en-US" w:eastAsia="zh-CN"/>
        </w:rPr>
        <w:t>Whether/how 6GR common sync signal can be used by WUR for synchronization and measurement</w:t>
      </w:r>
      <w:r w:rsidR="0028105E" w:rsidRPr="0028105E">
        <w:rPr>
          <w:rFonts w:eastAsia="Calibri" w:cs="Arial"/>
          <w:b/>
          <w:bCs/>
          <w:color w:val="FF0000"/>
          <w:highlight w:val="yellow"/>
          <w:lang w:val="en-US" w:eastAsia="zh-CN"/>
        </w:rPr>
        <w:t xml:space="preserve"> How to minimize system overhead for </w:t>
      </w:r>
      <w:r w:rsidR="0028105E">
        <w:rPr>
          <w:rFonts w:eastAsia="Calibri" w:cs="Arial"/>
          <w:b/>
          <w:bCs/>
          <w:color w:val="FF0000"/>
          <w:highlight w:val="yellow"/>
          <w:lang w:val="en-US" w:eastAsia="zh-CN"/>
        </w:rPr>
        <w:t>UE</w:t>
      </w:r>
      <w:r w:rsidR="0028105E" w:rsidRPr="0028105E">
        <w:rPr>
          <w:rFonts w:eastAsia="Calibri" w:cs="Arial"/>
          <w:b/>
          <w:bCs/>
          <w:color w:val="FF0000"/>
          <w:highlight w:val="yellow"/>
          <w:lang w:val="en-US" w:eastAsia="zh-CN"/>
        </w:rPr>
        <w:t xml:space="preserve"> operation</w:t>
      </w:r>
      <w:r w:rsidR="0028105E">
        <w:rPr>
          <w:rFonts w:eastAsia="Calibri" w:cs="Arial"/>
          <w:b/>
          <w:bCs/>
          <w:color w:val="FF0000"/>
          <w:highlight w:val="yellow"/>
          <w:lang w:val="en-US" w:eastAsia="zh-CN"/>
        </w:rPr>
        <w:t xml:space="preserve"> with the DL WUS.</w:t>
      </w:r>
    </w:p>
    <w:p w14:paraId="69304358" w14:textId="164ABA39" w:rsidR="00122C19" w:rsidRPr="00122C19" w:rsidRDefault="00122C19" w:rsidP="00122C19">
      <w:pPr>
        <w:numPr>
          <w:ilvl w:val="0"/>
          <w:numId w:val="160"/>
        </w:numPr>
        <w:tabs>
          <w:tab w:val="left" w:pos="0"/>
        </w:tabs>
        <w:spacing w:after="0" w:line="254" w:lineRule="auto"/>
        <w:rPr>
          <w:rFonts w:eastAsia="Calibri" w:cs="Arial"/>
          <w:b/>
          <w:bCs/>
          <w:highlight w:val="yellow"/>
          <w:lang w:val="en-US" w:eastAsia="zh-CN"/>
        </w:rPr>
      </w:pPr>
      <w:r w:rsidRPr="00122C19">
        <w:rPr>
          <w:rFonts w:eastAsia="Calibri" w:cs="Arial"/>
          <w:b/>
          <w:bCs/>
          <w:highlight w:val="yellow"/>
          <w:lang w:val="en-US" w:eastAsia="zh-CN"/>
        </w:rPr>
        <w:t>Other functionalities other than UE wake-up</w:t>
      </w:r>
    </w:p>
    <w:p w14:paraId="5CBC88F5" w14:textId="77777777" w:rsidR="00196E37" w:rsidRPr="00122C19" w:rsidRDefault="00196E37">
      <w:pPr>
        <w:tabs>
          <w:tab w:val="left" w:pos="0"/>
        </w:tabs>
        <w:spacing w:after="0" w:line="254" w:lineRule="auto"/>
        <w:rPr>
          <w:rFonts w:eastAsia="Calibri" w:cs="Arial"/>
          <w:b/>
          <w:bCs/>
          <w:color w:val="FF0000"/>
          <w:lang w:val="en-US" w:eastAsia="zh-CN"/>
        </w:rPr>
      </w:pPr>
    </w:p>
    <w:p w14:paraId="47DEFDDD" w14:textId="77777777" w:rsidR="00196E37" w:rsidRDefault="00196E37">
      <w:pPr>
        <w:tabs>
          <w:tab w:val="left" w:pos="0"/>
        </w:tabs>
        <w:spacing w:after="0" w:line="254" w:lineRule="auto"/>
        <w:rPr>
          <w:rFonts w:eastAsia="PMingLiU" w:cs="Arial"/>
          <w:b/>
          <w:bCs/>
          <w:color w:val="FF0000"/>
          <w:lang w:val="en-GB" w:eastAsia="zh-TW"/>
        </w:rPr>
      </w:pPr>
    </w:p>
    <w:p w14:paraId="794CA36C"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highlight w:val="yellow"/>
          <w:lang w:val="en-US" w:eastAsia="zh-CN"/>
        </w:rPr>
        <w:t>Proposal 5.1.2.1a</w:t>
      </w:r>
      <w:r w:rsidRPr="005D28A6">
        <w:rPr>
          <w:rFonts w:eastAsia="Calibri" w:cs="Arial"/>
          <w:b/>
          <w:bCs/>
          <w:lang w:val="en-US" w:eastAsia="zh-CN"/>
        </w:rPr>
        <w:t>:</w:t>
      </w:r>
    </w:p>
    <w:p w14:paraId="0C265668" w14:textId="11F3B926"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Study and evaluate UE DRX operations (IDRX, eDRX, cDRX) for 6G</w:t>
      </w:r>
      <w:r w:rsidR="00F00DA1">
        <w:rPr>
          <w:rFonts w:eastAsia="Calibri" w:cs="Arial"/>
          <w:b/>
          <w:bCs/>
          <w:lang w:val="en-US" w:eastAsia="zh-CN"/>
        </w:rPr>
        <w:t>R</w:t>
      </w:r>
      <w:r w:rsidRPr="005D28A6">
        <w:rPr>
          <w:rFonts w:eastAsia="Calibri" w:cs="Arial"/>
          <w:b/>
          <w:bCs/>
          <w:lang w:val="en-US" w:eastAsia="zh-CN"/>
        </w:rPr>
        <w:t xml:space="preserve"> EE improvement, considering the following aspects:</w:t>
      </w:r>
    </w:p>
    <w:p w14:paraId="35CD841C" w14:textId="710980CD" w:rsidR="005D28A6" w:rsidRPr="005D28A6" w:rsidRDefault="005D28A6" w:rsidP="005D28A6">
      <w:pPr>
        <w:numPr>
          <w:ilvl w:val="0"/>
          <w:numId w:val="307"/>
        </w:numPr>
        <w:tabs>
          <w:tab w:val="left" w:pos="0"/>
        </w:tabs>
        <w:spacing w:after="0" w:line="254" w:lineRule="auto"/>
        <w:rPr>
          <w:rFonts w:eastAsia="Calibri" w:cs="Arial"/>
          <w:b/>
          <w:bCs/>
          <w:lang w:val="en-US" w:eastAsia="zh-CN"/>
        </w:rPr>
      </w:pPr>
      <w:r w:rsidRPr="005D28A6">
        <w:rPr>
          <w:rFonts w:eastAsia="Calibri" w:cs="Arial"/>
          <w:b/>
          <w:bCs/>
          <w:lang w:val="en-US" w:eastAsia="zh-CN"/>
        </w:rPr>
        <w:t xml:space="preserve">Relationship and coordination with </w:t>
      </w:r>
      <w:r w:rsidR="00F00DA1" w:rsidRPr="00F00DA1">
        <w:rPr>
          <w:rFonts w:eastAsia="Calibri" w:cs="Arial"/>
          <w:b/>
          <w:bCs/>
          <w:color w:val="FF0000"/>
          <w:lang w:val="en-US" w:eastAsia="zh-CN"/>
        </w:rPr>
        <w:t xml:space="preserve">UE operation based on </w:t>
      </w:r>
      <w:r w:rsidRPr="00F00DA1">
        <w:rPr>
          <w:rFonts w:eastAsia="Calibri" w:cs="Arial"/>
          <w:b/>
          <w:bCs/>
          <w:color w:val="FF0000"/>
          <w:lang w:val="en-US" w:eastAsia="zh-CN"/>
        </w:rPr>
        <w:t xml:space="preserve">DL WUS </w:t>
      </w:r>
      <w:r w:rsidRPr="005D28A6">
        <w:rPr>
          <w:rFonts w:eastAsia="Calibri" w:cs="Arial"/>
          <w:b/>
          <w:bCs/>
          <w:lang w:val="en-US" w:eastAsia="zh-CN"/>
        </w:rPr>
        <w:t>in idle/inactive and connected modes</w:t>
      </w:r>
      <w:r w:rsidRPr="00F00DA1">
        <w:rPr>
          <w:rFonts w:eastAsia="Calibri" w:cs="Arial"/>
          <w:b/>
          <w:bCs/>
          <w:strike/>
          <w:color w:val="FF0000"/>
          <w:lang w:val="en-US" w:eastAsia="zh-CN"/>
        </w:rPr>
        <w:t>, including whether DRX and WUS are complementary or overlapping</w:t>
      </w:r>
    </w:p>
    <w:p w14:paraId="28520615" w14:textId="77777777" w:rsidR="005D28A6" w:rsidRPr="005D28A6" w:rsidRDefault="005D28A6" w:rsidP="005D28A6">
      <w:pPr>
        <w:numPr>
          <w:ilvl w:val="0"/>
          <w:numId w:val="307"/>
        </w:numPr>
        <w:tabs>
          <w:tab w:val="left" w:pos="0"/>
        </w:tabs>
        <w:spacing w:after="0" w:line="254" w:lineRule="auto"/>
        <w:rPr>
          <w:rFonts w:eastAsia="Calibri" w:cs="Arial"/>
          <w:b/>
          <w:bCs/>
          <w:lang w:val="en-US" w:eastAsia="zh-CN"/>
        </w:rPr>
      </w:pPr>
      <w:r w:rsidRPr="00F00DA1">
        <w:rPr>
          <w:rFonts w:eastAsia="Calibri" w:cs="Arial"/>
          <w:b/>
          <w:bCs/>
          <w:strike/>
          <w:color w:val="FF0000"/>
          <w:lang w:val="en-US" w:eastAsia="zh-CN"/>
        </w:rPr>
        <w:t>Optimized use for</w:t>
      </w:r>
      <w:r w:rsidRPr="00F00DA1">
        <w:rPr>
          <w:rFonts w:eastAsia="Calibri" w:cs="Arial"/>
          <w:b/>
          <w:bCs/>
          <w:color w:val="FF0000"/>
          <w:lang w:val="en-US" w:eastAsia="zh-CN"/>
        </w:rPr>
        <w:t xml:space="preserve"> </w:t>
      </w:r>
      <w:r w:rsidRPr="005D28A6">
        <w:rPr>
          <w:rFonts w:eastAsia="Calibri" w:cs="Arial"/>
          <w:b/>
          <w:bCs/>
          <w:lang w:val="en-US" w:eastAsia="zh-CN"/>
        </w:rPr>
        <w:t>periodic traffic</w:t>
      </w:r>
    </w:p>
    <w:p w14:paraId="6DC01A49" w14:textId="77777777" w:rsidR="005D28A6" w:rsidRPr="005D28A6" w:rsidRDefault="005D28A6" w:rsidP="005D28A6">
      <w:pPr>
        <w:numPr>
          <w:ilvl w:val="1"/>
          <w:numId w:val="307"/>
        </w:numPr>
        <w:tabs>
          <w:tab w:val="left" w:pos="0"/>
        </w:tabs>
        <w:spacing w:after="0" w:line="254" w:lineRule="auto"/>
        <w:rPr>
          <w:rFonts w:eastAsia="Calibri" w:cs="Arial"/>
          <w:b/>
          <w:bCs/>
          <w:lang w:val="en-US" w:eastAsia="zh-CN"/>
        </w:rPr>
      </w:pPr>
      <w:r w:rsidRPr="005D28A6">
        <w:rPr>
          <w:rFonts w:eastAsia="Calibri" w:cs="Arial"/>
          <w:b/>
          <w:bCs/>
          <w:lang w:val="en-US" w:eastAsia="zh-CN"/>
        </w:rPr>
        <w:t>FFS: Specific optimizations needed beyond current NR DRX</w:t>
      </w:r>
    </w:p>
    <w:p w14:paraId="7DBD475F" w14:textId="77777777" w:rsidR="005D28A6" w:rsidRPr="005D28A6" w:rsidRDefault="005D28A6" w:rsidP="005D28A6">
      <w:pPr>
        <w:numPr>
          <w:ilvl w:val="0"/>
          <w:numId w:val="307"/>
        </w:numPr>
        <w:tabs>
          <w:tab w:val="left" w:pos="0"/>
        </w:tabs>
        <w:spacing w:after="0" w:line="254" w:lineRule="auto"/>
        <w:rPr>
          <w:rFonts w:eastAsia="Calibri" w:cs="Arial"/>
          <w:b/>
          <w:bCs/>
          <w:lang w:val="en-US" w:eastAsia="zh-CN"/>
        </w:rPr>
      </w:pPr>
      <w:r w:rsidRPr="005D28A6">
        <w:rPr>
          <w:rFonts w:eastAsia="Calibri" w:cs="Arial"/>
          <w:b/>
          <w:bCs/>
          <w:lang w:val="en-US" w:eastAsia="zh-CN"/>
        </w:rPr>
        <w:t>Mechanism for parameter update, if necessary</w:t>
      </w:r>
    </w:p>
    <w:p w14:paraId="6167F43B" w14:textId="77777777" w:rsidR="005D28A6" w:rsidRPr="00F00DA1" w:rsidRDefault="005D28A6" w:rsidP="005D28A6">
      <w:pPr>
        <w:numPr>
          <w:ilvl w:val="1"/>
          <w:numId w:val="307"/>
        </w:numPr>
        <w:tabs>
          <w:tab w:val="left" w:pos="0"/>
        </w:tabs>
        <w:spacing w:after="0" w:line="254" w:lineRule="auto"/>
        <w:rPr>
          <w:rFonts w:eastAsia="Calibri" w:cs="Arial"/>
          <w:b/>
          <w:bCs/>
          <w:strike/>
          <w:color w:val="FF0000"/>
          <w:lang w:val="en-US" w:eastAsia="zh-CN"/>
        </w:rPr>
      </w:pPr>
      <w:r w:rsidRPr="00F00DA1">
        <w:rPr>
          <w:rFonts w:eastAsia="Calibri" w:cs="Arial"/>
          <w:b/>
          <w:bCs/>
          <w:strike/>
          <w:color w:val="FF0000"/>
          <w:lang w:val="en-US" w:eastAsia="zh-CN"/>
        </w:rPr>
        <w:t>Switch between long cycle and short cycle</w:t>
      </w:r>
    </w:p>
    <w:p w14:paraId="6C116AD9" w14:textId="77777777" w:rsidR="005D28A6" w:rsidRPr="00F00DA1" w:rsidRDefault="005D28A6" w:rsidP="005D28A6">
      <w:pPr>
        <w:numPr>
          <w:ilvl w:val="1"/>
          <w:numId w:val="307"/>
        </w:numPr>
        <w:tabs>
          <w:tab w:val="left" w:pos="0"/>
        </w:tabs>
        <w:spacing w:after="0" w:line="254" w:lineRule="auto"/>
        <w:rPr>
          <w:rFonts w:eastAsia="Calibri" w:cs="Arial"/>
          <w:b/>
          <w:bCs/>
          <w:strike/>
          <w:color w:val="FF0000"/>
          <w:lang w:val="en-US" w:eastAsia="zh-CN"/>
        </w:rPr>
      </w:pPr>
      <w:r w:rsidRPr="00F00DA1">
        <w:rPr>
          <w:rFonts w:eastAsia="Calibri" w:cs="Arial"/>
          <w:b/>
          <w:bCs/>
          <w:strike/>
          <w:color w:val="FF0000"/>
          <w:lang w:val="en-US" w:eastAsia="zh-CN"/>
        </w:rPr>
        <w:t>Optimization for on-duration extension</w:t>
      </w:r>
    </w:p>
    <w:p w14:paraId="733D0ADA"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Note: DRX study for idle/inactive mode and connected mode may have different considerations</w:t>
      </w:r>
    </w:p>
    <w:p w14:paraId="07D64F80" w14:textId="77777777" w:rsidR="005D28A6" w:rsidRPr="005D28A6" w:rsidRDefault="005D28A6" w:rsidP="005D28A6">
      <w:pPr>
        <w:tabs>
          <w:tab w:val="left" w:pos="0"/>
        </w:tabs>
        <w:spacing w:after="0" w:line="254" w:lineRule="auto"/>
        <w:rPr>
          <w:rFonts w:eastAsia="Calibri" w:cs="Arial"/>
          <w:b/>
          <w:bCs/>
          <w:lang w:val="en-GB" w:eastAsia="zh-CN"/>
        </w:rPr>
      </w:pPr>
    </w:p>
    <w:p w14:paraId="43B4902E" w14:textId="77777777" w:rsidR="005D28A6" w:rsidRPr="005D28A6" w:rsidRDefault="005D28A6" w:rsidP="005D28A6">
      <w:pPr>
        <w:tabs>
          <w:tab w:val="left" w:pos="0"/>
        </w:tabs>
        <w:spacing w:after="0" w:line="254" w:lineRule="auto"/>
        <w:rPr>
          <w:rFonts w:eastAsia="Calibri" w:cs="Arial"/>
          <w:b/>
          <w:bCs/>
          <w:color w:val="FF0000"/>
          <w:lang w:val="en-GB" w:eastAsia="zh-CN"/>
        </w:rPr>
      </w:pPr>
    </w:p>
    <w:p w14:paraId="010C14C6" w14:textId="77777777" w:rsidR="005D28A6" w:rsidRPr="005D28A6" w:rsidRDefault="005D28A6" w:rsidP="005D28A6">
      <w:pPr>
        <w:tabs>
          <w:tab w:val="left" w:pos="0"/>
        </w:tabs>
        <w:spacing w:after="0" w:line="254" w:lineRule="auto"/>
        <w:rPr>
          <w:rFonts w:eastAsia="Calibri" w:cs="Arial"/>
          <w:b/>
          <w:bCs/>
          <w:highlight w:val="yellow"/>
          <w:lang w:val="en-US" w:eastAsia="zh-CN"/>
        </w:rPr>
      </w:pPr>
      <w:r w:rsidRPr="005D28A6">
        <w:rPr>
          <w:rFonts w:eastAsia="Calibri" w:cs="Arial"/>
          <w:b/>
          <w:bCs/>
          <w:highlight w:val="yellow"/>
          <w:lang w:val="en-US" w:eastAsia="zh-CN"/>
        </w:rPr>
        <w:t>Proposal 5.3.2.1a:</w:t>
      </w:r>
    </w:p>
    <w:p w14:paraId="47859E29" w14:textId="77777777" w:rsidR="005D28A6" w:rsidRPr="005D28A6" w:rsidRDefault="005D28A6" w:rsidP="005D28A6">
      <w:pPr>
        <w:spacing w:line="254" w:lineRule="auto"/>
        <w:rPr>
          <w:rFonts w:eastAsia="Calibri" w:cs="Arial"/>
          <w:b/>
          <w:bCs/>
          <w:lang w:val="en-US" w:eastAsia="zh-CN"/>
        </w:rPr>
      </w:pPr>
      <w:r w:rsidRPr="005D28A6">
        <w:rPr>
          <w:rFonts w:eastAsia="Calibri" w:cs="Arial"/>
          <w:b/>
          <w:bCs/>
          <w:lang w:val="en-US" w:eastAsia="zh-CN"/>
        </w:rPr>
        <w:t>Study mechanisms to reduce unnecessary PDCCH monitoring in 6GR, based on the design principles from NR UE power saving techniques (e.g., C-DRX, SSSG switching, PDCCH skipping, LP-WUS, DCI-based DCP and PEI) while avoiding overlapping functionalities for harmonized and simplified design.</w:t>
      </w:r>
    </w:p>
    <w:p w14:paraId="6C116781" w14:textId="77777777" w:rsidR="005D28A6" w:rsidRPr="005D28A6" w:rsidRDefault="005D28A6" w:rsidP="005D28A6">
      <w:pPr>
        <w:tabs>
          <w:tab w:val="left" w:pos="0"/>
        </w:tabs>
        <w:spacing w:after="0" w:line="254" w:lineRule="auto"/>
        <w:rPr>
          <w:rFonts w:eastAsia="Calibri" w:cs="Arial"/>
          <w:b/>
          <w:bCs/>
          <w:lang w:val="en-US" w:eastAsia="zh-CN"/>
        </w:rPr>
      </w:pPr>
    </w:p>
    <w:p w14:paraId="72BCB8A5"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highlight w:val="yellow"/>
          <w:lang w:val="en-US" w:eastAsia="zh-CN"/>
        </w:rPr>
        <w:t>Proposal 5.10.2.1a:</w:t>
      </w:r>
    </w:p>
    <w:p w14:paraId="4D048AA7"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Study and evaluate spatial domain adaptation techniques for 6G NW EE improvement, taking into account the following aspects:</w:t>
      </w:r>
    </w:p>
    <w:p w14:paraId="4247F41F" w14:textId="77777777" w:rsidR="005D28A6" w:rsidRPr="00F00DA1" w:rsidRDefault="005D28A6" w:rsidP="005D28A6">
      <w:pPr>
        <w:numPr>
          <w:ilvl w:val="0"/>
          <w:numId w:val="308"/>
        </w:numPr>
        <w:tabs>
          <w:tab w:val="left" w:pos="0"/>
        </w:tabs>
        <w:spacing w:after="0" w:line="254" w:lineRule="auto"/>
        <w:rPr>
          <w:rFonts w:eastAsia="Calibri" w:cs="Arial"/>
          <w:b/>
          <w:bCs/>
          <w:highlight w:val="yellow"/>
          <w:lang w:val="en-US" w:eastAsia="zh-CN"/>
        </w:rPr>
      </w:pPr>
      <w:r w:rsidRPr="005D28A6">
        <w:rPr>
          <w:rFonts w:eastAsia="Calibri" w:cs="Arial"/>
          <w:b/>
          <w:bCs/>
          <w:lang w:val="en-US" w:eastAsia="zh-CN"/>
        </w:rPr>
        <w:t xml:space="preserve">BS Tx antenna ports/chains and Tx power adaptation </w:t>
      </w:r>
      <w:r w:rsidRPr="00F00DA1">
        <w:rPr>
          <w:rFonts w:eastAsia="Calibri" w:cs="Arial"/>
          <w:b/>
          <w:bCs/>
          <w:highlight w:val="yellow"/>
          <w:lang w:val="en-US" w:eastAsia="zh-CN"/>
        </w:rPr>
        <w:t>for UE specific channels/signals</w:t>
      </w:r>
    </w:p>
    <w:p w14:paraId="5D6D1FBA" w14:textId="77777777" w:rsidR="005D28A6" w:rsidRPr="00F00DA1" w:rsidRDefault="005D28A6" w:rsidP="005D28A6">
      <w:pPr>
        <w:numPr>
          <w:ilvl w:val="1"/>
          <w:numId w:val="308"/>
        </w:numPr>
        <w:tabs>
          <w:tab w:val="left" w:pos="0"/>
        </w:tabs>
        <w:spacing w:after="0" w:line="254" w:lineRule="auto"/>
        <w:rPr>
          <w:rFonts w:eastAsia="Calibri" w:cs="Arial"/>
          <w:b/>
          <w:bCs/>
          <w:highlight w:val="yellow"/>
          <w:lang w:val="en-US" w:eastAsia="zh-CN"/>
        </w:rPr>
      </w:pPr>
      <w:r w:rsidRPr="00F00DA1">
        <w:rPr>
          <w:rFonts w:eastAsia="Calibri" w:cs="Arial"/>
          <w:b/>
          <w:bCs/>
          <w:highlight w:val="yellow"/>
          <w:lang w:val="en-US" w:eastAsia="zh-CN"/>
        </w:rPr>
        <w:t>FFS: Adaptation for common channels/signals considering trade-off with coverage performance</w:t>
      </w:r>
    </w:p>
    <w:p w14:paraId="3E6713F0" w14:textId="77777777" w:rsidR="005D28A6" w:rsidRPr="005D28A6" w:rsidRDefault="005D28A6" w:rsidP="005D28A6">
      <w:pPr>
        <w:numPr>
          <w:ilvl w:val="0"/>
          <w:numId w:val="308"/>
        </w:numPr>
        <w:tabs>
          <w:tab w:val="left" w:pos="0"/>
        </w:tabs>
        <w:spacing w:after="0" w:line="254" w:lineRule="auto"/>
        <w:rPr>
          <w:rFonts w:eastAsia="Calibri" w:cs="Arial"/>
          <w:b/>
          <w:bCs/>
          <w:lang w:val="en-US" w:eastAsia="zh-CN"/>
        </w:rPr>
      </w:pPr>
      <w:r w:rsidRPr="005D28A6">
        <w:rPr>
          <w:rFonts w:eastAsia="Calibri" w:cs="Arial"/>
          <w:b/>
          <w:bCs/>
          <w:lang w:val="en-US" w:eastAsia="zh-CN"/>
        </w:rPr>
        <w:t>CSI reporting (including CSI framework design) for dynamic antenna/TRP/power adaptation with overhead reduction</w:t>
      </w:r>
    </w:p>
    <w:p w14:paraId="1374B136" w14:textId="77777777" w:rsidR="005D28A6" w:rsidRPr="00F00DA1" w:rsidRDefault="005D28A6" w:rsidP="005D28A6">
      <w:pPr>
        <w:numPr>
          <w:ilvl w:val="1"/>
          <w:numId w:val="308"/>
        </w:numPr>
        <w:tabs>
          <w:tab w:val="left" w:pos="0"/>
        </w:tabs>
        <w:spacing w:after="0" w:line="254" w:lineRule="auto"/>
        <w:rPr>
          <w:rFonts w:eastAsia="Calibri" w:cs="Arial"/>
          <w:b/>
          <w:bCs/>
          <w:highlight w:val="yellow"/>
          <w:lang w:val="en-US" w:eastAsia="zh-CN"/>
        </w:rPr>
      </w:pPr>
      <w:r w:rsidRPr="00F00DA1">
        <w:rPr>
          <w:rFonts w:eastAsia="Calibri" w:cs="Arial"/>
          <w:b/>
          <w:bCs/>
          <w:highlight w:val="yellow"/>
          <w:lang w:val="en-US" w:eastAsia="zh-CN"/>
        </w:rPr>
        <w:t>FFS: Whether one CSI report can comprise information for multiple assumptions</w:t>
      </w:r>
    </w:p>
    <w:p w14:paraId="7EBF21FB" w14:textId="77777777" w:rsidR="005D28A6" w:rsidRPr="005D28A6" w:rsidRDefault="005D28A6" w:rsidP="005D28A6">
      <w:pPr>
        <w:numPr>
          <w:ilvl w:val="0"/>
          <w:numId w:val="308"/>
        </w:numPr>
        <w:tabs>
          <w:tab w:val="left" w:pos="0"/>
        </w:tabs>
        <w:spacing w:after="0" w:line="254" w:lineRule="auto"/>
        <w:rPr>
          <w:rFonts w:eastAsia="Calibri" w:cs="Arial"/>
          <w:b/>
          <w:bCs/>
          <w:lang w:val="en-US" w:eastAsia="zh-CN"/>
        </w:rPr>
      </w:pPr>
      <w:r w:rsidRPr="005D28A6">
        <w:rPr>
          <w:rFonts w:eastAsia="Calibri" w:cs="Arial"/>
          <w:b/>
          <w:bCs/>
          <w:lang w:val="en-US" w:eastAsia="zh-CN"/>
        </w:rPr>
        <w:t>CSI-RS overhead reduction and adaptation</w:t>
      </w:r>
    </w:p>
    <w:p w14:paraId="05879153" w14:textId="77777777" w:rsidR="005D28A6" w:rsidRPr="005D28A6" w:rsidRDefault="005D28A6" w:rsidP="005D28A6">
      <w:pPr>
        <w:numPr>
          <w:ilvl w:val="0"/>
          <w:numId w:val="308"/>
        </w:numPr>
        <w:tabs>
          <w:tab w:val="left" w:pos="0"/>
        </w:tabs>
        <w:spacing w:after="0" w:line="254" w:lineRule="auto"/>
        <w:rPr>
          <w:rFonts w:eastAsia="Calibri" w:cs="Arial"/>
          <w:b/>
          <w:bCs/>
          <w:lang w:val="en-US" w:eastAsia="zh-CN"/>
        </w:rPr>
      </w:pPr>
      <w:r w:rsidRPr="005D28A6">
        <w:rPr>
          <w:rFonts w:eastAsia="Calibri" w:cs="Arial"/>
          <w:b/>
          <w:bCs/>
          <w:lang w:val="en-US" w:eastAsia="zh-CN"/>
        </w:rPr>
        <w:t>Note: Overlap with AI/ML use case agenda items should be addressed to avoid duplication</w:t>
      </w:r>
    </w:p>
    <w:p w14:paraId="3CDEC96F" w14:textId="77777777" w:rsidR="005D28A6" w:rsidRPr="005D28A6" w:rsidRDefault="005D28A6" w:rsidP="005D28A6">
      <w:pPr>
        <w:tabs>
          <w:tab w:val="left" w:pos="0"/>
        </w:tabs>
        <w:spacing w:after="0" w:line="254" w:lineRule="auto"/>
        <w:rPr>
          <w:rFonts w:eastAsia="Calibri" w:cs="Arial"/>
          <w:b/>
          <w:bCs/>
          <w:lang w:val="en-US" w:eastAsia="zh-CN"/>
        </w:rPr>
      </w:pPr>
    </w:p>
    <w:p w14:paraId="49E28E93" w14:textId="77777777" w:rsidR="005D28A6" w:rsidRPr="005D28A6" w:rsidRDefault="005D28A6" w:rsidP="005D28A6">
      <w:pPr>
        <w:tabs>
          <w:tab w:val="left" w:pos="0"/>
        </w:tabs>
        <w:spacing w:after="0" w:line="254" w:lineRule="auto"/>
        <w:rPr>
          <w:rFonts w:eastAsia="Calibri" w:cs="Arial"/>
          <w:b/>
          <w:bCs/>
          <w:lang w:val="en-US" w:eastAsia="zh-CN"/>
        </w:rPr>
      </w:pPr>
    </w:p>
    <w:p w14:paraId="138482C9"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highlight w:val="yellow"/>
          <w:lang w:val="en-US" w:eastAsia="zh-CN"/>
        </w:rPr>
        <w:t>Proposal 5.8.2.1a</w:t>
      </w:r>
      <w:r w:rsidRPr="005D28A6">
        <w:rPr>
          <w:rFonts w:eastAsia="Calibri" w:cs="Arial"/>
          <w:b/>
          <w:bCs/>
          <w:lang w:val="en-US" w:eastAsia="zh-CN"/>
        </w:rPr>
        <w:t>:</w:t>
      </w:r>
    </w:p>
    <w:p w14:paraId="5D9A0347"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Study and evaluate enhanced BW adaptation mechanism for 6G UE EE improvement, regarding at least the following aspects:</w:t>
      </w:r>
    </w:p>
    <w:p w14:paraId="787CA5B6"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Simplification in set of bandwidth-dependent configuration parameters</w:t>
      </w:r>
    </w:p>
    <w:p w14:paraId="60EE3F09"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Assumption of same numerology across different configurations</w:t>
      </w:r>
    </w:p>
    <w:p w14:paraId="2EF5294B"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Faster switch delay/shorter data interruption by restricting parameter set</w:t>
      </w:r>
    </w:p>
    <w:p w14:paraId="0E3DE0BD"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Robust L1-triggered adaptation</w:t>
      </w:r>
    </w:p>
    <w:p w14:paraId="76E378DD"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5D28A6">
        <w:rPr>
          <w:rFonts w:eastAsia="Calibri" w:cs="Arial"/>
          <w:b/>
          <w:bCs/>
          <w:lang w:val="en-US" w:eastAsia="zh-CN"/>
        </w:rPr>
        <w:t>Cell/group-wise indication for network energy saving use case</w:t>
      </w:r>
    </w:p>
    <w:p w14:paraId="0FA0BE0F" w14:textId="77777777" w:rsidR="005D28A6" w:rsidRPr="005D28A6" w:rsidRDefault="005D28A6" w:rsidP="005D28A6">
      <w:pPr>
        <w:numPr>
          <w:ilvl w:val="0"/>
          <w:numId w:val="309"/>
        </w:numPr>
        <w:tabs>
          <w:tab w:val="left" w:pos="0"/>
        </w:tabs>
        <w:spacing w:after="0" w:line="254" w:lineRule="auto"/>
        <w:rPr>
          <w:rFonts w:eastAsia="Calibri" w:cs="Arial"/>
          <w:b/>
          <w:bCs/>
          <w:lang w:val="en-US" w:eastAsia="zh-CN"/>
        </w:rPr>
      </w:pPr>
      <w:r w:rsidRPr="00F00DA1">
        <w:rPr>
          <w:rFonts w:eastAsia="Calibri" w:cs="Arial"/>
          <w:b/>
          <w:bCs/>
          <w:highlight w:val="yellow"/>
          <w:lang w:val="en-US" w:eastAsia="zh-CN"/>
        </w:rPr>
        <w:t>Modular design to reduce static power</w:t>
      </w:r>
      <w:r w:rsidRPr="005D28A6">
        <w:rPr>
          <w:rFonts w:eastAsia="Calibri" w:cs="Arial"/>
          <w:b/>
          <w:bCs/>
          <w:lang w:val="en-US" w:eastAsia="zh-CN"/>
        </w:rPr>
        <w:t xml:space="preserve"> </w:t>
      </w:r>
      <w:r w:rsidRPr="005D28A6">
        <w:rPr>
          <w:rFonts w:eastAsia="Calibri" w:cs="Arial"/>
          <w:b/>
          <w:bCs/>
          <w:strike/>
          <w:color w:val="FF0000"/>
          <w:lang w:val="en-US" w:eastAsia="zh-CN"/>
        </w:rPr>
        <w:t>(e.g., sub-CC on top of BWP)</w:t>
      </w:r>
    </w:p>
    <w:p w14:paraId="6219D4C4" w14:textId="77777777" w:rsidR="00F00DA1" w:rsidRPr="00F00DA1" w:rsidRDefault="00F00DA1" w:rsidP="002B67BF">
      <w:pPr>
        <w:pStyle w:val="ListParagraph"/>
        <w:numPr>
          <w:ilvl w:val="0"/>
          <w:numId w:val="309"/>
        </w:numPr>
        <w:tabs>
          <w:tab w:val="left" w:pos="0"/>
        </w:tabs>
        <w:spacing w:after="0" w:line="254" w:lineRule="auto"/>
        <w:rPr>
          <w:rFonts w:eastAsia="Calibri" w:cs="Arial"/>
          <w:b/>
          <w:bCs/>
          <w:highlight w:val="yellow"/>
          <w:lang w:val="en-US" w:eastAsia="zh-CN"/>
        </w:rPr>
      </w:pPr>
      <w:r w:rsidRPr="00F00DA1">
        <w:rPr>
          <w:rFonts w:eastAsia="Calibri" w:cs="Arial"/>
          <w:b/>
          <w:bCs/>
          <w:highlight w:val="yellow"/>
          <w:lang w:val="en-US" w:eastAsia="zh-CN"/>
        </w:rPr>
        <w:t>Which BW to apply adaptation (e.g., BWP BW, CORESET BW, UE RF BW, UE BB BW etc.)</w:t>
      </w:r>
    </w:p>
    <w:p w14:paraId="24A7FE06" w14:textId="7E60C95C" w:rsidR="005D28A6" w:rsidRPr="00F00DA1" w:rsidRDefault="005D28A6" w:rsidP="002B67BF">
      <w:pPr>
        <w:pStyle w:val="ListParagraph"/>
        <w:numPr>
          <w:ilvl w:val="0"/>
          <w:numId w:val="309"/>
        </w:numPr>
        <w:tabs>
          <w:tab w:val="left" w:pos="0"/>
        </w:tabs>
        <w:spacing w:after="0" w:line="254" w:lineRule="auto"/>
        <w:rPr>
          <w:rFonts w:eastAsia="Calibri" w:cs="Arial"/>
          <w:b/>
          <w:bCs/>
          <w:lang w:val="en-US" w:eastAsia="zh-CN"/>
        </w:rPr>
      </w:pPr>
      <w:r w:rsidRPr="00F00DA1">
        <w:rPr>
          <w:rFonts w:eastAsia="Calibri" w:cs="Arial"/>
          <w:b/>
          <w:bCs/>
          <w:lang w:val="en-US" w:eastAsia="zh-CN"/>
        </w:rPr>
        <w:t>Note: Coordination with AI 11.1 and 11.3.2 may be needed</w:t>
      </w:r>
    </w:p>
    <w:p w14:paraId="5BC8E4F9" w14:textId="77777777" w:rsidR="005D28A6" w:rsidRPr="005D28A6" w:rsidRDefault="005D28A6" w:rsidP="005D28A6">
      <w:pPr>
        <w:tabs>
          <w:tab w:val="left" w:pos="0"/>
        </w:tabs>
        <w:spacing w:after="0" w:line="254" w:lineRule="auto"/>
        <w:rPr>
          <w:rFonts w:eastAsia="Calibri" w:cs="Arial"/>
          <w:b/>
          <w:bCs/>
          <w:lang w:val="en-US" w:eastAsia="zh-CN"/>
        </w:rPr>
      </w:pPr>
    </w:p>
    <w:p w14:paraId="45051885" w14:textId="77777777" w:rsidR="005D28A6" w:rsidRPr="005D28A6" w:rsidRDefault="005D28A6" w:rsidP="005D28A6">
      <w:pPr>
        <w:tabs>
          <w:tab w:val="left" w:pos="0"/>
        </w:tabs>
        <w:spacing w:after="0" w:line="254" w:lineRule="auto"/>
        <w:rPr>
          <w:rFonts w:eastAsia="Calibri" w:cs="Arial"/>
          <w:b/>
          <w:bCs/>
          <w:lang w:val="en-US" w:eastAsia="zh-CN"/>
        </w:rPr>
      </w:pPr>
    </w:p>
    <w:p w14:paraId="6F8A8E04"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highlight w:val="yellow"/>
          <w:lang w:val="en-US" w:eastAsia="zh-CN"/>
        </w:rPr>
        <w:t>Proposal 5.7.2.1a:</w:t>
      </w:r>
      <w:r w:rsidRPr="005D28A6">
        <w:rPr>
          <w:rFonts w:eastAsia="Calibri" w:cs="Arial"/>
          <w:b/>
          <w:bCs/>
          <w:lang w:val="en-US" w:eastAsia="zh-CN"/>
        </w:rPr>
        <w:t xml:space="preserve"> </w:t>
      </w:r>
    </w:p>
    <w:p w14:paraId="31771847"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 xml:space="preserve">Study and evaluate aperiodic/on-demand SSB/RS </w:t>
      </w:r>
      <w:r w:rsidRPr="005D28A6">
        <w:rPr>
          <w:rFonts w:eastAsia="Calibri" w:cs="Arial"/>
          <w:b/>
          <w:bCs/>
          <w:color w:val="FF0000"/>
          <w:lang w:val="en-US" w:eastAsia="zh-CN"/>
        </w:rPr>
        <w:t xml:space="preserve">(with potential in-cluster repetition) </w:t>
      </w:r>
      <w:r w:rsidRPr="005D28A6">
        <w:rPr>
          <w:rFonts w:eastAsia="Calibri" w:cs="Arial"/>
          <w:b/>
          <w:bCs/>
          <w:lang w:val="en-US" w:eastAsia="zh-CN"/>
        </w:rPr>
        <w:t>before PO to reduce UE power consumption for paging reception and other common signal/channel reception/transmission in idle/inactive mode, as well as reducing the wake-up latency.</w:t>
      </w:r>
    </w:p>
    <w:p w14:paraId="40EB3A21" w14:textId="77777777" w:rsidR="005D28A6" w:rsidRPr="005D28A6" w:rsidRDefault="005D28A6" w:rsidP="005D28A6">
      <w:pPr>
        <w:tabs>
          <w:tab w:val="left" w:pos="0"/>
        </w:tabs>
        <w:spacing w:after="0" w:line="254" w:lineRule="auto"/>
        <w:rPr>
          <w:rFonts w:eastAsia="Calibri" w:cs="Arial"/>
          <w:b/>
          <w:bCs/>
          <w:lang w:val="en-US" w:eastAsia="zh-CN"/>
        </w:rPr>
      </w:pPr>
      <w:r w:rsidRPr="005D28A6">
        <w:rPr>
          <w:rFonts w:eastAsia="Calibri" w:cs="Arial"/>
          <w:b/>
          <w:bCs/>
          <w:lang w:val="en-US" w:eastAsia="zh-CN"/>
        </w:rPr>
        <w:t>Note: Relationship with DL WUS should be considered to avoid erroneous detection/synchronization</w:t>
      </w:r>
    </w:p>
    <w:p w14:paraId="11952382" w14:textId="77777777" w:rsidR="005D28A6" w:rsidRPr="005D28A6" w:rsidRDefault="005D28A6">
      <w:pPr>
        <w:tabs>
          <w:tab w:val="left" w:pos="0"/>
        </w:tabs>
        <w:spacing w:after="0" w:line="254" w:lineRule="auto"/>
        <w:rPr>
          <w:rFonts w:eastAsia="PMingLiU" w:cs="Arial"/>
          <w:b/>
          <w:bCs/>
          <w:color w:val="FF0000"/>
          <w:lang w:val="en-US" w:eastAsia="zh-TW"/>
        </w:rPr>
      </w:pPr>
    </w:p>
    <w:p w14:paraId="2F6500DE" w14:textId="433CA164" w:rsidR="005D28A6" w:rsidRPr="00965325" w:rsidRDefault="00965325">
      <w:pPr>
        <w:tabs>
          <w:tab w:val="left" w:pos="0"/>
        </w:tabs>
        <w:spacing w:after="0" w:line="254" w:lineRule="auto"/>
        <w:rPr>
          <w:rFonts w:eastAsia="PMingLiU" w:cs="Arial"/>
          <w:b/>
          <w:bCs/>
          <w:lang w:val="en-GB" w:eastAsia="zh-TW"/>
        </w:rPr>
      </w:pPr>
      <w:r w:rsidRPr="00965325">
        <w:rPr>
          <w:rFonts w:eastAsia="PMingLiU" w:cs="Arial"/>
          <w:b/>
          <w:bCs/>
          <w:highlight w:val="cyan"/>
          <w:lang w:val="en-GB" w:eastAsia="zh-TW"/>
        </w:rPr>
        <w:t>XXXXXXXXXXXXXXXXXXXXXXXXXXXXXXXXXXXXXXXXXXXXXXXXXXXXXXXXXXXXXXXXXXXXXXXX</w:t>
      </w:r>
    </w:p>
    <w:p w14:paraId="46456FA7" w14:textId="77777777" w:rsidR="00965325" w:rsidRDefault="00965325">
      <w:pPr>
        <w:tabs>
          <w:tab w:val="left" w:pos="0"/>
        </w:tabs>
        <w:spacing w:after="0" w:line="254" w:lineRule="auto"/>
        <w:rPr>
          <w:rFonts w:eastAsia="PMingLiU" w:cs="Arial"/>
          <w:b/>
          <w:bCs/>
          <w:color w:val="FF0000"/>
          <w:lang w:val="en-GB" w:eastAsia="zh-TW"/>
        </w:rPr>
      </w:pPr>
    </w:p>
    <w:p w14:paraId="385455BF" w14:textId="77777777" w:rsidR="00BF616C" w:rsidRDefault="00BF616C" w:rsidP="00BF616C">
      <w:pPr>
        <w:pStyle w:val="Proposal"/>
        <w:numPr>
          <w:ilvl w:val="0"/>
          <w:numId w:val="0"/>
        </w:numPr>
        <w:ind w:left="1304" w:hanging="1304"/>
        <w:rPr>
          <w:lang w:val="en-GB"/>
        </w:rPr>
      </w:pPr>
      <w:r w:rsidRPr="00721DC9">
        <w:rPr>
          <w:highlight w:val="yellow"/>
          <w:lang w:val="en-GB"/>
        </w:rPr>
        <w:t>FL Proposal 2/3c</w:t>
      </w:r>
    </w:p>
    <w:p w14:paraId="166A5D87" w14:textId="77777777" w:rsidR="00BF616C" w:rsidRPr="00750B4B" w:rsidRDefault="00BF616C" w:rsidP="00BF616C">
      <w:pPr>
        <w:tabs>
          <w:tab w:val="left" w:pos="0"/>
        </w:tabs>
        <w:spacing w:after="0" w:line="256" w:lineRule="auto"/>
        <w:rPr>
          <w:rFonts w:eastAsia="Calibri" w:cs="Arial"/>
          <w:b/>
          <w:bCs/>
          <w:lang w:val="en-GB" w:eastAsia="zh-CN"/>
        </w:rPr>
      </w:pPr>
      <w:r w:rsidRPr="00750B4B">
        <w:rPr>
          <w:rFonts w:eastAsia="Calibri" w:cs="Arial"/>
          <w:b/>
          <w:bCs/>
          <w:highlight w:val="yellow"/>
          <w:lang w:val="en-GB" w:eastAsia="zh-CN"/>
        </w:rPr>
        <w:t>Agreement</w:t>
      </w:r>
    </w:p>
    <w:p w14:paraId="0992AF0E" w14:textId="77777777" w:rsidR="00BF616C" w:rsidRPr="00750B4B" w:rsidRDefault="00BF616C" w:rsidP="00BF616C">
      <w:pPr>
        <w:tabs>
          <w:tab w:val="left" w:pos="0"/>
        </w:tabs>
        <w:spacing w:after="0" w:line="256" w:lineRule="auto"/>
        <w:rPr>
          <w:rFonts w:eastAsia="Calibri" w:cs="Arial"/>
          <w:b/>
          <w:bCs/>
          <w:lang w:val="en-US" w:eastAsia="zh-CN"/>
        </w:rPr>
      </w:pPr>
      <w:r w:rsidRPr="00750B4B">
        <w:rPr>
          <w:rFonts w:eastAsia="Calibri" w:cs="Arial"/>
          <w:b/>
          <w:bCs/>
          <w:highlight w:val="green"/>
          <w:lang w:val="en-GB" w:eastAsia="zh-CN"/>
        </w:rPr>
        <w:t>Study and evaluate NW energy savings and the impact on UE performance and user experience with respect to 20ms and longer periodicities of sync signal(s) at least for initial access with the following consideration, but not limited to</w:t>
      </w:r>
      <w:r w:rsidRPr="00750B4B">
        <w:rPr>
          <w:rFonts w:eastAsia="Calibri" w:cs="Arial"/>
          <w:b/>
          <w:bCs/>
          <w:highlight w:val="green"/>
          <w:lang w:val="en-US" w:eastAsia="zh-CN"/>
        </w:rPr>
        <w:t>:</w:t>
      </w:r>
    </w:p>
    <w:p w14:paraId="5B52699A" w14:textId="77777777" w:rsidR="00BF616C" w:rsidRDefault="00BF616C" w:rsidP="00BF616C">
      <w:pPr>
        <w:numPr>
          <w:ilvl w:val="0"/>
          <w:numId w:val="311"/>
        </w:numPr>
        <w:spacing w:after="0" w:line="256" w:lineRule="auto"/>
        <w:rPr>
          <w:rFonts w:eastAsia="Calibri" w:cs="Arial"/>
          <w:b/>
          <w:bCs/>
          <w:lang w:val="en-US" w:eastAsia="zh-CN"/>
        </w:rPr>
      </w:pPr>
      <w:r>
        <w:rPr>
          <w:rFonts w:eastAsia="Calibri" w:cs="Arial"/>
          <w:b/>
          <w:bCs/>
          <w:lang w:val="en-US" w:eastAsia="zh-CN"/>
        </w:rPr>
        <w:t>Bundled provisioning of cell-common signaling,</w:t>
      </w:r>
    </w:p>
    <w:p w14:paraId="03AA17A9" w14:textId="77777777" w:rsidR="00BF616C" w:rsidRDefault="00BF616C" w:rsidP="00BF616C">
      <w:pPr>
        <w:numPr>
          <w:ilvl w:val="0"/>
          <w:numId w:val="311"/>
        </w:numPr>
        <w:spacing w:after="0" w:line="256" w:lineRule="auto"/>
        <w:rPr>
          <w:rFonts w:eastAsia="Calibri" w:cs="Arial"/>
          <w:b/>
          <w:bCs/>
          <w:lang w:val="en-US" w:eastAsia="zh-CN"/>
        </w:rPr>
      </w:pPr>
      <w:r>
        <w:rPr>
          <w:rFonts w:eastAsia="Calibri" w:cs="Arial"/>
          <w:b/>
          <w:bCs/>
          <w:lang w:val="en-US" w:eastAsia="zh-CN"/>
        </w:rPr>
        <w:t xml:space="preserve">Latency-constrained and latency-unconstrained scenarios, i.e., </w:t>
      </w:r>
    </w:p>
    <w:p w14:paraId="2F5A5249" w14:textId="77777777" w:rsidR="00BF616C" w:rsidRDefault="00BF616C" w:rsidP="00BF616C">
      <w:pPr>
        <w:numPr>
          <w:ilvl w:val="1"/>
          <w:numId w:val="311"/>
        </w:numPr>
        <w:spacing w:after="0" w:line="256" w:lineRule="auto"/>
        <w:rPr>
          <w:rFonts w:eastAsia="Calibri" w:cs="Arial"/>
          <w:b/>
          <w:bCs/>
          <w:lang w:val="en-US" w:eastAsia="zh-CN"/>
        </w:rPr>
      </w:pPr>
      <w:r>
        <w:rPr>
          <w:rFonts w:eastAsia="Calibri" w:cs="Arial"/>
          <w:b/>
          <w:bCs/>
          <w:lang w:val="en-US" w:eastAsia="zh-CN"/>
        </w:rPr>
        <w:t>Time-wise bundled provisioning of cell-common and UE-specific signaling,</w:t>
      </w:r>
    </w:p>
    <w:p w14:paraId="37139496" w14:textId="77777777" w:rsidR="00BF616C" w:rsidRPr="00750B4B" w:rsidRDefault="00BF616C" w:rsidP="00BF616C">
      <w:pPr>
        <w:numPr>
          <w:ilvl w:val="1"/>
          <w:numId w:val="311"/>
        </w:numPr>
        <w:spacing w:after="0" w:line="256" w:lineRule="auto"/>
        <w:rPr>
          <w:rFonts w:eastAsia="Calibri" w:cs="Arial"/>
          <w:b/>
          <w:bCs/>
          <w:lang w:val="en-US" w:eastAsia="zh-CN"/>
        </w:rPr>
      </w:pPr>
      <w:r>
        <w:rPr>
          <w:rFonts w:eastAsia="Calibri" w:cs="Arial"/>
          <w:b/>
          <w:bCs/>
          <w:lang w:val="en-US" w:eastAsia="zh-CN"/>
        </w:rPr>
        <w:t>Time-wise unbundled provisioning of cell-common and UE-specific signaling</w:t>
      </w:r>
      <w:r w:rsidRPr="00750B4B">
        <w:rPr>
          <w:rFonts w:eastAsia="Calibri" w:cs="Arial"/>
          <w:b/>
          <w:bCs/>
          <w:lang w:val="en-US" w:eastAsia="zh-CN"/>
        </w:rPr>
        <w:t>,</w:t>
      </w:r>
    </w:p>
    <w:p w14:paraId="0537FEB6" w14:textId="77777777" w:rsidR="00BF616C" w:rsidRPr="00750B4B" w:rsidRDefault="00BF616C" w:rsidP="00BF616C">
      <w:pPr>
        <w:numPr>
          <w:ilvl w:val="0"/>
          <w:numId w:val="311"/>
        </w:numPr>
        <w:spacing w:after="0" w:line="256" w:lineRule="auto"/>
        <w:rPr>
          <w:rFonts w:eastAsia="Calibri" w:cs="Arial"/>
          <w:b/>
          <w:bCs/>
          <w:lang w:val="en-US" w:eastAsia="zh-CN"/>
        </w:rPr>
      </w:pPr>
    </w:p>
    <w:p w14:paraId="503332C8" w14:textId="77777777" w:rsidR="00BF616C" w:rsidRPr="00750B4B" w:rsidRDefault="00BF616C" w:rsidP="00BF616C">
      <w:pPr>
        <w:numPr>
          <w:ilvl w:val="0"/>
          <w:numId w:val="311"/>
        </w:numPr>
        <w:spacing w:after="0" w:line="256" w:lineRule="auto"/>
        <w:rPr>
          <w:rFonts w:eastAsia="Calibri" w:cs="Arial"/>
          <w:b/>
          <w:bCs/>
          <w:lang w:val="en-US" w:eastAsia="zh-CN"/>
        </w:rPr>
      </w:pPr>
    </w:p>
    <w:p w14:paraId="572FF201" w14:textId="77777777" w:rsidR="00BF616C" w:rsidRPr="00750B4B" w:rsidRDefault="00BF616C" w:rsidP="00BF616C">
      <w:pPr>
        <w:numPr>
          <w:ilvl w:val="0"/>
          <w:numId w:val="311"/>
        </w:numPr>
        <w:spacing w:after="0" w:line="256" w:lineRule="auto"/>
        <w:rPr>
          <w:rFonts w:eastAsia="Calibri" w:cs="Arial"/>
          <w:b/>
          <w:bCs/>
          <w:lang w:val="en-US" w:eastAsia="zh-CN"/>
        </w:rPr>
      </w:pPr>
      <w:r w:rsidRPr="00750B4B">
        <w:rPr>
          <w:rFonts w:eastAsia="Calibri" w:cs="Arial"/>
          <w:b/>
          <w:bCs/>
          <w:lang w:val="en-US" w:eastAsia="zh-CN"/>
        </w:rPr>
        <w:t>Additional sync signal needs (e.g., always-on, on-demand),</w:t>
      </w:r>
    </w:p>
    <w:p w14:paraId="6563F7EA" w14:textId="77777777" w:rsidR="00BF616C" w:rsidRPr="00750B4B" w:rsidRDefault="00BF616C" w:rsidP="00BF616C">
      <w:pPr>
        <w:numPr>
          <w:ilvl w:val="0"/>
          <w:numId w:val="311"/>
        </w:numPr>
        <w:spacing w:after="0" w:line="256" w:lineRule="auto"/>
        <w:rPr>
          <w:rFonts w:eastAsia="Calibri" w:cs="Arial"/>
          <w:b/>
          <w:bCs/>
          <w:lang w:val="en-US" w:eastAsia="zh-CN"/>
        </w:rPr>
      </w:pPr>
      <w:r w:rsidRPr="00750B4B">
        <w:rPr>
          <w:rFonts w:eastAsia="Calibri" w:cs="Arial"/>
          <w:b/>
          <w:bCs/>
          <w:lang w:val="en-US" w:eastAsia="zh-CN"/>
        </w:rPr>
        <w:t>Adaptation of sync signal transmission periodicity,</w:t>
      </w:r>
    </w:p>
    <w:p w14:paraId="472AA6E5" w14:textId="77777777" w:rsidR="00BF616C" w:rsidRPr="00750B4B" w:rsidRDefault="00BF616C" w:rsidP="00BF616C">
      <w:pPr>
        <w:numPr>
          <w:ilvl w:val="0"/>
          <w:numId w:val="311"/>
        </w:numPr>
        <w:spacing w:after="0" w:line="256" w:lineRule="auto"/>
        <w:rPr>
          <w:rFonts w:eastAsia="Calibri" w:cs="Arial"/>
          <w:b/>
          <w:bCs/>
          <w:lang w:val="en-US" w:eastAsia="zh-CN"/>
        </w:rPr>
      </w:pPr>
      <w:r w:rsidRPr="00750B4B">
        <w:rPr>
          <w:rFonts w:eastAsia="Calibri" w:cs="Arial"/>
          <w:b/>
          <w:bCs/>
          <w:lang w:val="en-US" w:eastAsia="zh-CN"/>
        </w:rPr>
        <w:t xml:space="preserve">Cell search </w:t>
      </w:r>
      <w:r>
        <w:rPr>
          <w:rFonts w:eastAsia="Calibri" w:cs="Arial"/>
          <w:b/>
          <w:bCs/>
          <w:lang w:val="en-US" w:eastAsia="zh-CN"/>
        </w:rPr>
        <w:t xml:space="preserve">complexity and </w:t>
      </w:r>
      <w:r w:rsidRPr="00750B4B">
        <w:rPr>
          <w:rFonts w:eastAsia="Calibri" w:cs="Arial"/>
          <w:b/>
          <w:bCs/>
          <w:lang w:val="en-US" w:eastAsia="zh-CN"/>
        </w:rPr>
        <w:t>latency improvements, e.g., sparser synch raster or sync raster search methods,</w:t>
      </w:r>
    </w:p>
    <w:p w14:paraId="4A5185B1" w14:textId="77777777" w:rsidR="00BF616C" w:rsidRPr="00750B4B" w:rsidRDefault="00BF616C" w:rsidP="00BF616C">
      <w:pPr>
        <w:numPr>
          <w:ilvl w:val="0"/>
          <w:numId w:val="311"/>
        </w:numPr>
        <w:spacing w:after="0" w:line="256" w:lineRule="auto"/>
        <w:rPr>
          <w:rFonts w:eastAsia="Calibri" w:cs="Arial"/>
          <w:b/>
          <w:bCs/>
          <w:lang w:val="en-US" w:eastAsia="zh-CN"/>
        </w:rPr>
      </w:pPr>
      <w:r w:rsidRPr="00750B4B">
        <w:rPr>
          <w:rFonts w:eastAsia="Calibri" w:cs="Arial"/>
          <w:b/>
          <w:bCs/>
          <w:lang w:val="en-US" w:eastAsia="zh-CN"/>
        </w:rPr>
        <w:t>Sync signal detection performance,</w:t>
      </w:r>
    </w:p>
    <w:p w14:paraId="3482C3B9" w14:textId="77777777" w:rsidR="00BF616C" w:rsidRPr="00750B4B" w:rsidRDefault="00BF616C" w:rsidP="00BF616C">
      <w:pPr>
        <w:numPr>
          <w:ilvl w:val="0"/>
          <w:numId w:val="311"/>
        </w:numPr>
        <w:spacing w:after="0" w:line="256" w:lineRule="auto"/>
        <w:rPr>
          <w:rFonts w:eastAsia="Calibri" w:cs="Arial"/>
          <w:b/>
          <w:bCs/>
          <w:lang w:val="en-US" w:eastAsia="zh-CN"/>
        </w:rPr>
      </w:pPr>
      <w:r w:rsidRPr="00750B4B">
        <w:rPr>
          <w:rFonts w:eastAsia="Calibri" w:cs="Arial"/>
          <w:b/>
          <w:bCs/>
          <w:lang w:val="en-US" w:eastAsia="zh-CN"/>
        </w:rPr>
        <w:t>Other properties are not precluded,</w:t>
      </w:r>
    </w:p>
    <w:p w14:paraId="179B63AE" w14:textId="77777777" w:rsidR="00BF616C" w:rsidRPr="00750B4B" w:rsidRDefault="00BF616C" w:rsidP="00BF616C">
      <w:pPr>
        <w:tabs>
          <w:tab w:val="left" w:pos="0"/>
        </w:tabs>
        <w:spacing w:after="0" w:line="256" w:lineRule="auto"/>
        <w:rPr>
          <w:rFonts w:eastAsia="Calibri" w:cs="Arial"/>
          <w:b/>
          <w:bCs/>
          <w:lang w:val="en-US" w:eastAsia="zh-CN"/>
        </w:rPr>
      </w:pPr>
      <w:r w:rsidRPr="00750B4B">
        <w:rPr>
          <w:rFonts w:eastAsia="Calibri" w:cs="Arial"/>
          <w:b/>
          <w:bCs/>
          <w:lang w:val="en-US" w:eastAsia="zh-CN"/>
        </w:rPr>
        <w:t>also considering</w:t>
      </w:r>
      <w:r w:rsidRPr="00750B4B">
        <w:rPr>
          <w:rFonts w:eastAsia="Calibri" w:cs="Arial"/>
          <w:b/>
          <w:bCs/>
          <w:lang w:val="en-GB" w:eastAsia="zh-CN"/>
        </w:rPr>
        <w:t xml:space="preserve"> RRM, and beam management </w:t>
      </w:r>
      <w:r w:rsidRPr="00750B4B">
        <w:rPr>
          <w:rFonts w:eastAsia="Calibri" w:cs="Arial"/>
          <w:b/>
          <w:bCs/>
          <w:lang w:val="en-US" w:eastAsia="zh-CN"/>
        </w:rPr>
        <w:t>procedures.</w:t>
      </w:r>
    </w:p>
    <w:p w14:paraId="755D1FDE" w14:textId="21F93422" w:rsidR="00BF616C" w:rsidRPr="00BF616C" w:rsidRDefault="00BF616C" w:rsidP="00BF616C">
      <w:pPr>
        <w:pStyle w:val="Proposal"/>
        <w:numPr>
          <w:ilvl w:val="0"/>
          <w:numId w:val="0"/>
        </w:numPr>
        <w:ind w:left="1304" w:hanging="1304"/>
        <w:rPr>
          <w:lang w:val="en-GB"/>
        </w:rPr>
      </w:pPr>
      <w:r w:rsidRPr="00750B4B">
        <w:rPr>
          <w:rFonts w:eastAsia="Calibri" w:cs="Arial"/>
          <w:lang w:val="en-US"/>
        </w:rPr>
        <w:t>Note: if no low-power radio (LPR) model is agreed, results are not based on LPR.</w:t>
      </w:r>
    </w:p>
    <w:p w14:paraId="5E59DBDB" w14:textId="77777777" w:rsidR="00BF616C" w:rsidRDefault="00BF616C" w:rsidP="00BF616C">
      <w:pPr>
        <w:rPr>
          <w:b/>
          <w:bCs/>
          <w:highlight w:val="yellow"/>
          <w:lang w:val="en-US"/>
        </w:rPr>
      </w:pPr>
    </w:p>
    <w:p w14:paraId="6D414972" w14:textId="109C7C51" w:rsidR="00BF616C" w:rsidRPr="00791217" w:rsidRDefault="00BF616C" w:rsidP="00BF616C">
      <w:pPr>
        <w:rPr>
          <w:b/>
          <w:bCs/>
          <w:lang w:val="en-US"/>
        </w:rPr>
      </w:pPr>
      <w:r w:rsidRPr="00791217">
        <w:rPr>
          <w:b/>
          <w:bCs/>
          <w:highlight w:val="yellow"/>
          <w:lang w:val="en-US"/>
        </w:rPr>
        <w:t xml:space="preserve">FL Proposal </w:t>
      </w:r>
      <w:r>
        <w:rPr>
          <w:b/>
          <w:bCs/>
          <w:highlight w:val="yellow"/>
          <w:lang w:val="en-US"/>
        </w:rPr>
        <w:t>4c</w:t>
      </w:r>
    </w:p>
    <w:p w14:paraId="7CAB96A4" w14:textId="77777777" w:rsidR="00BF616C" w:rsidRPr="00BF616C" w:rsidRDefault="00BF616C" w:rsidP="00BF616C">
      <w:pPr>
        <w:pStyle w:val="Proposal"/>
        <w:numPr>
          <w:ilvl w:val="0"/>
          <w:numId w:val="0"/>
        </w:numPr>
        <w:spacing w:after="0"/>
        <w:rPr>
          <w:lang w:val="en-US"/>
        </w:rPr>
      </w:pPr>
      <w:r>
        <w:rPr>
          <w:lang w:val="en-US"/>
        </w:rPr>
        <w:t xml:space="preserve">Study </w:t>
      </w:r>
      <w:r w:rsidRPr="00BF616C">
        <w:rPr>
          <w:lang w:val="en-US"/>
        </w:rPr>
        <w:t>and evaluate on-demand and/or periodic SIB-1 delivery with respect to</w:t>
      </w:r>
    </w:p>
    <w:p w14:paraId="5DBF1813" w14:textId="77777777" w:rsidR="00BF616C" w:rsidRPr="00BF616C" w:rsidRDefault="00BF616C" w:rsidP="00BF616C">
      <w:pPr>
        <w:numPr>
          <w:ilvl w:val="0"/>
          <w:numId w:val="312"/>
        </w:numPr>
        <w:spacing w:after="0"/>
        <w:rPr>
          <w:b/>
          <w:bCs/>
          <w:lang w:val="en-US"/>
        </w:rPr>
      </w:pPr>
      <w:r w:rsidRPr="00BF616C">
        <w:rPr>
          <w:b/>
          <w:bCs/>
          <w:lang w:val="en-US"/>
        </w:rPr>
        <w:t>NW energy savings potential and UE energy impact,</w:t>
      </w:r>
    </w:p>
    <w:p w14:paraId="070B6C8B" w14:textId="77777777" w:rsidR="00BF616C" w:rsidRPr="00BF616C" w:rsidRDefault="00BF616C" w:rsidP="00BF616C">
      <w:pPr>
        <w:numPr>
          <w:ilvl w:val="0"/>
          <w:numId w:val="312"/>
        </w:numPr>
        <w:spacing w:after="0"/>
        <w:rPr>
          <w:b/>
          <w:bCs/>
          <w:lang w:val="en-US"/>
        </w:rPr>
      </w:pPr>
      <w:r w:rsidRPr="00BF616C">
        <w:rPr>
          <w:b/>
          <w:bCs/>
          <w:lang w:val="en-US"/>
        </w:rPr>
        <w:t>SIB-1 acquisition delay,</w:t>
      </w:r>
    </w:p>
    <w:p w14:paraId="5C4FC997" w14:textId="77777777" w:rsidR="00BF616C" w:rsidRPr="00BF616C" w:rsidRDefault="00BF616C" w:rsidP="00BF616C">
      <w:pPr>
        <w:numPr>
          <w:ilvl w:val="0"/>
          <w:numId w:val="312"/>
        </w:numPr>
        <w:spacing w:after="0"/>
        <w:rPr>
          <w:b/>
          <w:bCs/>
          <w:lang w:val="en-US"/>
        </w:rPr>
      </w:pPr>
      <w:r w:rsidRPr="00BF616C">
        <w:rPr>
          <w:b/>
          <w:bCs/>
          <w:lang w:val="en-US"/>
        </w:rPr>
        <w:t>NW and UE complexity,</w:t>
      </w:r>
    </w:p>
    <w:p w14:paraId="7BF58F6D" w14:textId="77777777" w:rsidR="00BF616C" w:rsidRPr="00BF616C" w:rsidRDefault="00BF616C" w:rsidP="00BF616C">
      <w:pPr>
        <w:numPr>
          <w:ilvl w:val="0"/>
          <w:numId w:val="312"/>
        </w:numPr>
        <w:spacing w:after="0"/>
        <w:rPr>
          <w:b/>
          <w:bCs/>
          <w:lang w:val="en-US"/>
        </w:rPr>
      </w:pPr>
      <w:r w:rsidRPr="00BF616C">
        <w:rPr>
          <w:b/>
          <w:bCs/>
          <w:lang w:val="en-US"/>
        </w:rPr>
        <w:t>Applicable deployment scenarios:</w:t>
      </w:r>
    </w:p>
    <w:p w14:paraId="168C462E" w14:textId="77777777" w:rsidR="00BF616C" w:rsidRPr="00BF616C" w:rsidRDefault="00BF616C" w:rsidP="00BF616C">
      <w:pPr>
        <w:numPr>
          <w:ilvl w:val="1"/>
          <w:numId w:val="312"/>
        </w:numPr>
        <w:spacing w:after="0"/>
      </w:pPr>
      <w:r w:rsidRPr="00BF616C">
        <w:rPr>
          <w:b/>
          <w:bCs/>
          <w:lang w:val="en-US"/>
        </w:rPr>
        <w:t>Standalone cell/carrier,</w:t>
      </w:r>
    </w:p>
    <w:p w14:paraId="3C3C381B" w14:textId="5EA04833" w:rsidR="00BF616C" w:rsidRPr="00BF616C" w:rsidRDefault="00BF616C" w:rsidP="00BF616C">
      <w:pPr>
        <w:numPr>
          <w:ilvl w:val="1"/>
          <w:numId w:val="312"/>
        </w:numPr>
        <w:spacing w:after="0"/>
      </w:pPr>
      <w:r w:rsidRPr="00BF616C">
        <w:rPr>
          <w:b/>
          <w:bCs/>
          <w:lang w:val="en-US"/>
        </w:rPr>
        <w:t>Secondary cells/carriers.</w:t>
      </w:r>
    </w:p>
    <w:p w14:paraId="7BFCA788" w14:textId="77777777" w:rsidR="00BF616C" w:rsidRPr="00BF616C" w:rsidRDefault="00BF616C" w:rsidP="00BF616C">
      <w:pPr>
        <w:spacing w:line="256" w:lineRule="auto"/>
        <w:rPr>
          <w:rFonts w:eastAsia="Calibri" w:cs="Arial"/>
          <w:b/>
          <w:bCs/>
          <w:highlight w:val="yellow"/>
          <w:lang w:val="en-US"/>
        </w:rPr>
      </w:pPr>
    </w:p>
    <w:p w14:paraId="3EE6F847" w14:textId="77777777" w:rsidR="00BF616C" w:rsidRPr="00BF616C" w:rsidRDefault="00BF616C" w:rsidP="00BF616C">
      <w:pPr>
        <w:spacing w:line="256" w:lineRule="auto"/>
        <w:rPr>
          <w:rFonts w:eastAsia="Calibri" w:cs="Arial"/>
          <w:b/>
          <w:bCs/>
          <w:lang w:val="en-US"/>
        </w:rPr>
      </w:pPr>
      <w:r w:rsidRPr="00BF616C">
        <w:rPr>
          <w:rFonts w:eastAsia="Calibri" w:cs="Arial"/>
          <w:b/>
          <w:bCs/>
          <w:highlight w:val="yellow"/>
          <w:lang w:val="en-US"/>
        </w:rPr>
        <w:t>Proposal 5c</w:t>
      </w:r>
    </w:p>
    <w:p w14:paraId="3DCF841A" w14:textId="77777777" w:rsidR="00BF616C" w:rsidRPr="00BF616C" w:rsidRDefault="00BF616C" w:rsidP="00BF616C">
      <w:pPr>
        <w:spacing w:after="0" w:line="256" w:lineRule="auto"/>
        <w:rPr>
          <w:rFonts w:eastAsia="Calibri" w:cs="Arial"/>
          <w:b/>
          <w:bCs/>
          <w:lang w:val="en-US"/>
        </w:rPr>
      </w:pPr>
      <w:r w:rsidRPr="00BF616C">
        <w:rPr>
          <w:rFonts w:eastAsia="Calibri" w:cs="Arial"/>
          <w:b/>
          <w:bCs/>
          <w:lang w:val="en-US"/>
        </w:rPr>
        <w:t>Study and evaluate NES/UEPS potential of PRACH and paging resources with respect to:</w:t>
      </w:r>
    </w:p>
    <w:p w14:paraId="5D0BA340" w14:textId="77777777" w:rsidR="00BF616C" w:rsidRPr="00BF616C" w:rsidRDefault="00BF616C" w:rsidP="00BF616C">
      <w:pPr>
        <w:numPr>
          <w:ilvl w:val="0"/>
          <w:numId w:val="296"/>
        </w:numPr>
        <w:spacing w:after="0" w:line="256" w:lineRule="auto"/>
        <w:rPr>
          <w:rFonts w:eastAsia="Calibri" w:cs="Arial"/>
          <w:b/>
          <w:bCs/>
          <w:lang w:val="en-US" w:eastAsia="zh-CN"/>
        </w:rPr>
      </w:pPr>
      <w:r w:rsidRPr="00BF616C">
        <w:rPr>
          <w:rFonts w:eastAsia="Calibri" w:cs="Arial"/>
          <w:b/>
          <w:bCs/>
          <w:lang w:val="en-US" w:eastAsia="zh-CN"/>
        </w:rPr>
        <w:lastRenderedPageBreak/>
        <w:t>PRACH and paging resource bundling with sync signals and SIB-1</w:t>
      </w:r>
    </w:p>
    <w:p w14:paraId="2282A4DF" w14:textId="77777777" w:rsidR="00BF616C" w:rsidRPr="00BF616C" w:rsidRDefault="00BF616C" w:rsidP="00BF616C">
      <w:pPr>
        <w:numPr>
          <w:ilvl w:val="0"/>
          <w:numId w:val="296"/>
        </w:numPr>
        <w:spacing w:after="0" w:line="256" w:lineRule="auto"/>
        <w:rPr>
          <w:rFonts w:eastAsia="Calibri" w:cs="Arial"/>
          <w:b/>
          <w:bCs/>
          <w:lang w:val="en-US" w:eastAsia="zh-CN"/>
        </w:rPr>
      </w:pPr>
      <w:r w:rsidRPr="00BF616C">
        <w:rPr>
          <w:rFonts w:eastAsia="Calibri" w:cs="Arial"/>
          <w:b/>
          <w:bCs/>
          <w:lang w:val="en-US" w:eastAsia="zh-CN"/>
        </w:rPr>
        <w:t>PRACH and paging periodicity and relation to sync signal or SIB-1 periodicity,</w:t>
      </w:r>
    </w:p>
    <w:p w14:paraId="08FBB198" w14:textId="77777777" w:rsidR="00BF616C" w:rsidRPr="00BF616C" w:rsidRDefault="00BF616C" w:rsidP="00BF616C">
      <w:pPr>
        <w:numPr>
          <w:ilvl w:val="0"/>
          <w:numId w:val="296"/>
        </w:numPr>
        <w:spacing w:after="0" w:line="256" w:lineRule="auto"/>
        <w:rPr>
          <w:rFonts w:eastAsia="Calibri" w:cs="Arial"/>
          <w:lang w:val="en-GB" w:eastAsia="zh-CN"/>
        </w:rPr>
      </w:pPr>
      <w:r w:rsidRPr="00BF616C">
        <w:rPr>
          <w:rFonts w:eastAsia="Calibri" w:cs="Arial"/>
          <w:b/>
          <w:bCs/>
          <w:lang w:val="en-US" w:eastAsia="zh-CN"/>
        </w:rPr>
        <w:t>Impact on latency and potential mitigation techniques,</w:t>
      </w:r>
    </w:p>
    <w:p w14:paraId="3AD8B8A2" w14:textId="77777777" w:rsidR="00BF616C" w:rsidRPr="00BF616C" w:rsidRDefault="00BF616C" w:rsidP="00BF616C">
      <w:pPr>
        <w:numPr>
          <w:ilvl w:val="0"/>
          <w:numId w:val="296"/>
        </w:numPr>
        <w:tabs>
          <w:tab w:val="left" w:pos="2160"/>
        </w:tabs>
        <w:spacing w:after="0" w:line="256" w:lineRule="auto"/>
        <w:rPr>
          <w:rFonts w:eastAsia="DengXian" w:cs="Arial"/>
          <w:b/>
          <w:bCs/>
          <w:szCs w:val="20"/>
          <w:lang w:val="en-US" w:eastAsia="zh-CN"/>
        </w:rPr>
      </w:pPr>
      <w:r w:rsidRPr="00BF616C">
        <w:rPr>
          <w:rFonts w:eastAsia="DengXian" w:cs="Arial"/>
          <w:b/>
          <w:bCs/>
          <w:szCs w:val="20"/>
          <w:lang w:val="en-US" w:eastAsia="zh-CN"/>
        </w:rPr>
        <w:t>Preamble sequence set size and paging procedures,</w:t>
      </w:r>
    </w:p>
    <w:p w14:paraId="27300355" w14:textId="77777777" w:rsidR="00BF616C" w:rsidRPr="00BF616C" w:rsidRDefault="00BF616C" w:rsidP="00BF616C">
      <w:pPr>
        <w:numPr>
          <w:ilvl w:val="0"/>
          <w:numId w:val="296"/>
        </w:numPr>
        <w:tabs>
          <w:tab w:val="left" w:pos="2160"/>
        </w:tabs>
        <w:spacing w:after="0" w:line="256" w:lineRule="auto"/>
        <w:rPr>
          <w:rFonts w:eastAsia="DengXian" w:cs="Arial"/>
          <w:b/>
          <w:bCs/>
          <w:szCs w:val="20"/>
          <w:lang w:val="en-US" w:eastAsia="zh-CN"/>
        </w:rPr>
      </w:pPr>
      <w:r w:rsidRPr="00BF616C">
        <w:rPr>
          <w:rFonts w:eastAsia="DengXian" w:cs="Arial"/>
          <w:b/>
          <w:bCs/>
          <w:szCs w:val="20"/>
          <w:lang w:val="en-US" w:eastAsia="zh-CN"/>
        </w:rPr>
        <w:t>PRACH paging adaptation mechanisms,</w:t>
      </w:r>
    </w:p>
    <w:p w14:paraId="77FC9D9B" w14:textId="77777777" w:rsidR="00BF616C" w:rsidRPr="00BF616C" w:rsidRDefault="00BF616C" w:rsidP="00BF616C">
      <w:pPr>
        <w:numPr>
          <w:ilvl w:val="0"/>
          <w:numId w:val="296"/>
        </w:numPr>
        <w:spacing w:after="0" w:line="256" w:lineRule="auto"/>
        <w:rPr>
          <w:rFonts w:eastAsia="Calibri" w:cs="Arial"/>
          <w:lang w:val="en-GB" w:eastAsia="zh-CN"/>
        </w:rPr>
      </w:pPr>
      <w:r w:rsidRPr="00BF616C">
        <w:rPr>
          <w:rFonts w:eastAsia="Calibri" w:cs="Arial"/>
          <w:b/>
          <w:bCs/>
          <w:lang w:val="en-US" w:eastAsia="zh-CN"/>
        </w:rPr>
        <w:t>Etc.</w:t>
      </w:r>
    </w:p>
    <w:p w14:paraId="63D8F3E7" w14:textId="6FB4B378" w:rsidR="00BF616C" w:rsidRPr="00BF616C" w:rsidRDefault="00BF616C" w:rsidP="00BF616C">
      <w:pPr>
        <w:spacing w:after="0" w:line="256" w:lineRule="auto"/>
        <w:rPr>
          <w:rFonts w:eastAsia="Calibri" w:cs="Arial"/>
          <w:b/>
          <w:bCs/>
          <w:lang w:val="en-US" w:eastAsia="zh-CN"/>
        </w:rPr>
      </w:pPr>
      <w:r w:rsidRPr="00BF616C">
        <w:rPr>
          <w:rFonts w:eastAsia="Calibri" w:cs="Arial"/>
          <w:b/>
          <w:bCs/>
          <w:lang w:val="en-US" w:eastAsia="zh-CN"/>
        </w:rPr>
        <w:t>Note: if no low-power radio (LPR) model is agreed, results are not based on LPR.</w:t>
      </w:r>
    </w:p>
    <w:p w14:paraId="684DE1ED" w14:textId="77777777" w:rsidR="00BF616C" w:rsidRPr="00BF616C" w:rsidRDefault="00BF616C" w:rsidP="00BF616C">
      <w:pPr>
        <w:spacing w:line="256" w:lineRule="auto"/>
        <w:rPr>
          <w:rFonts w:eastAsia="Calibri" w:cs="Arial"/>
          <w:b/>
          <w:bCs/>
          <w:highlight w:val="yellow"/>
          <w:lang w:val="en-US"/>
        </w:rPr>
      </w:pPr>
    </w:p>
    <w:p w14:paraId="0764F195" w14:textId="1511D610" w:rsidR="00BF616C" w:rsidRPr="00BF616C" w:rsidRDefault="00BF616C" w:rsidP="00BF616C">
      <w:pPr>
        <w:spacing w:line="256" w:lineRule="auto"/>
        <w:rPr>
          <w:rFonts w:eastAsia="Calibri" w:cs="Arial"/>
          <w:b/>
          <w:bCs/>
          <w:lang w:val="en-US"/>
        </w:rPr>
      </w:pPr>
      <w:r w:rsidRPr="00BF616C">
        <w:rPr>
          <w:rFonts w:eastAsia="Calibri" w:cs="Arial"/>
          <w:b/>
          <w:bCs/>
          <w:highlight w:val="yellow"/>
          <w:lang w:val="en-US"/>
        </w:rPr>
        <w:t>Proposal 6c</w:t>
      </w:r>
    </w:p>
    <w:p w14:paraId="469489E4" w14:textId="77777777" w:rsidR="00BF616C" w:rsidRPr="00BF616C" w:rsidRDefault="00BF616C" w:rsidP="00BF616C">
      <w:pPr>
        <w:spacing w:after="0" w:line="256" w:lineRule="auto"/>
        <w:rPr>
          <w:rFonts w:eastAsia="Calibri" w:cs="Arial"/>
          <w:b/>
          <w:bCs/>
          <w:lang w:val="en-US"/>
        </w:rPr>
      </w:pPr>
      <w:r w:rsidRPr="00BF616C">
        <w:rPr>
          <w:rFonts w:eastAsia="Calibri" w:cs="Arial"/>
          <w:b/>
          <w:bCs/>
          <w:lang w:val="en-US"/>
        </w:rPr>
        <w:t>Study Cell DTX/DRX regarding, e.g.,</w:t>
      </w:r>
    </w:p>
    <w:p w14:paraId="4B7AC279"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lang w:val="en-US" w:eastAsia="zh-CN"/>
        </w:rPr>
        <w:t>Applicability to IDLE/INACTIVE and CONNECTED state, respectively,</w:t>
      </w:r>
    </w:p>
    <w:p w14:paraId="3F838335"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lang w:val="en-US" w:eastAsia="zh-CN"/>
        </w:rPr>
        <w:t>Signals and channels that are affected (turned off) during non-active duration, including idle/inactive and connected modes,</w:t>
      </w:r>
    </w:p>
    <w:p w14:paraId="334D6DA2"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strike/>
          <w:lang w:val="en-US" w:eastAsia="zh-CN"/>
        </w:rPr>
        <w:t xml:space="preserve">Common (idle </w:t>
      </w:r>
      <w:proofErr w:type="gramStart"/>
      <w:r w:rsidRPr="00BF616C">
        <w:rPr>
          <w:rFonts w:eastAsia="Calibri" w:cs="Arial"/>
          <w:b/>
          <w:bCs/>
          <w:strike/>
          <w:lang w:val="en-US" w:eastAsia="zh-CN"/>
        </w:rPr>
        <w:t>mode)</w:t>
      </w:r>
      <w:r w:rsidRPr="00BF616C">
        <w:rPr>
          <w:rFonts w:eastAsia="Calibri" w:cs="Arial"/>
          <w:b/>
          <w:bCs/>
          <w:lang w:val="en-US" w:eastAsia="zh-CN"/>
        </w:rPr>
        <w:t>Signal</w:t>
      </w:r>
      <w:proofErr w:type="gramEnd"/>
      <w:r w:rsidRPr="00BF616C">
        <w:rPr>
          <w:rFonts w:eastAsia="Calibri" w:cs="Arial"/>
          <w:b/>
          <w:bCs/>
          <w:lang w:val="en-US" w:eastAsia="zh-CN"/>
        </w:rPr>
        <w:t xml:space="preserve"> adaptation and clustering during inactive duration,</w:t>
      </w:r>
    </w:p>
    <w:p w14:paraId="3C73B07A"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lang w:val="en-US" w:eastAsia="zh-CN"/>
        </w:rPr>
        <w:t>Impact on UE latency and synchronization, and other performance in connected mode,</w:t>
      </w:r>
    </w:p>
    <w:p w14:paraId="3D45FCE1"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lang w:val="en-US" w:eastAsia="zh-CN"/>
        </w:rPr>
        <w:t>Flexible DTX/DRX pattern,</w:t>
      </w:r>
    </w:p>
    <w:p w14:paraId="4103254C" w14:textId="77777777" w:rsidR="00BF616C" w:rsidRPr="00BF616C" w:rsidRDefault="00BF616C" w:rsidP="00BF616C">
      <w:pPr>
        <w:numPr>
          <w:ilvl w:val="0"/>
          <w:numId w:val="303"/>
        </w:numPr>
        <w:spacing w:after="0" w:line="256" w:lineRule="auto"/>
        <w:rPr>
          <w:rFonts w:eastAsia="Calibri" w:cs="Arial"/>
          <w:b/>
          <w:bCs/>
          <w:szCs w:val="20"/>
          <w:lang w:val="en-US" w:eastAsia="zh-CN"/>
        </w:rPr>
      </w:pPr>
      <w:r w:rsidRPr="00BF616C">
        <w:rPr>
          <w:rFonts w:eastAsia="Calibri" w:cs="Arial"/>
          <w:b/>
          <w:bCs/>
          <w:szCs w:val="20"/>
          <w:lang w:val="en-US" w:eastAsia="zh-CN"/>
        </w:rPr>
        <w:t>Interference issues in multi-TRP scenarios,</w:t>
      </w:r>
    </w:p>
    <w:p w14:paraId="30BA9B1E" w14:textId="77777777" w:rsidR="00BF616C" w:rsidRPr="00BF616C" w:rsidRDefault="00BF616C" w:rsidP="00BF616C">
      <w:pPr>
        <w:numPr>
          <w:ilvl w:val="0"/>
          <w:numId w:val="303"/>
        </w:numPr>
        <w:spacing w:after="0" w:line="256" w:lineRule="auto"/>
        <w:rPr>
          <w:rFonts w:eastAsia="Calibri" w:cs="Arial"/>
          <w:b/>
          <w:bCs/>
          <w:szCs w:val="20"/>
          <w:lang w:val="en-US" w:eastAsia="zh-CN"/>
        </w:rPr>
      </w:pPr>
      <w:r w:rsidRPr="00BF616C">
        <w:rPr>
          <w:rFonts w:eastAsia="Calibri" w:cs="Arial"/>
          <w:b/>
          <w:bCs/>
          <w:szCs w:val="20"/>
          <w:lang w:val="en-US" w:eastAsia="zh-CN"/>
        </w:rPr>
        <w:t>Fast UL wake-up mechanism for uplink data reception during gNB inactive period,</w:t>
      </w:r>
    </w:p>
    <w:p w14:paraId="01DDA4D2" w14:textId="77777777" w:rsidR="00BF616C" w:rsidRPr="00BF616C" w:rsidRDefault="00BF616C" w:rsidP="00BF616C">
      <w:pPr>
        <w:pStyle w:val="Proposal"/>
        <w:numPr>
          <w:ilvl w:val="0"/>
          <w:numId w:val="0"/>
        </w:numPr>
        <w:spacing w:after="0"/>
        <w:ind w:left="1304" w:hanging="1304"/>
        <w:rPr>
          <w:lang w:val="en-US"/>
        </w:rPr>
      </w:pPr>
      <w:r w:rsidRPr="00BF616C">
        <w:rPr>
          <w:rFonts w:eastAsia="Calibri" w:cs="Arial"/>
          <w:lang w:val="en-US"/>
        </w:rPr>
        <w:t>Note: if no low-power radio (LPR) model is agreed, results are not based on LPR.</w:t>
      </w:r>
    </w:p>
    <w:p w14:paraId="594BE05E" w14:textId="77777777" w:rsidR="00965325" w:rsidRPr="00BF616C" w:rsidRDefault="00965325">
      <w:pPr>
        <w:tabs>
          <w:tab w:val="left" w:pos="0"/>
        </w:tabs>
        <w:spacing w:after="0" w:line="254" w:lineRule="auto"/>
        <w:rPr>
          <w:rFonts w:eastAsia="PMingLiU" w:cs="Arial"/>
          <w:b/>
          <w:bCs/>
          <w:lang w:val="en-US" w:eastAsia="zh-TW"/>
        </w:rPr>
      </w:pPr>
    </w:p>
    <w:p w14:paraId="3557E124" w14:textId="77777777" w:rsidR="00BF616C" w:rsidRPr="00BF616C" w:rsidRDefault="00BF616C">
      <w:pPr>
        <w:tabs>
          <w:tab w:val="left" w:pos="0"/>
        </w:tabs>
        <w:spacing w:after="0" w:line="254" w:lineRule="auto"/>
        <w:rPr>
          <w:rFonts w:eastAsia="PMingLiU" w:cs="Arial"/>
          <w:b/>
          <w:bCs/>
          <w:lang w:val="en-GB" w:eastAsia="zh-TW"/>
        </w:rPr>
      </w:pPr>
    </w:p>
    <w:p w14:paraId="6A6889B8" w14:textId="77777777" w:rsidR="00BF616C" w:rsidRPr="00BF616C" w:rsidRDefault="00BF616C" w:rsidP="00BF616C">
      <w:pPr>
        <w:spacing w:line="254" w:lineRule="auto"/>
        <w:rPr>
          <w:rFonts w:eastAsia="Calibri" w:cs="Arial"/>
          <w:b/>
          <w:bCs/>
          <w:szCs w:val="20"/>
          <w:lang w:val="en-US"/>
        </w:rPr>
      </w:pPr>
      <w:r w:rsidRPr="00BF616C">
        <w:rPr>
          <w:rFonts w:eastAsia="Calibri" w:cs="Arial"/>
          <w:b/>
          <w:bCs/>
          <w:szCs w:val="20"/>
          <w:highlight w:val="yellow"/>
          <w:lang w:val="en-US"/>
        </w:rPr>
        <w:t>Proposal 7d</w:t>
      </w:r>
    </w:p>
    <w:p w14:paraId="47784D55" w14:textId="77777777" w:rsidR="00BF616C" w:rsidRPr="00BF616C" w:rsidRDefault="00BF616C" w:rsidP="00BF616C">
      <w:pPr>
        <w:spacing w:after="0" w:line="254" w:lineRule="auto"/>
        <w:rPr>
          <w:rFonts w:eastAsia="DengXian" w:cs="Arial"/>
          <w:b/>
          <w:bCs/>
          <w:lang w:val="en-GB" w:eastAsia="zh-CN"/>
        </w:rPr>
      </w:pPr>
      <w:r w:rsidRPr="00BF616C">
        <w:rPr>
          <w:rFonts w:eastAsia="Calibri" w:cs="Arial"/>
          <w:b/>
          <w:bCs/>
          <w:lang w:val="en-US"/>
        </w:rPr>
        <w:t>Study</w:t>
      </w:r>
      <w:r w:rsidRPr="00BF616C">
        <w:rPr>
          <w:rFonts w:eastAsia="Calibri" w:cs="Arial"/>
          <w:b/>
          <w:bCs/>
          <w:lang w:val="en-GB"/>
        </w:rPr>
        <w:t xml:space="preserve"> and evaluate </w:t>
      </w:r>
      <w:r w:rsidRPr="00BF616C">
        <w:rPr>
          <w:rFonts w:eastAsia="Calibri" w:cs="Arial"/>
          <w:b/>
          <w:lang w:val="en-US"/>
        </w:rPr>
        <w:t xml:space="preserve">multi-carrier and carrier aggregation (CA) </w:t>
      </w:r>
      <w:r w:rsidRPr="00BF616C">
        <w:rPr>
          <w:rFonts w:eastAsia="DengXian" w:cs="Arial"/>
          <w:b/>
          <w:lang w:val="en-US" w:eastAsia="zh-CN"/>
        </w:rPr>
        <w:t>mechanisms</w:t>
      </w:r>
      <w:r w:rsidRPr="00BF616C">
        <w:rPr>
          <w:rFonts w:eastAsia="Calibri" w:cs="Arial"/>
          <w:b/>
          <w:lang w:val="en-US"/>
        </w:rPr>
        <w:t xml:space="preserve"> for 6GR </w:t>
      </w:r>
      <w:r w:rsidRPr="00BF616C">
        <w:rPr>
          <w:rFonts w:eastAsia="Calibri" w:cs="Arial"/>
          <w:b/>
          <w:bCs/>
          <w:lang w:val="en-GB"/>
        </w:rPr>
        <w:t>energy efficiency</w:t>
      </w:r>
      <w:r w:rsidRPr="00BF616C">
        <w:rPr>
          <w:rFonts w:eastAsia="Calibri" w:cs="Arial"/>
          <w:b/>
          <w:lang w:val="en-US"/>
        </w:rPr>
        <w:t>,</w:t>
      </w:r>
      <w:r w:rsidRPr="00BF616C">
        <w:rPr>
          <w:rFonts w:eastAsia="Calibri" w:cs="Arial"/>
          <w:b/>
          <w:bCs/>
          <w:lang w:val="en-GB"/>
        </w:rPr>
        <w:t xml:space="preserve"> considering:</w:t>
      </w:r>
    </w:p>
    <w:p w14:paraId="6D3B8886" w14:textId="77777777" w:rsidR="00BF616C" w:rsidRPr="00BF616C" w:rsidRDefault="00BF616C" w:rsidP="00BF616C">
      <w:pPr>
        <w:numPr>
          <w:ilvl w:val="0"/>
          <w:numId w:val="58"/>
        </w:numPr>
        <w:spacing w:after="0" w:line="254" w:lineRule="auto"/>
        <w:rPr>
          <w:rFonts w:eastAsia="Calibri" w:cs="Arial"/>
          <w:b/>
          <w:bCs/>
          <w:lang w:val="en-GB" w:eastAsia="zh-CN"/>
        </w:rPr>
      </w:pPr>
      <w:r w:rsidRPr="00BF616C">
        <w:rPr>
          <w:rFonts w:eastAsia="Calibri" w:cs="Arial"/>
          <w:b/>
          <w:bCs/>
          <w:lang w:val="en-US" w:eastAsia="zh-CN"/>
        </w:rPr>
        <w:t>Sync signal-less (cf. NR’s SSB-less) intra/inter-band for collocated (same physical location) secondary cells/carriers</w:t>
      </w:r>
      <w:r w:rsidRPr="00BF616C">
        <w:rPr>
          <w:rFonts w:eastAsia="DengXian" w:cs="Arial"/>
          <w:b/>
          <w:bCs/>
          <w:lang w:val="en-US" w:eastAsia="zh-CN"/>
        </w:rPr>
        <w:t>, including e</w:t>
      </w:r>
      <w:r w:rsidRPr="00BF616C">
        <w:rPr>
          <w:rFonts w:eastAsia="Calibri" w:cs="Arial"/>
          <w:b/>
          <w:bCs/>
          <w:lang w:val="en-US" w:eastAsia="zh-CN"/>
        </w:rPr>
        <w:t>xtensions to additional deployments and scenarios,</w:t>
      </w:r>
    </w:p>
    <w:p w14:paraId="1FF163EF" w14:textId="77777777" w:rsidR="00BF616C" w:rsidRPr="00BF616C" w:rsidRDefault="00BF616C" w:rsidP="00BF616C">
      <w:pPr>
        <w:numPr>
          <w:ilvl w:val="0"/>
          <w:numId w:val="56"/>
        </w:numPr>
        <w:spacing w:after="0" w:line="254" w:lineRule="auto"/>
        <w:rPr>
          <w:rFonts w:eastAsia="Calibri" w:cs="Arial"/>
          <w:b/>
          <w:bCs/>
          <w:szCs w:val="20"/>
          <w:lang w:val="en-US"/>
        </w:rPr>
      </w:pPr>
      <w:r w:rsidRPr="00BF616C">
        <w:rPr>
          <w:rFonts w:eastAsia="DengXian" w:cs="Arial"/>
          <w:b/>
          <w:bCs/>
          <w:lang w:val="en-GB" w:eastAsia="zh-CN"/>
        </w:rPr>
        <w:t>S</w:t>
      </w:r>
      <w:r w:rsidRPr="00BF616C">
        <w:rPr>
          <w:rFonts w:eastAsia="Calibri" w:cs="Arial"/>
          <w:b/>
          <w:bCs/>
          <w:lang w:val="en-GB"/>
        </w:rPr>
        <w:t>eparation of coverage carrier</w:t>
      </w:r>
      <w:r w:rsidRPr="00BF616C">
        <w:rPr>
          <w:rFonts w:eastAsia="DengXian" w:cs="Arial"/>
          <w:b/>
          <w:bCs/>
          <w:lang w:val="en-GB" w:eastAsia="zh-CN"/>
        </w:rPr>
        <w:t xml:space="preserve"> </w:t>
      </w:r>
      <w:r w:rsidRPr="00BF616C">
        <w:rPr>
          <w:rFonts w:eastAsia="Calibri" w:cs="Arial"/>
          <w:b/>
          <w:bCs/>
          <w:lang w:val="en-GB"/>
        </w:rPr>
        <w:t>and capacity carrier,</w:t>
      </w:r>
    </w:p>
    <w:p w14:paraId="0A9386FE" w14:textId="77777777" w:rsidR="00BF616C" w:rsidRPr="00BF616C" w:rsidRDefault="00BF616C" w:rsidP="00BF616C">
      <w:pPr>
        <w:numPr>
          <w:ilvl w:val="0"/>
          <w:numId w:val="56"/>
        </w:numPr>
        <w:spacing w:after="0" w:line="254" w:lineRule="auto"/>
        <w:rPr>
          <w:rFonts w:eastAsia="Calibri" w:cs="Arial"/>
          <w:b/>
          <w:bCs/>
          <w:szCs w:val="20"/>
          <w:lang w:val="en-US"/>
        </w:rPr>
      </w:pPr>
      <w:r w:rsidRPr="00BF616C">
        <w:rPr>
          <w:rFonts w:eastAsia="DengXian" w:cs="Arial"/>
          <w:b/>
          <w:bCs/>
          <w:lang w:val="en-GB" w:eastAsia="zh-CN"/>
        </w:rPr>
        <w:t>Other mechanisms are not precluded.</w:t>
      </w:r>
    </w:p>
    <w:p w14:paraId="49A56D8D" w14:textId="77777777" w:rsidR="00BF616C" w:rsidRPr="00BF616C" w:rsidRDefault="00BF616C">
      <w:pPr>
        <w:tabs>
          <w:tab w:val="left" w:pos="0"/>
        </w:tabs>
        <w:spacing w:after="0" w:line="254" w:lineRule="auto"/>
        <w:rPr>
          <w:rFonts w:eastAsia="PMingLiU" w:cs="Arial"/>
          <w:b/>
          <w:bCs/>
          <w:lang w:val="en-GB" w:eastAsia="zh-TW"/>
        </w:rPr>
      </w:pPr>
    </w:p>
    <w:p w14:paraId="766F69E8" w14:textId="77777777" w:rsidR="00BF616C" w:rsidRPr="00BF616C" w:rsidRDefault="00BF616C" w:rsidP="00BF616C">
      <w:pPr>
        <w:spacing w:line="254" w:lineRule="auto"/>
        <w:rPr>
          <w:rFonts w:eastAsia="Calibri" w:cs="Arial"/>
          <w:b/>
          <w:bCs/>
          <w:lang w:val="en-US"/>
        </w:rPr>
      </w:pPr>
      <w:r w:rsidRPr="00BF616C">
        <w:rPr>
          <w:rFonts w:eastAsia="Calibri" w:cs="Arial"/>
          <w:b/>
          <w:bCs/>
          <w:highlight w:val="yellow"/>
          <w:lang w:val="en-US"/>
        </w:rPr>
        <w:t>FL Proposal 8d</w:t>
      </w:r>
    </w:p>
    <w:p w14:paraId="2B3ECD76" w14:textId="77777777" w:rsidR="00BF616C" w:rsidRPr="00BF616C" w:rsidRDefault="00BF616C" w:rsidP="00BF616C">
      <w:pPr>
        <w:spacing w:after="0" w:line="254" w:lineRule="auto"/>
        <w:rPr>
          <w:rFonts w:eastAsia="DengXian" w:cs="Arial"/>
          <w:b/>
          <w:bCs/>
          <w:lang w:val="en-GB" w:eastAsia="zh-CN"/>
        </w:rPr>
      </w:pPr>
      <w:r w:rsidRPr="00BF616C">
        <w:rPr>
          <w:rFonts w:eastAsia="Calibri" w:cs="Arial"/>
          <w:b/>
          <w:bCs/>
          <w:lang w:val="en-US"/>
        </w:rPr>
        <w:t>Study</w:t>
      </w:r>
      <w:r w:rsidRPr="00BF616C">
        <w:rPr>
          <w:rFonts w:eastAsia="Calibri" w:cs="Arial"/>
          <w:b/>
          <w:bCs/>
          <w:lang w:val="en-GB"/>
        </w:rPr>
        <w:t xml:space="preserve"> and evaluate </w:t>
      </w:r>
      <w:r w:rsidRPr="00BF616C">
        <w:rPr>
          <w:rFonts w:eastAsia="DengXian" w:cs="Arial"/>
          <w:b/>
          <w:bCs/>
          <w:lang w:val="en-GB" w:eastAsia="zh-CN"/>
        </w:rPr>
        <w:t xml:space="preserve">on-demand sync signal(s) (cf. NR’s SSB) </w:t>
      </w:r>
      <w:r w:rsidRPr="00BF616C">
        <w:rPr>
          <w:rFonts w:eastAsia="DengXian" w:cs="Arial"/>
          <w:b/>
          <w:lang w:val="en-US" w:eastAsia="zh-CN"/>
        </w:rPr>
        <w:t>mechanisms</w:t>
      </w:r>
      <w:r w:rsidRPr="00BF616C">
        <w:rPr>
          <w:rFonts w:eastAsia="Calibri" w:cs="Arial"/>
          <w:b/>
          <w:lang w:val="en-US"/>
        </w:rPr>
        <w:t xml:space="preserve"> for 6GR </w:t>
      </w:r>
      <w:r w:rsidRPr="00BF616C">
        <w:rPr>
          <w:rFonts w:eastAsia="Calibri" w:cs="Arial"/>
          <w:b/>
          <w:bCs/>
          <w:lang w:val="en-GB"/>
        </w:rPr>
        <w:t>energy efficiency</w:t>
      </w:r>
      <w:r w:rsidRPr="00BF616C">
        <w:rPr>
          <w:rFonts w:eastAsia="Calibri" w:cs="Arial"/>
          <w:b/>
          <w:lang w:val="en-US"/>
        </w:rPr>
        <w:t>,</w:t>
      </w:r>
      <w:r w:rsidRPr="00BF616C">
        <w:rPr>
          <w:rFonts w:eastAsia="Calibri" w:cs="Arial"/>
          <w:b/>
          <w:bCs/>
          <w:lang w:val="en-GB"/>
        </w:rPr>
        <w:t xml:space="preserve"> considering:</w:t>
      </w:r>
    </w:p>
    <w:p w14:paraId="235CFC2A" w14:textId="77777777" w:rsidR="00BF616C" w:rsidRPr="00BF616C" w:rsidRDefault="00BF616C" w:rsidP="00BF616C">
      <w:pPr>
        <w:numPr>
          <w:ilvl w:val="0"/>
          <w:numId w:val="58"/>
        </w:numPr>
        <w:spacing w:after="0" w:line="254" w:lineRule="auto"/>
        <w:rPr>
          <w:rFonts w:eastAsia="Calibri" w:cs="Arial"/>
          <w:b/>
          <w:bCs/>
          <w:lang w:val="en-GB"/>
        </w:rPr>
      </w:pPr>
      <w:r w:rsidRPr="00BF616C">
        <w:rPr>
          <w:rFonts w:eastAsia="DengXian" w:cs="Arial"/>
          <w:b/>
          <w:bCs/>
          <w:lang w:val="en-GB" w:eastAsia="zh-CN"/>
        </w:rPr>
        <w:t>On-demand sync signal(s),</w:t>
      </w:r>
    </w:p>
    <w:p w14:paraId="414297FF" w14:textId="77777777" w:rsidR="00BF616C" w:rsidRPr="00BF616C" w:rsidRDefault="00BF616C" w:rsidP="00BF616C">
      <w:pPr>
        <w:numPr>
          <w:ilvl w:val="0"/>
          <w:numId w:val="58"/>
        </w:numPr>
        <w:spacing w:after="0" w:line="254" w:lineRule="auto"/>
        <w:rPr>
          <w:rFonts w:eastAsia="Calibri" w:cs="Arial"/>
          <w:b/>
          <w:bCs/>
          <w:lang w:val="en-US" w:eastAsia="zh-CN"/>
        </w:rPr>
      </w:pPr>
      <w:r w:rsidRPr="00BF616C">
        <w:rPr>
          <w:rFonts w:eastAsia="Calibri" w:cs="Arial"/>
          <w:b/>
          <w:bCs/>
          <w:lang w:val="en-US" w:eastAsia="zh-CN"/>
        </w:rPr>
        <w:t>On-demand sync signal(s) for primary cell/carrier</w:t>
      </w:r>
      <w:r w:rsidRPr="00BF616C">
        <w:rPr>
          <w:rFonts w:eastAsia="DengXian" w:cs="Arial"/>
          <w:b/>
          <w:bCs/>
          <w:lang w:val="en-US" w:eastAsia="zh-CN"/>
        </w:rPr>
        <w:t xml:space="preserve"> and secondary cells</w:t>
      </w:r>
      <w:r w:rsidRPr="00BF616C">
        <w:rPr>
          <w:rFonts w:eastAsia="Calibri" w:cs="Arial"/>
          <w:b/>
          <w:bCs/>
          <w:lang w:val="en-US" w:eastAsia="zh-CN"/>
        </w:rPr>
        <w:t>/carriers,</w:t>
      </w:r>
    </w:p>
    <w:p w14:paraId="32CDE914" w14:textId="77777777" w:rsidR="00BF616C" w:rsidRPr="00BF616C" w:rsidRDefault="00BF616C" w:rsidP="00BF616C">
      <w:pPr>
        <w:numPr>
          <w:ilvl w:val="0"/>
          <w:numId w:val="58"/>
        </w:numPr>
        <w:spacing w:after="0" w:line="254" w:lineRule="auto"/>
        <w:rPr>
          <w:rFonts w:eastAsia="Calibri" w:cs="Arial"/>
          <w:b/>
          <w:bCs/>
          <w:lang w:val="en-GB"/>
        </w:rPr>
      </w:pPr>
      <w:r w:rsidRPr="00BF616C">
        <w:rPr>
          <w:rFonts w:eastAsia="DengXian" w:cs="Arial"/>
          <w:b/>
          <w:bCs/>
          <w:lang w:val="en-GB" w:eastAsia="zh-CN"/>
        </w:rPr>
        <w:t>Network-triggered and UE-triggered on-demand sync signal(s),</w:t>
      </w:r>
    </w:p>
    <w:p w14:paraId="20737D22" w14:textId="77777777" w:rsidR="00BF616C" w:rsidRPr="00BF616C" w:rsidRDefault="00BF616C" w:rsidP="00BF616C">
      <w:pPr>
        <w:numPr>
          <w:ilvl w:val="0"/>
          <w:numId w:val="58"/>
        </w:numPr>
        <w:spacing w:after="0" w:line="254" w:lineRule="auto"/>
        <w:rPr>
          <w:rFonts w:eastAsia="Calibri" w:cs="Arial"/>
          <w:b/>
          <w:bCs/>
          <w:lang w:val="en-GB"/>
        </w:rPr>
      </w:pPr>
      <w:r w:rsidRPr="00BF616C">
        <w:rPr>
          <w:rFonts w:eastAsia="DengXian" w:cs="Arial"/>
          <w:b/>
          <w:bCs/>
          <w:lang w:val="en-GB" w:eastAsia="zh-CN"/>
        </w:rPr>
        <w:t>Other mechanisms are not precluded.</w:t>
      </w:r>
    </w:p>
    <w:p w14:paraId="6FCF1542" w14:textId="77777777" w:rsidR="00BF616C" w:rsidRPr="00BF616C" w:rsidRDefault="00BF616C">
      <w:pPr>
        <w:tabs>
          <w:tab w:val="left" w:pos="0"/>
        </w:tabs>
        <w:spacing w:after="0" w:line="254" w:lineRule="auto"/>
        <w:rPr>
          <w:rFonts w:eastAsia="PMingLiU" w:cs="Arial"/>
          <w:b/>
          <w:bCs/>
          <w:lang w:val="en-GB" w:eastAsia="zh-TW"/>
        </w:rPr>
      </w:pPr>
    </w:p>
    <w:p w14:paraId="58DAE770" w14:textId="77777777" w:rsidR="00BF616C" w:rsidRPr="00BF616C" w:rsidRDefault="00BF616C" w:rsidP="00BF616C">
      <w:pPr>
        <w:spacing w:line="256" w:lineRule="auto"/>
        <w:rPr>
          <w:rFonts w:eastAsia="PMingLiU" w:cs="Arial"/>
          <w:b/>
          <w:bCs/>
          <w:lang w:val="en-GB" w:eastAsia="zh-TW"/>
        </w:rPr>
      </w:pPr>
      <w:r w:rsidRPr="00BF616C">
        <w:rPr>
          <w:rFonts w:eastAsia="PMingLiU" w:cs="Arial"/>
          <w:b/>
          <w:bCs/>
          <w:highlight w:val="yellow"/>
          <w:lang w:val="en-GB" w:eastAsia="zh-TW"/>
        </w:rPr>
        <w:t>FL Proposal 9c:</w:t>
      </w:r>
    </w:p>
    <w:p w14:paraId="60ED92B2" w14:textId="77777777" w:rsidR="00BF616C" w:rsidRPr="00BF616C" w:rsidRDefault="00BF616C" w:rsidP="00BF616C">
      <w:pPr>
        <w:tabs>
          <w:tab w:val="left" w:pos="360"/>
          <w:tab w:val="left" w:pos="720"/>
          <w:tab w:val="left" w:pos="1440"/>
        </w:tabs>
        <w:spacing w:after="0" w:line="256" w:lineRule="auto"/>
        <w:rPr>
          <w:rFonts w:eastAsia="Yu Mincho" w:cs="Arial"/>
          <w:b/>
          <w:bCs/>
          <w:szCs w:val="20"/>
          <w:lang w:val="en-US"/>
        </w:rPr>
      </w:pPr>
      <w:r w:rsidRPr="00BF616C">
        <w:rPr>
          <w:rFonts w:eastAsia="Yu Mincho" w:cs="Arial"/>
          <w:b/>
          <w:bCs/>
          <w:szCs w:val="20"/>
          <w:lang w:val="en-US"/>
        </w:rPr>
        <w:t>For discussion purposes, a BS [LPR, energy efficient mode] has the following fundamental features:</w:t>
      </w:r>
    </w:p>
    <w:p w14:paraId="15219CCB"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 xml:space="preserve">Reception of, </w:t>
      </w:r>
      <w:proofErr w:type="spellStart"/>
      <w:r w:rsidRPr="00BF616C">
        <w:rPr>
          <w:rFonts w:eastAsia="Yu Mincho" w:cs="Arial"/>
          <w:b/>
          <w:bCs/>
          <w:szCs w:val="20"/>
          <w:lang w:val="en-US" w:eastAsia="zh-CN"/>
        </w:rPr>
        <w:t>e.g</w:t>
      </w:r>
      <w:proofErr w:type="spellEnd"/>
      <w:r w:rsidRPr="00BF616C">
        <w:rPr>
          <w:rFonts w:eastAsia="Yu Mincho" w:cs="Arial"/>
          <w:b/>
          <w:bCs/>
          <w:szCs w:val="20"/>
          <w:lang w:val="en-US" w:eastAsia="zh-CN"/>
        </w:rPr>
        <w:t>, PRACH or UL-WUS,</w:t>
      </w:r>
    </w:p>
    <w:p w14:paraId="4588E153"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Transmission of, e.g., sync signal(s), DL-WUS or paging,</w:t>
      </w:r>
    </w:p>
    <w:p w14:paraId="2F39153B"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trike/>
          <w:szCs w:val="20"/>
          <w:lang w:val="en-US" w:eastAsia="zh-CN"/>
        </w:rPr>
      </w:pPr>
      <w:r w:rsidRPr="00BF616C">
        <w:rPr>
          <w:rFonts w:eastAsia="Yu Mincho" w:cs="Arial"/>
          <w:b/>
          <w:bCs/>
          <w:strike/>
          <w:szCs w:val="20"/>
          <w:lang w:val="en-US" w:eastAsia="zh-CN"/>
        </w:rPr>
        <w:t>Bandwidth on par with [SSB, PRACH/UL WUS, carrier],</w:t>
      </w:r>
    </w:p>
    <w:p w14:paraId="3BF03760"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Use [the same/a smaller] set of antennas as [MR, regular mode],</w:t>
      </w:r>
    </w:p>
    <w:p w14:paraId="09892788"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Use [the same/a smaller] Tx power compared to [MR, regular mode],</w:t>
      </w:r>
    </w:p>
    <w:p w14:paraId="6DBE5516"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LPR power states and transition times,</w:t>
      </w:r>
    </w:p>
    <w:p w14:paraId="39D30E2D"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Transition times and interaction with main radio,</w:t>
      </w:r>
    </w:p>
    <w:p w14:paraId="70D39E73" w14:textId="77777777" w:rsidR="00BF616C" w:rsidRPr="00BF616C" w:rsidRDefault="00BF616C" w:rsidP="00BF616C">
      <w:pPr>
        <w:numPr>
          <w:ilvl w:val="1"/>
          <w:numId w:val="302"/>
        </w:numPr>
        <w:tabs>
          <w:tab w:val="left" w:pos="360"/>
          <w:tab w:val="left" w:pos="720"/>
        </w:tabs>
        <w:spacing w:after="0" w:line="256" w:lineRule="auto"/>
        <w:ind w:left="1650" w:hanging="570"/>
        <w:rPr>
          <w:rFonts w:eastAsia="PMingLiU" w:cs="Arial"/>
          <w:b/>
          <w:bCs/>
          <w:lang w:val="en-GB" w:eastAsia="zh-TW"/>
        </w:rPr>
      </w:pPr>
      <w:r w:rsidRPr="00BF616C">
        <w:rPr>
          <w:rFonts w:eastAsia="Yu Mincho" w:cs="Arial"/>
          <w:b/>
          <w:bCs/>
          <w:szCs w:val="20"/>
          <w:lang w:val="en-US" w:eastAsia="zh-CN"/>
        </w:rPr>
        <w:t>Etc.</w:t>
      </w:r>
    </w:p>
    <w:p w14:paraId="38D4FBA1" w14:textId="77777777" w:rsidR="00965325" w:rsidRDefault="00965325">
      <w:pPr>
        <w:tabs>
          <w:tab w:val="left" w:pos="0"/>
        </w:tabs>
        <w:spacing w:after="0" w:line="254" w:lineRule="auto"/>
        <w:rPr>
          <w:rFonts w:eastAsia="PMingLiU" w:cs="Arial"/>
          <w:b/>
          <w:bCs/>
          <w:color w:val="FF0000"/>
          <w:lang w:val="en-GB" w:eastAsia="zh-TW"/>
        </w:rPr>
      </w:pPr>
    </w:p>
    <w:p w14:paraId="143DE36F" w14:textId="77777777" w:rsidR="00965325" w:rsidRPr="005D28A6" w:rsidRDefault="00965325">
      <w:pPr>
        <w:tabs>
          <w:tab w:val="left" w:pos="0"/>
        </w:tabs>
        <w:spacing w:after="0" w:line="254" w:lineRule="auto"/>
        <w:rPr>
          <w:rFonts w:eastAsia="PMingLiU" w:cs="Arial"/>
          <w:b/>
          <w:bCs/>
          <w:color w:val="FF0000"/>
          <w:lang w:val="en-GB" w:eastAsia="zh-TW"/>
        </w:rPr>
      </w:pPr>
    </w:p>
    <w:p w14:paraId="081B9E43" w14:textId="77777777" w:rsidR="00965325" w:rsidRPr="00E3587D" w:rsidRDefault="00965325" w:rsidP="00965325">
      <w:pPr>
        <w:tabs>
          <w:tab w:val="left" w:pos="0"/>
        </w:tabs>
        <w:spacing w:after="0" w:line="256" w:lineRule="auto"/>
        <w:rPr>
          <w:rFonts w:eastAsia="Calibri" w:cs="Arial"/>
          <w:b/>
          <w:bCs/>
          <w:color w:val="FF0000"/>
          <w:u w:val="single"/>
          <w:lang w:val="en-GB" w:eastAsia="zh-CN"/>
        </w:rPr>
      </w:pPr>
      <w:r>
        <w:rPr>
          <w:rFonts w:eastAsia="Calibri" w:cs="Arial"/>
          <w:b/>
          <w:bCs/>
          <w:sz w:val="22"/>
          <w:szCs w:val="24"/>
          <w:u w:val="single"/>
          <w:lang w:val="en-GB" w:eastAsia="zh-CN"/>
        </w:rPr>
        <w:t>Wednesday</w:t>
      </w:r>
      <w:r w:rsidRPr="00E3587D">
        <w:rPr>
          <w:rFonts w:eastAsia="Calibri" w:cs="Arial"/>
          <w:b/>
          <w:bCs/>
          <w:sz w:val="22"/>
          <w:szCs w:val="24"/>
          <w:u w:val="single"/>
          <w:lang w:val="en-GB" w:eastAsia="zh-CN"/>
        </w:rPr>
        <w:t xml:space="preserve"> online session agreements</w:t>
      </w:r>
    </w:p>
    <w:p w14:paraId="269337AC" w14:textId="77777777" w:rsidR="00965325" w:rsidRPr="00750B4B" w:rsidRDefault="00965325" w:rsidP="00965325">
      <w:pPr>
        <w:tabs>
          <w:tab w:val="left" w:pos="0"/>
        </w:tabs>
        <w:spacing w:after="0" w:line="256" w:lineRule="auto"/>
        <w:rPr>
          <w:rFonts w:eastAsia="Calibri" w:cs="Arial"/>
          <w:highlight w:val="green"/>
          <w:lang w:val="en-GB" w:eastAsia="zh-CN"/>
        </w:rPr>
      </w:pPr>
    </w:p>
    <w:p w14:paraId="78CB9853" w14:textId="77777777" w:rsidR="00965325" w:rsidRPr="00750B4B" w:rsidRDefault="00965325" w:rsidP="00965325">
      <w:pPr>
        <w:tabs>
          <w:tab w:val="left" w:pos="0"/>
        </w:tabs>
        <w:spacing w:after="0" w:line="256" w:lineRule="auto"/>
        <w:rPr>
          <w:rFonts w:eastAsia="Calibri" w:cs="Arial"/>
          <w:lang w:val="en-US" w:eastAsia="zh-CN"/>
        </w:rPr>
      </w:pPr>
      <w:r w:rsidRPr="00750B4B">
        <w:rPr>
          <w:rFonts w:eastAsia="Calibri" w:cs="Arial"/>
          <w:highlight w:val="green"/>
          <w:lang w:val="en-US" w:eastAsia="zh-CN"/>
        </w:rPr>
        <w:t>Agreement</w:t>
      </w:r>
    </w:p>
    <w:p w14:paraId="359F9600" w14:textId="77777777" w:rsidR="00965325" w:rsidRPr="00750B4B" w:rsidRDefault="00965325" w:rsidP="00965325">
      <w:pPr>
        <w:tabs>
          <w:tab w:val="left" w:pos="0"/>
        </w:tabs>
        <w:spacing w:after="0" w:line="256" w:lineRule="auto"/>
        <w:rPr>
          <w:rFonts w:eastAsia="Calibri" w:cs="Arial"/>
          <w:lang w:val="en-US" w:eastAsia="zh-CN"/>
        </w:rPr>
      </w:pPr>
      <w:r w:rsidRPr="00750B4B">
        <w:rPr>
          <w:rFonts w:eastAsia="Calibri" w:cs="Arial"/>
          <w:lang w:val="en-US" w:eastAsia="zh-CN"/>
        </w:rPr>
        <w:t>Study whether/how to further update the BS model considering the following aspects, e.g.,</w:t>
      </w:r>
    </w:p>
    <w:p w14:paraId="464A3C91" w14:textId="77777777" w:rsidR="00965325" w:rsidRPr="00750B4B" w:rsidRDefault="00965325" w:rsidP="00965325">
      <w:pPr>
        <w:numPr>
          <w:ilvl w:val="0"/>
          <w:numId w:val="310"/>
        </w:numPr>
        <w:tabs>
          <w:tab w:val="left" w:pos="0"/>
        </w:tabs>
        <w:spacing w:after="0" w:line="256" w:lineRule="auto"/>
        <w:rPr>
          <w:rFonts w:eastAsia="Calibri" w:cs="Arial"/>
          <w:lang w:val="en-US" w:eastAsia="zh-CN"/>
        </w:rPr>
      </w:pPr>
      <w:r w:rsidRPr="00750B4B">
        <w:rPr>
          <w:rFonts w:eastAsia="Calibri" w:cs="Arial"/>
          <w:lang w:val="en-US" w:eastAsia="zh-CN"/>
        </w:rPr>
        <w:lastRenderedPageBreak/>
        <w:t xml:space="preserve">Whether to </w:t>
      </w:r>
      <w:proofErr w:type="spellStart"/>
      <w:r w:rsidRPr="00750B4B">
        <w:rPr>
          <w:rFonts w:eastAsia="Calibri" w:cs="Arial"/>
          <w:lang w:val="en-US" w:eastAsia="zh-CN"/>
        </w:rPr>
        <w:t>downselect</w:t>
      </w:r>
      <w:proofErr w:type="spellEnd"/>
      <w:r w:rsidRPr="00750B4B">
        <w:rPr>
          <w:rFonts w:eastAsia="Calibri" w:cs="Arial"/>
          <w:lang w:val="en-US" w:eastAsia="zh-CN"/>
        </w:rPr>
        <w:t xml:space="preserve"> between Cat.1 and Cat. 2,</w:t>
      </w:r>
    </w:p>
    <w:p w14:paraId="290253DB" w14:textId="77777777" w:rsidR="00965325" w:rsidRPr="00750B4B" w:rsidRDefault="00965325" w:rsidP="00965325">
      <w:pPr>
        <w:numPr>
          <w:ilvl w:val="0"/>
          <w:numId w:val="310"/>
        </w:numPr>
        <w:tabs>
          <w:tab w:val="left" w:pos="0"/>
        </w:tabs>
        <w:spacing w:after="0" w:line="256" w:lineRule="auto"/>
        <w:rPr>
          <w:rFonts w:eastAsia="Calibri" w:cs="Arial"/>
          <w:lang w:val="en-US" w:eastAsia="zh-CN"/>
        </w:rPr>
      </w:pPr>
      <w:r w:rsidRPr="00750B4B">
        <w:rPr>
          <w:rFonts w:eastAsia="Calibri" w:cs="Arial"/>
          <w:lang w:val="en-US" w:eastAsia="zh-CN"/>
        </w:rPr>
        <w:t>Updates of parameter values (including defining a new Cat),</w:t>
      </w:r>
    </w:p>
    <w:p w14:paraId="5957AF7B" w14:textId="77777777" w:rsidR="00965325" w:rsidRPr="00750B4B" w:rsidRDefault="00965325" w:rsidP="00965325">
      <w:pPr>
        <w:numPr>
          <w:ilvl w:val="0"/>
          <w:numId w:val="310"/>
        </w:numPr>
        <w:tabs>
          <w:tab w:val="left" w:pos="0"/>
        </w:tabs>
        <w:spacing w:after="0" w:line="256" w:lineRule="auto"/>
        <w:rPr>
          <w:rFonts w:eastAsia="Calibri" w:cs="Arial"/>
          <w:lang w:val="en-US" w:eastAsia="zh-CN"/>
        </w:rPr>
      </w:pPr>
      <w:r w:rsidRPr="00750B4B">
        <w:rPr>
          <w:rFonts w:eastAsia="Calibri" w:cs="Arial"/>
          <w:lang w:val="en-US" w:eastAsia="zh-CN"/>
        </w:rPr>
        <w:t>Updates of power scaling, power states (including additional PSs)</w:t>
      </w:r>
    </w:p>
    <w:p w14:paraId="13F3E0FF" w14:textId="77777777" w:rsidR="00965325" w:rsidRPr="00750B4B" w:rsidRDefault="00965325" w:rsidP="00965325">
      <w:pPr>
        <w:numPr>
          <w:ilvl w:val="0"/>
          <w:numId w:val="310"/>
        </w:numPr>
        <w:tabs>
          <w:tab w:val="left" w:pos="0"/>
        </w:tabs>
        <w:spacing w:after="0" w:line="256" w:lineRule="auto"/>
        <w:rPr>
          <w:rFonts w:eastAsia="Calibri" w:cs="Arial"/>
          <w:lang w:val="en-US" w:eastAsia="zh-CN"/>
        </w:rPr>
      </w:pPr>
      <w:r w:rsidRPr="00750B4B">
        <w:rPr>
          <w:rFonts w:eastAsia="Calibri" w:cs="Arial"/>
          <w:lang w:val="en-US" w:eastAsia="zh-CN"/>
        </w:rPr>
        <w:t>Etc.</w:t>
      </w:r>
    </w:p>
    <w:p w14:paraId="0E0B4BEA" w14:textId="77777777" w:rsidR="00965325" w:rsidRDefault="00965325" w:rsidP="00965325">
      <w:pPr>
        <w:tabs>
          <w:tab w:val="left" w:pos="0"/>
        </w:tabs>
        <w:spacing w:after="0" w:line="256" w:lineRule="auto"/>
        <w:rPr>
          <w:rFonts w:eastAsia="Calibri" w:cs="Arial"/>
          <w:lang w:val="en-GB" w:eastAsia="zh-CN"/>
        </w:rPr>
      </w:pPr>
      <w:r w:rsidRPr="00750B4B">
        <w:rPr>
          <w:rFonts w:eastAsia="Calibri" w:cs="Arial"/>
          <w:lang w:val="en-GB" w:eastAsia="zh-CN"/>
        </w:rPr>
        <w:t>Note: The defined BS power models does not preclude use case-specific enhancements regarding, e.g., multi-TRP, SBFD, multi-carrier etc</w:t>
      </w:r>
    </w:p>
    <w:p w14:paraId="626C091A" w14:textId="77777777" w:rsidR="00965325" w:rsidRDefault="00965325" w:rsidP="00965325">
      <w:pPr>
        <w:tabs>
          <w:tab w:val="left" w:pos="0"/>
        </w:tabs>
        <w:spacing w:after="0" w:line="256" w:lineRule="auto"/>
        <w:rPr>
          <w:rFonts w:eastAsia="Calibri" w:cs="Arial"/>
          <w:lang w:val="en-GB" w:eastAsia="zh-CN"/>
        </w:rPr>
      </w:pPr>
    </w:p>
    <w:p w14:paraId="65A61404" w14:textId="77777777" w:rsidR="00965325" w:rsidRPr="00750B4B" w:rsidRDefault="00965325" w:rsidP="00965325">
      <w:pPr>
        <w:tabs>
          <w:tab w:val="left" w:pos="0"/>
        </w:tabs>
        <w:spacing w:after="0" w:line="256" w:lineRule="auto"/>
        <w:rPr>
          <w:rFonts w:eastAsia="Calibri" w:cs="Arial"/>
          <w:lang w:val="en-GB" w:eastAsia="zh-CN"/>
        </w:rPr>
      </w:pPr>
      <w:r w:rsidRPr="00750B4B">
        <w:rPr>
          <w:rFonts w:eastAsia="Calibri" w:cs="Arial"/>
          <w:highlight w:val="yellow"/>
          <w:lang w:val="en-GB" w:eastAsia="zh-CN"/>
        </w:rPr>
        <w:t>Agreement</w:t>
      </w:r>
    </w:p>
    <w:p w14:paraId="2F5ADB09" w14:textId="77777777" w:rsidR="00965325" w:rsidRPr="00750B4B" w:rsidRDefault="00965325" w:rsidP="00965325">
      <w:pPr>
        <w:tabs>
          <w:tab w:val="left" w:pos="0"/>
        </w:tabs>
        <w:spacing w:after="0" w:line="256" w:lineRule="auto"/>
        <w:rPr>
          <w:rFonts w:eastAsia="Calibri" w:cs="Arial"/>
          <w:lang w:val="en-US" w:eastAsia="zh-CN"/>
        </w:rPr>
      </w:pPr>
      <w:r w:rsidRPr="00750B4B">
        <w:rPr>
          <w:rFonts w:eastAsia="Calibri" w:cs="Arial"/>
          <w:highlight w:val="green"/>
          <w:lang w:val="en-GB" w:eastAsia="zh-CN"/>
        </w:rPr>
        <w:t>Study and evaluate NW energy savings and the impact on UE performance and user experience with respect to 20ms and longer periodicities of sync signal(s) at least for initial access with the following consideration, but not limited to</w:t>
      </w:r>
      <w:r w:rsidRPr="00750B4B">
        <w:rPr>
          <w:rFonts w:eastAsia="Calibri" w:cs="Arial"/>
          <w:highlight w:val="green"/>
          <w:lang w:val="en-US" w:eastAsia="zh-CN"/>
        </w:rPr>
        <w:t>:</w:t>
      </w:r>
    </w:p>
    <w:p w14:paraId="4B91AC3B"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 xml:space="preserve">Time-domain clustered sync signals, SIB-1, PO, RO and </w:t>
      </w:r>
      <w:proofErr w:type="spellStart"/>
      <w:r w:rsidRPr="00750B4B">
        <w:rPr>
          <w:rFonts w:eastAsia="Calibri" w:cs="Arial"/>
          <w:lang w:val="en-US" w:eastAsia="zh-CN"/>
        </w:rPr>
        <w:t>PxSCH</w:t>
      </w:r>
      <w:proofErr w:type="spellEnd"/>
      <w:r w:rsidRPr="00750B4B">
        <w:rPr>
          <w:rFonts w:eastAsia="Calibri" w:cs="Arial"/>
          <w:lang w:val="en-US" w:eastAsia="zh-CN"/>
        </w:rPr>
        <w:t>,</w:t>
      </w:r>
    </w:p>
    <w:p w14:paraId="2E89239C"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GB" w:eastAsia="zh-CN"/>
        </w:rPr>
        <w:t>Sync signal periodicities,</w:t>
      </w:r>
    </w:p>
    <w:p w14:paraId="5E27D8C8" w14:textId="77777777" w:rsidR="00965325" w:rsidRPr="00750B4B" w:rsidRDefault="00965325" w:rsidP="00965325">
      <w:pPr>
        <w:numPr>
          <w:ilvl w:val="0"/>
          <w:numId w:val="311"/>
        </w:numPr>
        <w:spacing w:after="0" w:line="256" w:lineRule="auto"/>
        <w:rPr>
          <w:rFonts w:eastAsia="Calibri" w:cs="Arial"/>
          <w:lang w:val="en-US" w:eastAsia="zh-CN"/>
        </w:rPr>
      </w:pPr>
    </w:p>
    <w:p w14:paraId="39B46AF1"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Additional sync signal needs (e.g., always-on, on-demand),</w:t>
      </w:r>
    </w:p>
    <w:p w14:paraId="597763CF"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Adaptation of sync signal transmission periodicity,</w:t>
      </w:r>
    </w:p>
    <w:p w14:paraId="543CE83F"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Cell search latency improvements, e.g., sparser synch raster or sync raster search methods,</w:t>
      </w:r>
    </w:p>
    <w:p w14:paraId="3FA68FE1"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Cell search complexity and UE energy consumption,</w:t>
      </w:r>
    </w:p>
    <w:p w14:paraId="73EA8027"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Sync signal detection performance,</w:t>
      </w:r>
    </w:p>
    <w:p w14:paraId="06435B12"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Other properties are not precluded,</w:t>
      </w:r>
    </w:p>
    <w:p w14:paraId="6109819A" w14:textId="77777777" w:rsidR="00965325" w:rsidRPr="00750B4B" w:rsidRDefault="00965325" w:rsidP="00965325">
      <w:pPr>
        <w:tabs>
          <w:tab w:val="left" w:pos="0"/>
        </w:tabs>
        <w:spacing w:after="0" w:line="256" w:lineRule="auto"/>
        <w:rPr>
          <w:rFonts w:eastAsia="Calibri" w:cs="Arial"/>
          <w:lang w:val="en-US" w:eastAsia="zh-CN"/>
        </w:rPr>
      </w:pPr>
      <w:r w:rsidRPr="00750B4B">
        <w:rPr>
          <w:rFonts w:eastAsia="Calibri" w:cs="Arial"/>
          <w:lang w:val="en-US" w:eastAsia="zh-CN"/>
        </w:rPr>
        <w:t>also considering</w:t>
      </w:r>
      <w:r w:rsidRPr="00750B4B">
        <w:rPr>
          <w:rFonts w:eastAsia="Calibri" w:cs="Arial"/>
          <w:lang w:val="en-GB" w:eastAsia="zh-CN"/>
        </w:rPr>
        <w:t xml:space="preserve"> RRM, and beam management </w:t>
      </w:r>
      <w:r w:rsidRPr="00750B4B">
        <w:rPr>
          <w:rFonts w:eastAsia="Calibri" w:cs="Arial"/>
          <w:lang w:val="en-US" w:eastAsia="zh-CN"/>
        </w:rPr>
        <w:t>procedures.</w:t>
      </w:r>
    </w:p>
    <w:p w14:paraId="44BDD666" w14:textId="77777777" w:rsidR="00965325" w:rsidRPr="00750B4B" w:rsidRDefault="00965325" w:rsidP="00965325">
      <w:pPr>
        <w:tabs>
          <w:tab w:val="left" w:pos="0"/>
        </w:tabs>
        <w:spacing w:after="0" w:line="256" w:lineRule="auto"/>
        <w:rPr>
          <w:rFonts w:eastAsia="Calibri" w:cs="Arial"/>
          <w:lang w:val="en-US" w:eastAsia="zh-CN"/>
        </w:rPr>
      </w:pPr>
      <w:bookmarkStart w:id="0" w:name="_Hlk211444912"/>
      <w:r w:rsidRPr="00750B4B">
        <w:rPr>
          <w:rFonts w:eastAsia="Calibri" w:cs="Arial"/>
          <w:lang w:val="en-US" w:eastAsia="zh-CN"/>
        </w:rPr>
        <w:t>Note: if no low-power radio (LPR) model is agreed, results are not based on LPR.</w:t>
      </w:r>
    </w:p>
    <w:bookmarkEnd w:id="0"/>
    <w:p w14:paraId="50BDDF7A" w14:textId="77777777" w:rsidR="00196E37" w:rsidRPr="00965325" w:rsidRDefault="00196E37">
      <w:pPr>
        <w:tabs>
          <w:tab w:val="left" w:pos="0"/>
        </w:tabs>
        <w:spacing w:after="0" w:line="254" w:lineRule="auto"/>
        <w:rPr>
          <w:rFonts w:eastAsia="Calibri" w:cs="Arial"/>
          <w:b/>
          <w:bCs/>
          <w:color w:val="FF0000"/>
          <w:lang w:val="en-US" w:eastAsia="zh-CN"/>
        </w:rPr>
      </w:pPr>
    </w:p>
    <w:p w14:paraId="1FAF4898" w14:textId="77777777" w:rsidR="00965325" w:rsidRDefault="00965325">
      <w:pPr>
        <w:tabs>
          <w:tab w:val="left" w:pos="0"/>
        </w:tabs>
        <w:spacing w:after="0" w:line="254" w:lineRule="auto"/>
        <w:rPr>
          <w:rFonts w:eastAsia="Calibri" w:cs="Arial"/>
          <w:b/>
          <w:bCs/>
          <w:color w:val="FF0000"/>
          <w:lang w:val="en-GB" w:eastAsia="zh-CN"/>
        </w:rPr>
      </w:pPr>
    </w:p>
    <w:p w14:paraId="3BF9D7D2" w14:textId="77777777" w:rsidR="00965325" w:rsidRDefault="00965325">
      <w:pPr>
        <w:tabs>
          <w:tab w:val="left" w:pos="0"/>
        </w:tabs>
        <w:spacing w:after="0" w:line="254" w:lineRule="auto"/>
        <w:rPr>
          <w:rFonts w:eastAsia="Calibri" w:cs="Arial"/>
          <w:b/>
          <w:bCs/>
          <w:color w:val="FF0000"/>
          <w:lang w:val="en-GB" w:eastAsia="zh-CN"/>
        </w:rPr>
      </w:pPr>
    </w:p>
    <w:p w14:paraId="1F331D25" w14:textId="2012DF60" w:rsidR="00196E37" w:rsidRDefault="007F3B7C">
      <w:pPr>
        <w:tabs>
          <w:tab w:val="left" w:pos="0"/>
        </w:tabs>
        <w:spacing w:after="0" w:line="254" w:lineRule="auto"/>
        <w:rPr>
          <w:rFonts w:eastAsia="Calibri" w:cs="Arial"/>
          <w:b/>
          <w:bCs/>
          <w:color w:val="FF0000"/>
          <w:u w:val="single"/>
          <w:lang w:val="en-GB" w:eastAsia="zh-CN"/>
        </w:rPr>
      </w:pPr>
      <w:r>
        <w:rPr>
          <w:rFonts w:eastAsia="Calibri" w:cs="Arial"/>
          <w:b/>
          <w:bCs/>
          <w:sz w:val="22"/>
          <w:szCs w:val="24"/>
          <w:u w:val="single"/>
          <w:lang w:val="en-GB" w:eastAsia="zh-CN"/>
        </w:rPr>
        <w:t>Tue</w:t>
      </w:r>
      <w:r w:rsidR="00965325">
        <w:rPr>
          <w:rFonts w:eastAsia="Calibri" w:cs="Arial"/>
          <w:b/>
          <w:bCs/>
          <w:sz w:val="22"/>
          <w:szCs w:val="24"/>
          <w:u w:val="single"/>
          <w:lang w:val="en-GB" w:eastAsia="zh-CN"/>
        </w:rPr>
        <w:t>sday</w:t>
      </w:r>
      <w:r>
        <w:rPr>
          <w:rFonts w:eastAsia="Calibri" w:cs="Arial"/>
          <w:b/>
          <w:bCs/>
          <w:sz w:val="22"/>
          <w:szCs w:val="24"/>
          <w:u w:val="single"/>
          <w:lang w:val="en-GB" w:eastAsia="zh-CN"/>
        </w:rPr>
        <w:t xml:space="preserve"> online session agreements</w:t>
      </w:r>
    </w:p>
    <w:p w14:paraId="06F1D568" w14:textId="77777777" w:rsidR="00196E37" w:rsidRDefault="00196E37">
      <w:pPr>
        <w:tabs>
          <w:tab w:val="left" w:pos="0"/>
        </w:tabs>
        <w:spacing w:after="0" w:line="254" w:lineRule="auto"/>
        <w:rPr>
          <w:rFonts w:eastAsia="Calibri" w:cs="Arial"/>
          <w:b/>
          <w:bCs/>
          <w:color w:val="FF0000"/>
          <w:lang w:val="en-GB" w:eastAsia="zh-CN"/>
        </w:rPr>
      </w:pPr>
    </w:p>
    <w:p w14:paraId="0694BCC5"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131A77B5"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PMingLiU" w:hAnsi="Times" w:cs="Times New Roman"/>
          <w:szCs w:val="24"/>
          <w:lang w:val="en-US" w:eastAsia="zh-TW"/>
        </w:rPr>
        <w:t>At least the following NR metrics</w:t>
      </w:r>
      <w:r>
        <w:rPr>
          <w:rFonts w:ascii="Times" w:eastAsia="DengXian" w:hAnsi="Times" w:cs="Times New Roman"/>
          <w:szCs w:val="24"/>
          <w:lang w:val="en-US" w:eastAsia="zh-CN"/>
        </w:rPr>
        <w:t>,</w:t>
      </w:r>
    </w:p>
    <w:p w14:paraId="796F1FAF"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Network energy saving gain relative to baseline</w:t>
      </w:r>
      <w:r>
        <w:rPr>
          <w:rFonts w:ascii="Times" w:eastAsia="DengXian" w:hAnsi="Times" w:cs="Times New Roman"/>
          <w:szCs w:val="24"/>
          <w:lang w:val="en-US" w:eastAsia="zh-CN"/>
        </w:rPr>
        <w:t xml:space="preserve"> for BS</w:t>
      </w:r>
    </w:p>
    <w:p w14:paraId="371F80F9"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 xml:space="preserve">UE </w:t>
      </w:r>
      <w:r>
        <w:rPr>
          <w:rFonts w:ascii="Times" w:eastAsia="DengXian" w:hAnsi="Times" w:cs="Times New Roman"/>
          <w:szCs w:val="24"/>
          <w:lang w:val="en-US" w:eastAsia="zh-CN"/>
        </w:rPr>
        <w:t>energy</w:t>
      </w:r>
      <w:r>
        <w:rPr>
          <w:rFonts w:ascii="Times" w:eastAsia="PMingLiU" w:hAnsi="Times" w:cs="Times New Roman"/>
          <w:szCs w:val="24"/>
          <w:lang w:val="en-US" w:eastAsia="zh-TW"/>
        </w:rPr>
        <w:t xml:space="preserve"> saving gain relative to baseline</w:t>
      </w:r>
      <w:r>
        <w:rPr>
          <w:rFonts w:ascii="Times" w:eastAsia="DengXian" w:hAnsi="Times" w:cs="Times New Roman"/>
          <w:szCs w:val="24"/>
          <w:lang w:val="en-US" w:eastAsia="zh-CN"/>
        </w:rPr>
        <w:t xml:space="preserve"> for UE</w:t>
      </w:r>
    </w:p>
    <w:p w14:paraId="4EA3A8CC"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 xml:space="preserve">Impact to UPT (User-Perceived Throughput), if </w:t>
      </w:r>
      <w:r>
        <w:rPr>
          <w:rFonts w:ascii="Times" w:eastAsia="DengXian" w:hAnsi="Times" w:cs="Times New Roman"/>
          <w:szCs w:val="24"/>
          <w:lang w:val="en-US" w:eastAsia="zh-CN"/>
        </w:rPr>
        <w:t>applicable,</w:t>
      </w:r>
    </w:p>
    <w:p w14:paraId="778F79DD"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as well as the metrics </w:t>
      </w:r>
    </w:p>
    <w:p w14:paraId="564318BB"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Impact to latency, if applicable</w:t>
      </w:r>
    </w:p>
    <w:p w14:paraId="6718AB1A"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Impact to QoS/</w:t>
      </w:r>
      <w:r>
        <w:rPr>
          <w:rFonts w:ascii="Times" w:eastAsia="PMingLiU" w:hAnsi="Times" w:cs="Times New Roman"/>
          <w:szCs w:val="24"/>
          <w:lang w:val="en-US" w:eastAsia="zh-TW"/>
        </w:rPr>
        <w:t>delay budget satisfaction</w:t>
      </w:r>
      <w:r>
        <w:rPr>
          <w:rFonts w:ascii="Times" w:eastAsia="DengXian" w:hAnsi="Times" w:cs="Times New Roman"/>
          <w:szCs w:val="24"/>
          <w:lang w:val="en-US" w:eastAsia="zh-CN"/>
        </w:rPr>
        <w:t xml:space="preserve"> rate</w:t>
      </w:r>
      <w:r>
        <w:rPr>
          <w:rFonts w:ascii="Times" w:eastAsia="PMingLiU" w:hAnsi="Times" w:cs="Times New Roman"/>
          <w:szCs w:val="24"/>
          <w:lang w:val="en-US" w:eastAsia="zh-TW"/>
        </w:rPr>
        <w:t>,</w:t>
      </w:r>
      <w:r>
        <w:rPr>
          <w:rFonts w:ascii="Times" w:eastAsia="DengXian" w:hAnsi="Times" w:cs="Times New Roman"/>
          <w:szCs w:val="24"/>
          <w:lang w:val="en-US" w:eastAsia="zh-CN"/>
        </w:rPr>
        <w:t xml:space="preserve"> if applicable</w:t>
      </w:r>
    </w:p>
    <w:p w14:paraId="3868F73C"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are used </w:t>
      </w:r>
      <w:r>
        <w:rPr>
          <w:rFonts w:ascii="Times" w:eastAsia="PMingLiU" w:hAnsi="Times" w:cs="Times New Roman"/>
          <w:szCs w:val="24"/>
          <w:lang w:val="en-US" w:eastAsia="zh-TW"/>
        </w:rPr>
        <w:t xml:space="preserve">for 6G </w:t>
      </w:r>
      <w:r>
        <w:rPr>
          <w:rFonts w:ascii="Times" w:eastAsia="DengXian" w:hAnsi="Times" w:cs="Times New Roman"/>
          <w:szCs w:val="24"/>
          <w:lang w:val="en-US" w:eastAsia="zh-CN"/>
        </w:rPr>
        <w:t xml:space="preserve">energy efficiency </w:t>
      </w:r>
      <w:r>
        <w:rPr>
          <w:rFonts w:ascii="Times" w:eastAsia="PMingLiU" w:hAnsi="Times" w:cs="Times New Roman"/>
          <w:szCs w:val="24"/>
          <w:lang w:val="en-US" w:eastAsia="zh-TW"/>
        </w:rPr>
        <w:t>evaluation</w:t>
      </w:r>
      <w:r>
        <w:rPr>
          <w:rFonts w:ascii="Times" w:eastAsia="DengXian" w:hAnsi="Times" w:cs="Times New Roman"/>
          <w:szCs w:val="24"/>
          <w:lang w:val="en-US" w:eastAsia="zh-CN"/>
        </w:rPr>
        <w:t>.</w:t>
      </w:r>
    </w:p>
    <w:p w14:paraId="2DE19D21" w14:textId="77777777" w:rsidR="00196E37" w:rsidRDefault="00196E37">
      <w:pPr>
        <w:suppressAutoHyphens w:val="0"/>
        <w:spacing w:after="0" w:line="240" w:lineRule="auto"/>
        <w:jc w:val="left"/>
        <w:rPr>
          <w:rFonts w:ascii="Times" w:eastAsia="DengXian" w:hAnsi="Times" w:cs="Times New Roman"/>
          <w:szCs w:val="24"/>
          <w:lang w:val="en-US" w:eastAsia="zh-CN"/>
        </w:rPr>
      </w:pPr>
    </w:p>
    <w:p w14:paraId="4355B6C8"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4A51EE8C"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PMingLiU" w:hAnsi="Times" w:cs="Times New Roman"/>
          <w:szCs w:val="24"/>
          <w:lang w:val="en-US" w:eastAsia="zh-TW"/>
        </w:rPr>
        <w:t>Apply the following evaluation methodology framework</w:t>
      </w:r>
      <w:r>
        <w:rPr>
          <w:rFonts w:ascii="Times" w:eastAsia="DengXian" w:hAnsi="Times" w:cs="Times New Roman"/>
          <w:szCs w:val="24"/>
          <w:lang w:val="en-US" w:eastAsia="zh-CN"/>
        </w:rPr>
        <w:t xml:space="preserve"> for</w:t>
      </w:r>
      <w:r>
        <w:rPr>
          <w:rFonts w:ascii="Times" w:eastAsia="PMingLiU" w:hAnsi="Times" w:cs="Times New Roman"/>
          <w:szCs w:val="24"/>
          <w:lang w:val="en-US" w:eastAsia="zh-TW"/>
        </w:rPr>
        <w:t xml:space="preserve"> Quantitative analysis</w:t>
      </w:r>
      <w:r>
        <w:rPr>
          <w:rFonts w:ascii="Times" w:eastAsia="DengXian" w:hAnsi="Times" w:cs="Times New Roman"/>
          <w:szCs w:val="24"/>
          <w:lang w:val="en-US" w:eastAsia="zh-CN"/>
        </w:rPr>
        <w:t>,</w:t>
      </w:r>
    </w:p>
    <w:p w14:paraId="44394D2C" w14:textId="77777777" w:rsidR="00196E37" w:rsidRDefault="007F3B7C" w:rsidP="007F3B7C">
      <w:pPr>
        <w:numPr>
          <w:ilvl w:val="0"/>
          <w:numId w:val="64"/>
        </w:numPr>
        <w:suppressAutoHyphens w:val="0"/>
        <w:spacing w:after="0" w:line="240" w:lineRule="auto"/>
        <w:jc w:val="left"/>
        <w:rPr>
          <w:rFonts w:ascii="Times" w:eastAsia="PMingLiU" w:hAnsi="Times" w:cs="Times"/>
          <w:szCs w:val="24"/>
          <w:lang w:val="en-US" w:eastAsia="zh-TW"/>
        </w:rPr>
      </w:pPr>
      <w:r>
        <w:rPr>
          <w:rFonts w:ascii="Times" w:eastAsia="PMingLiU" w:hAnsi="Times" w:cs="Times"/>
          <w:szCs w:val="24"/>
          <w:lang w:val="en-US" w:eastAsia="zh-TW"/>
        </w:rPr>
        <w:t>For NW unloaded/empty load case or UE idle/inactive mode:</w:t>
      </w:r>
    </w:p>
    <w:p w14:paraId="6552626E" w14:textId="77777777" w:rsidR="00196E37" w:rsidRDefault="007F3B7C" w:rsidP="007F3B7C">
      <w:pPr>
        <w:numPr>
          <w:ilvl w:val="0"/>
          <w:numId w:val="65"/>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For energy saving: a</w:t>
      </w:r>
      <w:r>
        <w:rPr>
          <w:rFonts w:ascii="Times" w:eastAsia="PMingLiU" w:hAnsi="Times" w:cs="Times New Roman"/>
          <w:szCs w:val="24"/>
          <w:lang w:val="en-US" w:eastAsia="zh-TW"/>
        </w:rPr>
        <w:t>nalytical calculation</w:t>
      </w:r>
    </w:p>
    <w:p w14:paraId="249700D0" w14:textId="77777777" w:rsidR="00196E37" w:rsidRDefault="007F3B7C" w:rsidP="007F3B7C">
      <w:pPr>
        <w:numPr>
          <w:ilvl w:val="0"/>
          <w:numId w:val="65"/>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For performance impact: a</w:t>
      </w:r>
      <w:r>
        <w:rPr>
          <w:rFonts w:ascii="Times" w:eastAsia="PMingLiU" w:hAnsi="Times" w:cs="Times New Roman"/>
          <w:szCs w:val="24"/>
          <w:lang w:val="en-US" w:eastAsia="zh-TW"/>
        </w:rPr>
        <w:t>nalytical calculation</w:t>
      </w:r>
      <w:r>
        <w:rPr>
          <w:rFonts w:ascii="Times" w:eastAsia="DengXian" w:hAnsi="Times" w:cs="Times New Roman"/>
          <w:szCs w:val="24"/>
          <w:lang w:val="en-US" w:eastAsia="zh-CN"/>
        </w:rPr>
        <w:t xml:space="preserve">, </w:t>
      </w:r>
      <w:r>
        <w:rPr>
          <w:rFonts w:ascii="Times" w:eastAsia="PMingLiU" w:hAnsi="Times" w:cs="Times New Roman"/>
          <w:szCs w:val="24"/>
          <w:lang w:val="en-US" w:eastAsia="zh-TW"/>
        </w:rPr>
        <w:t>LLS</w:t>
      </w:r>
    </w:p>
    <w:p w14:paraId="5006DFC9" w14:textId="77777777" w:rsidR="00196E37" w:rsidRDefault="007F3B7C" w:rsidP="007F3B7C">
      <w:pPr>
        <w:numPr>
          <w:ilvl w:val="0"/>
          <w:numId w:val="64"/>
        </w:numPr>
        <w:suppressAutoHyphens w:val="0"/>
        <w:spacing w:after="0" w:line="240" w:lineRule="auto"/>
        <w:jc w:val="left"/>
        <w:rPr>
          <w:rFonts w:ascii="Times" w:eastAsia="PMingLiU" w:hAnsi="Times" w:cs="Times"/>
          <w:szCs w:val="24"/>
          <w:lang w:val="en-US" w:eastAsia="zh-TW"/>
        </w:rPr>
      </w:pPr>
      <w:r>
        <w:rPr>
          <w:rFonts w:ascii="Times" w:eastAsia="PMingLiU" w:hAnsi="Times" w:cs="Times"/>
          <w:szCs w:val="24"/>
          <w:lang w:val="en-US" w:eastAsia="zh-TW"/>
        </w:rPr>
        <w:t>For loaded cases and connected-mode UEs</w:t>
      </w:r>
    </w:p>
    <w:p w14:paraId="32C41303"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energy saving: SLS</w:t>
      </w:r>
    </w:p>
    <w:p w14:paraId="271A30A2"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performance impact: LLS, SLS</w:t>
      </w:r>
    </w:p>
    <w:p w14:paraId="32C888D3" w14:textId="77777777" w:rsidR="00196E37" w:rsidRDefault="00196E37">
      <w:pPr>
        <w:tabs>
          <w:tab w:val="left" w:pos="0"/>
        </w:tabs>
        <w:spacing w:after="0" w:line="254" w:lineRule="auto"/>
        <w:rPr>
          <w:rFonts w:eastAsia="Calibri" w:cs="Arial"/>
          <w:b/>
          <w:bCs/>
          <w:color w:val="FF0000"/>
          <w:lang w:val="en-GB" w:eastAsia="zh-CN"/>
        </w:rPr>
      </w:pPr>
    </w:p>
    <w:p w14:paraId="5235D58D"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764E6653" w14:textId="77777777" w:rsidR="00196E37" w:rsidRDefault="007F3B7C">
      <w:pPr>
        <w:suppressAutoHyphens w:val="0"/>
        <w:spacing w:after="0" w:line="252" w:lineRule="auto"/>
        <w:jc w:val="left"/>
        <w:rPr>
          <w:rFonts w:ascii="Times" w:eastAsia="Calibri" w:hAnsi="Times" w:cs="Arial"/>
          <w:szCs w:val="24"/>
          <w:lang w:val="en-US" w:eastAsia="en-US"/>
        </w:rPr>
      </w:pPr>
      <w:r>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196E37" w:rsidRPr="00701E1F" w14:paraId="42AB5390"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38B871C4" w14:textId="77777777" w:rsidR="00196E37" w:rsidRDefault="007F3B7C">
            <w:pPr>
              <w:keepNext/>
              <w:keepLines/>
              <w:widowControl w:val="0"/>
              <w:tabs>
                <w:tab w:val="left" w:pos="720"/>
              </w:tabs>
              <w:suppressAutoHyphens w:val="0"/>
              <w:spacing w:after="0" w:line="252" w:lineRule="auto"/>
              <w:jc w:val="left"/>
              <w:rPr>
                <w:rFonts w:ascii="Times" w:eastAsia="DengXian" w:hAnsi="Times" w:cs="Arial"/>
                <w:sz w:val="18"/>
                <w:szCs w:val="20"/>
                <w:lang w:val="en-US" w:eastAsia="zh-CN"/>
              </w:rPr>
            </w:pPr>
            <w:r>
              <w:rPr>
                <w:rFonts w:ascii="Times" w:eastAsia="PMingLiU" w:hAnsi="Times" w:cs="Arial"/>
                <w:sz w:val="18"/>
                <w:szCs w:val="20"/>
                <w:lang w:val="en-US" w:eastAsia="en-US"/>
              </w:rPr>
              <w:lastRenderedPageBreak/>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16F15089" w14:textId="77777777" w:rsidR="00196E37" w:rsidRDefault="007F3B7C">
            <w:pPr>
              <w:keepNext/>
              <w:keepLines/>
              <w:widowControl w:val="0"/>
              <w:tabs>
                <w:tab w:val="left" w:pos="720"/>
              </w:tabs>
              <w:suppressAutoHyphens w:val="0"/>
              <w:spacing w:after="0" w:line="252" w:lineRule="auto"/>
              <w:jc w:val="left"/>
              <w:rPr>
                <w:rFonts w:ascii="Times" w:eastAsia="PMingLiU" w:hAnsi="Times" w:cs="Arial"/>
                <w:sz w:val="18"/>
                <w:szCs w:val="20"/>
                <w:lang w:val="en-US" w:eastAsia="zh-CN"/>
              </w:rPr>
            </w:pPr>
            <w:r>
              <w:rPr>
                <w:rFonts w:ascii="Times" w:eastAsia="DengXian" w:hAnsi="Times" w:cs="Arial"/>
                <w:sz w:val="18"/>
                <w:szCs w:val="20"/>
                <w:lang w:val="en-US" w:eastAsia="zh-CN"/>
              </w:rPr>
              <w:t xml:space="preserve">Configuration for </w:t>
            </w:r>
            <w:r>
              <w:rPr>
                <w:rFonts w:ascii="Times" w:eastAsia="PMingLiU" w:hAnsi="Times" w:cs="Arial"/>
                <w:sz w:val="18"/>
                <w:szCs w:val="20"/>
                <w:lang w:val="en-US" w:eastAsia="zh-CN"/>
              </w:rPr>
              <w:t>Set 4 around 7 GHz</w:t>
            </w:r>
          </w:p>
        </w:tc>
      </w:tr>
      <w:tr w:rsidR="00196E37" w14:paraId="5D52B256" w14:textId="77777777">
        <w:trPr>
          <w:jc w:val="center"/>
        </w:trPr>
        <w:tc>
          <w:tcPr>
            <w:tcW w:w="2129" w:type="dxa"/>
            <w:tcBorders>
              <w:left w:val="single" w:sz="8" w:space="0" w:color="000000"/>
              <w:bottom w:val="single" w:sz="8" w:space="0" w:color="000000"/>
              <w:right w:val="single" w:sz="8" w:space="0" w:color="000000"/>
            </w:tcBorders>
          </w:tcPr>
          <w:p w14:paraId="41B19334"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Duplex</w:t>
            </w:r>
          </w:p>
        </w:tc>
        <w:tc>
          <w:tcPr>
            <w:tcW w:w="2085" w:type="dxa"/>
            <w:tcBorders>
              <w:bottom w:val="single" w:sz="8" w:space="0" w:color="000000"/>
              <w:right w:val="single" w:sz="8" w:space="0" w:color="000000"/>
            </w:tcBorders>
            <w:tcMar>
              <w:left w:w="10" w:type="dxa"/>
              <w:right w:w="10" w:type="dxa"/>
            </w:tcMar>
          </w:tcPr>
          <w:p w14:paraId="54690E34"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TDD</w:t>
            </w:r>
          </w:p>
        </w:tc>
      </w:tr>
      <w:tr w:rsidR="00196E37" w14:paraId="056AE28C" w14:textId="77777777">
        <w:trPr>
          <w:jc w:val="center"/>
        </w:trPr>
        <w:tc>
          <w:tcPr>
            <w:tcW w:w="2129" w:type="dxa"/>
            <w:tcBorders>
              <w:left w:val="single" w:sz="8" w:space="0" w:color="000000"/>
              <w:bottom w:val="single" w:sz="8" w:space="0" w:color="000000"/>
              <w:right w:val="single" w:sz="8" w:space="0" w:color="000000"/>
            </w:tcBorders>
          </w:tcPr>
          <w:p w14:paraId="48907817"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BW</w:t>
            </w:r>
          </w:p>
        </w:tc>
        <w:tc>
          <w:tcPr>
            <w:tcW w:w="2085" w:type="dxa"/>
            <w:tcBorders>
              <w:bottom w:val="single" w:sz="8" w:space="0" w:color="000000"/>
              <w:right w:val="single" w:sz="8" w:space="0" w:color="000000"/>
            </w:tcBorders>
            <w:tcMar>
              <w:left w:w="10" w:type="dxa"/>
              <w:right w:w="10" w:type="dxa"/>
            </w:tcMar>
          </w:tcPr>
          <w:p w14:paraId="695BE4F1"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zh-CN"/>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0</w:t>
            </w:r>
            <w:r>
              <w:rPr>
                <w:rFonts w:ascii="Times" w:eastAsia="PMingLiU" w:hAnsi="Times" w:cs="Arial"/>
                <w:sz w:val="18"/>
                <w:szCs w:val="20"/>
                <w:lang w:val="zh-CN" w:eastAsia="zh-CN"/>
              </w:rPr>
              <w:t>0</w:t>
            </w:r>
            <w:r>
              <w:rPr>
                <w:rFonts w:ascii="Times" w:eastAsia="PMingLiU" w:hAnsi="Times" w:cs="Arial"/>
                <w:sz w:val="18"/>
                <w:szCs w:val="20"/>
                <w:lang w:val="en-US" w:eastAsia="en-US"/>
              </w:rPr>
              <w:t>, 200, 400]</w:t>
            </w:r>
            <w:r>
              <w:rPr>
                <w:rFonts w:ascii="Times" w:eastAsia="PMingLiU" w:hAnsi="Times" w:cs="Arial"/>
                <w:sz w:val="18"/>
                <w:szCs w:val="20"/>
                <w:lang w:val="zh-CN" w:eastAsia="zh-CN"/>
              </w:rPr>
              <w:t xml:space="preserve"> MHz </w:t>
            </w:r>
          </w:p>
        </w:tc>
      </w:tr>
      <w:tr w:rsidR="00196E37" w14:paraId="2EB2235C" w14:textId="77777777">
        <w:trPr>
          <w:jc w:val="center"/>
        </w:trPr>
        <w:tc>
          <w:tcPr>
            <w:tcW w:w="2129" w:type="dxa"/>
            <w:tcBorders>
              <w:left w:val="single" w:sz="8" w:space="0" w:color="000000"/>
              <w:bottom w:val="single" w:sz="8" w:space="0" w:color="000000"/>
              <w:right w:val="single" w:sz="8" w:space="0" w:color="000000"/>
            </w:tcBorders>
          </w:tcPr>
          <w:p w14:paraId="7081C509"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SCS</w:t>
            </w:r>
          </w:p>
        </w:tc>
        <w:tc>
          <w:tcPr>
            <w:tcW w:w="2085" w:type="dxa"/>
            <w:tcBorders>
              <w:bottom w:val="single" w:sz="8" w:space="0" w:color="000000"/>
              <w:right w:val="single" w:sz="8" w:space="0" w:color="000000"/>
            </w:tcBorders>
            <w:tcMar>
              <w:left w:w="10" w:type="dxa"/>
              <w:right w:w="10" w:type="dxa"/>
            </w:tcMar>
          </w:tcPr>
          <w:p w14:paraId="3D70E29B"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zh-CN"/>
              </w:rPr>
            </w:pPr>
            <w:r>
              <w:rPr>
                <w:rFonts w:ascii="Times" w:eastAsia="PMingLiU" w:hAnsi="Times" w:cs="Arial"/>
                <w:sz w:val="18"/>
                <w:szCs w:val="20"/>
                <w:lang w:val="en-US" w:eastAsia="zh-CN"/>
              </w:rPr>
              <w:t>[</w:t>
            </w:r>
            <w:r>
              <w:rPr>
                <w:rFonts w:ascii="Times" w:eastAsia="PMingLiU" w:hAnsi="Times" w:cs="Arial"/>
                <w:sz w:val="18"/>
                <w:szCs w:val="20"/>
                <w:lang w:val="zh-CN" w:eastAsia="zh-CN"/>
              </w:rPr>
              <w:t>30 kHz</w:t>
            </w:r>
            <w:r>
              <w:rPr>
                <w:rFonts w:ascii="Times" w:eastAsia="PMingLiU" w:hAnsi="Times" w:cs="Arial"/>
                <w:sz w:val="18"/>
                <w:szCs w:val="20"/>
                <w:lang w:val="en-US" w:eastAsia="zh-CN"/>
              </w:rPr>
              <w:t>, 60 kHz]</w:t>
            </w:r>
          </w:p>
        </w:tc>
      </w:tr>
      <w:tr w:rsidR="00196E37" w14:paraId="6A1AB525" w14:textId="77777777">
        <w:trPr>
          <w:jc w:val="center"/>
        </w:trPr>
        <w:tc>
          <w:tcPr>
            <w:tcW w:w="2129" w:type="dxa"/>
            <w:tcBorders>
              <w:left w:val="single" w:sz="8" w:space="0" w:color="000000"/>
              <w:bottom w:val="single" w:sz="8" w:space="0" w:color="000000"/>
              <w:right w:val="single" w:sz="8" w:space="0" w:color="000000"/>
            </w:tcBorders>
          </w:tcPr>
          <w:p w14:paraId="03034C1A"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Number of TRP</w:t>
            </w:r>
          </w:p>
        </w:tc>
        <w:tc>
          <w:tcPr>
            <w:tcW w:w="2085" w:type="dxa"/>
            <w:tcBorders>
              <w:bottom w:val="single" w:sz="8" w:space="0" w:color="000000"/>
              <w:right w:val="single" w:sz="8" w:space="0" w:color="000000"/>
            </w:tcBorders>
            <w:tcMar>
              <w:left w:w="10" w:type="dxa"/>
              <w:right w:w="10" w:type="dxa"/>
            </w:tcMar>
          </w:tcPr>
          <w:p w14:paraId="308B4675"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1</w:t>
            </w:r>
          </w:p>
        </w:tc>
      </w:tr>
      <w:tr w:rsidR="00196E37" w14:paraId="453B5026" w14:textId="77777777">
        <w:trPr>
          <w:jc w:val="center"/>
        </w:trPr>
        <w:tc>
          <w:tcPr>
            <w:tcW w:w="2129" w:type="dxa"/>
            <w:tcBorders>
              <w:left w:val="single" w:sz="8" w:space="0" w:color="000000"/>
              <w:bottom w:val="single" w:sz="8" w:space="0" w:color="000000"/>
              <w:right w:val="single" w:sz="8" w:space="0" w:color="000000"/>
            </w:tcBorders>
          </w:tcPr>
          <w:p w14:paraId="1DA43797"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Total number of DL TX RU</w:t>
            </w:r>
            <w:r>
              <w:rPr>
                <w:rFonts w:ascii="Times" w:eastAsia="PMingLiU" w:hAnsi="Times" w:cs="Arial"/>
                <w:sz w:val="14"/>
                <w:szCs w:val="20"/>
                <w:lang w:val="en-US" w:eastAsia="en-US"/>
              </w:rPr>
              <w:t>s</w:t>
            </w:r>
          </w:p>
        </w:tc>
        <w:tc>
          <w:tcPr>
            <w:tcW w:w="2085" w:type="dxa"/>
            <w:tcBorders>
              <w:bottom w:val="single" w:sz="8" w:space="0" w:color="000000"/>
              <w:right w:val="single" w:sz="8" w:space="0" w:color="000000"/>
            </w:tcBorders>
            <w:tcMar>
              <w:left w:w="10" w:type="dxa"/>
              <w:right w:w="10" w:type="dxa"/>
            </w:tcMar>
          </w:tcPr>
          <w:p w14:paraId="3FF56BF4"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28, 256]</w:t>
            </w:r>
          </w:p>
        </w:tc>
      </w:tr>
      <w:tr w:rsidR="00196E37" w14:paraId="7BA6A50C" w14:textId="77777777">
        <w:trPr>
          <w:jc w:val="center"/>
        </w:trPr>
        <w:tc>
          <w:tcPr>
            <w:tcW w:w="2129" w:type="dxa"/>
            <w:tcBorders>
              <w:left w:val="single" w:sz="8" w:space="0" w:color="000000"/>
              <w:bottom w:val="single" w:sz="8" w:space="0" w:color="000000"/>
              <w:right w:val="single" w:sz="8" w:space="0" w:color="000000"/>
            </w:tcBorders>
          </w:tcPr>
          <w:p w14:paraId="0F7E99D9"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Total DL power level</w:t>
            </w:r>
          </w:p>
        </w:tc>
        <w:tc>
          <w:tcPr>
            <w:tcW w:w="2085" w:type="dxa"/>
            <w:tcBorders>
              <w:bottom w:val="single" w:sz="8" w:space="0" w:color="000000"/>
              <w:right w:val="single" w:sz="8" w:space="0" w:color="000000"/>
            </w:tcBorders>
            <w:tcMar>
              <w:left w:w="10" w:type="dxa"/>
              <w:right w:w="10" w:type="dxa"/>
            </w:tcMar>
          </w:tcPr>
          <w:p w14:paraId="06E0DDB9"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en-US" w:eastAsia="en-US"/>
              </w:rPr>
              <w:t>[</w:t>
            </w:r>
            <w:r>
              <w:rPr>
                <w:rFonts w:ascii="Times" w:eastAsia="PMingLiU" w:hAnsi="Times" w:cs="Arial"/>
                <w:sz w:val="18"/>
                <w:szCs w:val="20"/>
                <w:lang w:val="zh-CN" w:eastAsia="zh-CN"/>
              </w:rPr>
              <w:t>56</w:t>
            </w:r>
            <w:r>
              <w:rPr>
                <w:rFonts w:ascii="Times" w:eastAsia="PMingLiU" w:hAnsi="Times" w:cs="Arial"/>
                <w:sz w:val="18"/>
                <w:szCs w:val="20"/>
                <w:lang w:val="en-US" w:eastAsia="en-US"/>
              </w:rPr>
              <w:t>]</w:t>
            </w:r>
            <w:r>
              <w:rPr>
                <w:rFonts w:ascii="Times" w:eastAsia="PMingLiU" w:hAnsi="Times" w:cs="Arial"/>
                <w:sz w:val="18"/>
                <w:szCs w:val="20"/>
                <w:lang w:val="zh-CN" w:eastAsia="zh-CN"/>
              </w:rPr>
              <w:t xml:space="preserve"> dBm</w:t>
            </w:r>
          </w:p>
        </w:tc>
      </w:tr>
      <w:tr w:rsidR="00196E37" w14:paraId="156EF302" w14:textId="77777777">
        <w:trPr>
          <w:jc w:val="center"/>
        </w:trPr>
        <w:tc>
          <w:tcPr>
            <w:tcW w:w="2129" w:type="dxa"/>
            <w:tcBorders>
              <w:left w:val="single" w:sz="8" w:space="0" w:color="000000"/>
              <w:bottom w:val="single" w:sz="4" w:space="0" w:color="000000"/>
              <w:right w:val="single" w:sz="8" w:space="0" w:color="000000"/>
            </w:tcBorders>
          </w:tcPr>
          <w:p w14:paraId="4316A8F5"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Total number of UL Rx RUs</w:t>
            </w:r>
          </w:p>
        </w:tc>
        <w:tc>
          <w:tcPr>
            <w:tcW w:w="2085" w:type="dxa"/>
            <w:tcBorders>
              <w:bottom w:val="single" w:sz="4" w:space="0" w:color="000000"/>
              <w:right w:val="single" w:sz="8" w:space="0" w:color="000000"/>
            </w:tcBorders>
            <w:tcMar>
              <w:left w:w="10" w:type="dxa"/>
              <w:right w:w="10" w:type="dxa"/>
            </w:tcMar>
          </w:tcPr>
          <w:p w14:paraId="575C928C"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28, 256]</w:t>
            </w:r>
          </w:p>
        </w:tc>
      </w:tr>
    </w:tbl>
    <w:p w14:paraId="5C6D47A7" w14:textId="77777777" w:rsidR="00196E37" w:rsidRDefault="007F3B7C">
      <w:pPr>
        <w:suppressAutoHyphens w:val="0"/>
        <w:spacing w:after="0" w:line="252" w:lineRule="auto"/>
        <w:jc w:val="left"/>
        <w:rPr>
          <w:rFonts w:ascii="Times" w:eastAsia="PMingLiU" w:hAnsi="Times" w:cs="Arial"/>
          <w:szCs w:val="24"/>
          <w:lang w:val="en-US" w:eastAsia="zh-TW"/>
        </w:rPr>
      </w:pPr>
      <w:r>
        <w:rPr>
          <w:rFonts w:ascii="Times" w:eastAsia="DengXian" w:hAnsi="Times" w:cs="Arial"/>
          <w:szCs w:val="24"/>
          <w:lang w:val="en-US" w:eastAsia="zh-CN"/>
        </w:rPr>
        <w:t>Note</w:t>
      </w:r>
      <w:r>
        <w:rPr>
          <w:rFonts w:ascii="Times" w:eastAsia="PMingLiU" w:hAnsi="Times" w:cs="Arial"/>
          <w:szCs w:val="24"/>
          <w:lang w:val="en-US" w:eastAsia="zh-TW"/>
        </w:rPr>
        <w:t xml:space="preserve">: </w:t>
      </w:r>
      <w:r>
        <w:rPr>
          <w:rFonts w:ascii="Times" w:eastAsia="DengXian" w:hAnsi="Times" w:cs="Arial"/>
          <w:szCs w:val="24"/>
          <w:lang w:val="en-US" w:eastAsia="zh-CN"/>
        </w:rPr>
        <w:t>B</w:t>
      </w:r>
      <w:r>
        <w:rPr>
          <w:rFonts w:ascii="Times" w:eastAsia="PMingLiU" w:hAnsi="Times" w:cs="Arial"/>
          <w:szCs w:val="24"/>
          <w:lang w:val="en-US" w:eastAsia="zh-TW"/>
        </w:rPr>
        <w:t xml:space="preserve">racketed values </w:t>
      </w:r>
      <w:r>
        <w:rPr>
          <w:rFonts w:ascii="Times" w:eastAsia="DengXian" w:hAnsi="Times" w:cs="Arial"/>
          <w:szCs w:val="24"/>
          <w:lang w:val="en-US" w:eastAsia="zh-CN"/>
        </w:rPr>
        <w:t>to be confirmed</w:t>
      </w:r>
      <w:r>
        <w:rPr>
          <w:rFonts w:ascii="Times" w:eastAsia="PMingLiU" w:hAnsi="Times" w:cs="Arial"/>
          <w:szCs w:val="24"/>
          <w:lang w:val="en-US" w:eastAsia="zh-TW"/>
        </w:rPr>
        <w:t xml:space="preserve">. Other values </w:t>
      </w:r>
      <w:r>
        <w:rPr>
          <w:rFonts w:ascii="Times" w:eastAsia="DengXian" w:hAnsi="Times" w:cs="Arial"/>
          <w:szCs w:val="24"/>
          <w:lang w:val="en-US" w:eastAsia="zh-CN"/>
        </w:rPr>
        <w:t xml:space="preserve">are </w:t>
      </w:r>
      <w:r>
        <w:rPr>
          <w:rFonts w:ascii="Times" w:eastAsia="PMingLiU" w:hAnsi="Times" w:cs="Arial"/>
          <w:szCs w:val="24"/>
          <w:lang w:val="en-US" w:eastAsia="zh-TW"/>
        </w:rPr>
        <w:t>not precluded.</w:t>
      </w:r>
    </w:p>
    <w:p w14:paraId="6762A6C9" w14:textId="77777777" w:rsidR="00196E37" w:rsidRDefault="007F3B7C">
      <w:pPr>
        <w:suppressAutoHyphens w:val="0"/>
        <w:spacing w:after="0" w:line="240" w:lineRule="auto"/>
        <w:jc w:val="left"/>
        <w:rPr>
          <w:rFonts w:ascii="Times" w:eastAsia="PMingLiU" w:hAnsi="Times" w:cs="Times New Roman"/>
          <w:szCs w:val="24"/>
          <w:lang w:val="en-US" w:eastAsia="zh-TW"/>
        </w:rPr>
      </w:pPr>
      <w:r>
        <w:rPr>
          <w:rFonts w:ascii="Times" w:eastAsia="PMingLiU" w:hAnsi="Times" w:cs="Arial"/>
          <w:szCs w:val="24"/>
          <w:lang w:val="en-US" w:eastAsia="zh-TW"/>
        </w:rPr>
        <w:t>The above configuration has no implication on supported BW, SCS for 6GR.</w:t>
      </w:r>
    </w:p>
    <w:p w14:paraId="4EA5540C" w14:textId="77777777" w:rsidR="00196E37" w:rsidRDefault="00196E37">
      <w:pPr>
        <w:suppressAutoHyphens w:val="0"/>
        <w:spacing w:after="0" w:line="240" w:lineRule="auto"/>
        <w:jc w:val="left"/>
        <w:rPr>
          <w:rFonts w:ascii="Times" w:eastAsia="DengXian" w:hAnsi="Times" w:cs="Times New Roman"/>
          <w:szCs w:val="24"/>
          <w:lang w:val="en-US" w:eastAsia="zh-CN"/>
        </w:rPr>
      </w:pPr>
    </w:p>
    <w:p w14:paraId="379620D5" w14:textId="77777777" w:rsidR="00196E37" w:rsidRDefault="00196E37">
      <w:pPr>
        <w:suppressAutoHyphens w:val="0"/>
        <w:spacing w:after="0" w:line="240" w:lineRule="auto"/>
        <w:jc w:val="left"/>
        <w:rPr>
          <w:rFonts w:ascii="Times" w:eastAsia="DengXian" w:hAnsi="Times" w:cs="Times New Roman"/>
          <w:i/>
          <w:iCs/>
          <w:szCs w:val="24"/>
          <w:highlight w:val="yellow"/>
          <w:lang w:val="en-US" w:eastAsia="zh-CN"/>
        </w:rPr>
      </w:pPr>
    </w:p>
    <w:p w14:paraId="1576685E"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Agreement</w:t>
      </w:r>
    </w:p>
    <w:p w14:paraId="7A8EA195"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Study whether/how to further update the BS model considering the following aspects, e.g.,</w:t>
      </w:r>
    </w:p>
    <w:p w14:paraId="4CD9BD40"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Whether to downselect between Cat.1 and Cat. 2,</w:t>
      </w:r>
    </w:p>
    <w:p w14:paraId="583E1E49"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parameter values (including defining a new Cat),</w:t>
      </w:r>
    </w:p>
    <w:p w14:paraId="621CAEC9"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SBFD,</w:t>
      </w:r>
    </w:p>
    <w:p w14:paraId="016A2DD0"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Multi-TRP</w:t>
      </w:r>
    </w:p>
    <w:p w14:paraId="616C4167"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power scaling, power states (including additional PSs)</w:t>
      </w:r>
    </w:p>
    <w:p w14:paraId="1115F925"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Etc.</w:t>
      </w:r>
    </w:p>
    <w:p w14:paraId="1303AE86" w14:textId="77777777" w:rsidR="00196E37" w:rsidRDefault="00196E37">
      <w:pPr>
        <w:tabs>
          <w:tab w:val="left" w:pos="0"/>
        </w:tabs>
        <w:spacing w:after="0" w:line="254" w:lineRule="auto"/>
        <w:rPr>
          <w:rFonts w:eastAsia="Calibri" w:cs="Arial"/>
          <w:b/>
          <w:bCs/>
          <w:color w:val="FF0000"/>
          <w:lang w:val="en-GB" w:eastAsia="zh-CN"/>
        </w:rPr>
      </w:pPr>
    </w:p>
    <w:p w14:paraId="0F4B195C" w14:textId="77777777" w:rsidR="00196E37" w:rsidRDefault="007F3B7C">
      <w:pPr>
        <w:pStyle w:val="Heading1"/>
      </w:pPr>
      <w:r>
        <w:rPr>
          <w:lang w:eastAsia="zh-TW"/>
        </w:rPr>
        <w:t>Evaluation Methodology and Assumptions</w:t>
      </w:r>
    </w:p>
    <w:p w14:paraId="4F188742" w14:textId="77777777" w:rsidR="00196E37" w:rsidRDefault="007F3B7C">
      <w:pPr>
        <w:pStyle w:val="Heading2"/>
        <w:rPr>
          <w:lang w:eastAsia="zh-TW"/>
        </w:rPr>
      </w:pPr>
      <w:r>
        <w:rPr>
          <w:lang w:eastAsia="zh-TW"/>
        </w:rPr>
        <w:t>Energy Efficiency Metric(s) and Evaluation Methodology</w:t>
      </w:r>
    </w:p>
    <w:p w14:paraId="7B09C896" w14:textId="77777777" w:rsidR="00196E37" w:rsidRDefault="007F3B7C">
      <w:pPr>
        <w:pStyle w:val="Heading3Collapsed0"/>
        <w:numPr>
          <w:ilvl w:val="2"/>
          <w:numId w:val="1"/>
        </w:numPr>
        <w:rPr>
          <w:lang w:val="en-US"/>
        </w:rPr>
      </w:pPr>
      <w:r>
        <w:t xml:space="preserve">Companies’ Views. </w:t>
      </w:r>
      <w:r>
        <w:rPr>
          <w:u w:val="single"/>
          <w:lang w:val="en-US"/>
        </w:rPr>
        <w:t>Please Unfold for Reference</w:t>
      </w:r>
    </w:p>
    <w:tbl>
      <w:tblPr>
        <w:tblStyle w:val="TableGrid1"/>
        <w:tblW w:w="9628" w:type="dxa"/>
        <w:tblLayout w:type="fixed"/>
        <w:tblLook w:val="04A0" w:firstRow="1" w:lastRow="0" w:firstColumn="1" w:lastColumn="0" w:noHBand="0" w:noVBand="1"/>
      </w:tblPr>
      <w:tblGrid>
        <w:gridCol w:w="2065"/>
        <w:gridCol w:w="7563"/>
      </w:tblGrid>
      <w:tr w:rsidR="00196E37" w14:paraId="28A25EF2" w14:textId="77777777">
        <w:tc>
          <w:tcPr>
            <w:tcW w:w="2065" w:type="dxa"/>
            <w:shd w:val="clear" w:color="auto" w:fill="FFC000"/>
          </w:tcPr>
          <w:p w14:paraId="41612BFC" w14:textId="77777777" w:rsidR="00196E37" w:rsidRDefault="007F3B7C">
            <w:pPr>
              <w:rPr>
                <w:rFonts w:eastAsia="PMingLiU"/>
                <w:b/>
                <w:bCs/>
                <w:lang w:val="en-US" w:eastAsia="zh-TW"/>
              </w:rPr>
            </w:pPr>
            <w:r>
              <w:rPr>
                <w:rFonts w:eastAsia="PMingLiU"/>
                <w:b/>
                <w:bCs/>
                <w:lang w:val="en-US" w:eastAsia="zh-TW"/>
              </w:rPr>
              <w:t>Company</w:t>
            </w:r>
          </w:p>
        </w:tc>
        <w:tc>
          <w:tcPr>
            <w:tcW w:w="7562" w:type="dxa"/>
            <w:shd w:val="clear" w:color="auto" w:fill="FFC000"/>
          </w:tcPr>
          <w:p w14:paraId="47E14860" w14:textId="77777777" w:rsidR="00196E37" w:rsidRDefault="007F3B7C">
            <w:pPr>
              <w:rPr>
                <w:rFonts w:eastAsia="PMingLiU"/>
                <w:b/>
                <w:bCs/>
                <w:lang w:val="en-US" w:eastAsia="zh-TW"/>
              </w:rPr>
            </w:pPr>
            <w:r>
              <w:rPr>
                <w:rFonts w:eastAsia="PMingLiU"/>
                <w:b/>
                <w:bCs/>
                <w:lang w:val="en-US" w:eastAsia="zh-TW"/>
              </w:rPr>
              <w:t>Observation/Proposal</w:t>
            </w:r>
          </w:p>
        </w:tc>
      </w:tr>
      <w:tr w:rsidR="00196E37" w:rsidRPr="00F00DA1" w14:paraId="18E90B90" w14:textId="77777777">
        <w:tc>
          <w:tcPr>
            <w:tcW w:w="2065" w:type="dxa"/>
          </w:tcPr>
          <w:p w14:paraId="78213C1B" w14:textId="77777777" w:rsidR="00196E37" w:rsidRDefault="007F3B7C">
            <w:pPr>
              <w:rPr>
                <w:rFonts w:eastAsia="PMingLiU"/>
                <w:b/>
                <w:bCs/>
                <w:lang w:val="en-US" w:eastAsia="zh-TW"/>
              </w:rPr>
            </w:pPr>
            <w:r>
              <w:rPr>
                <w:rFonts w:eastAsia="PMingLiU"/>
                <w:b/>
                <w:bCs/>
                <w:lang w:val="en-US" w:eastAsia="zh-TW"/>
              </w:rPr>
              <w:t>Nokia</w:t>
            </w:r>
          </w:p>
        </w:tc>
        <w:tc>
          <w:tcPr>
            <w:tcW w:w="7562" w:type="dxa"/>
          </w:tcPr>
          <w:p w14:paraId="2E0BE1FA" w14:textId="77777777" w:rsidR="00196E37" w:rsidRDefault="007F3B7C">
            <w:pPr>
              <w:rPr>
                <w:rFonts w:eastAsia="PMingLiU"/>
                <w:lang w:val="en-GB" w:eastAsia="zh-TW"/>
              </w:rPr>
            </w:pPr>
            <w:r>
              <w:rPr>
                <w:rFonts w:eastAsia="PMingLiU"/>
                <w:lang w:val="en-US" w:eastAsia="zh-TW"/>
              </w:rPr>
              <w:t>Observation 3: The KPIs of NES gain, UE power saving gain, and UPT, defined in TR38.864 and TR38.840, which were used and evaluated separately in all 5G energy saving evaluations, have proved to be a sufficient set of performance metrics and can be considered as the starting point for 6G evaluations.</w:t>
            </w:r>
            <w:r>
              <w:rPr>
                <w:rFonts w:eastAsia="PMingLiU"/>
                <w:lang w:val="en-US" w:eastAsia="zh-TW"/>
              </w:rPr>
              <w:br/>
              <w:t>Proposal 6: Reuse the existing standalone/separate KPIs, namely NES gain, UE power saving gain, and User-Perceived Throughput (UPT) as per TR38.864 and TR38.840. Additional metrics may be considered only if issues with the existing metrics are identified.</w:t>
            </w:r>
            <w:r>
              <w:rPr>
                <w:rFonts w:eastAsia="PMingLiU"/>
                <w:lang w:val="en-US" w:eastAsia="zh-TW"/>
              </w:rPr>
              <w:br/>
              <w:t>Proposal 7: For the evaluation of 6G vs 5G NES, only deployed NES features should be considered for the 5G baseline.</w:t>
            </w:r>
          </w:p>
        </w:tc>
      </w:tr>
      <w:tr w:rsidR="00196E37" w:rsidRPr="00F00DA1" w14:paraId="3758C239" w14:textId="77777777">
        <w:tc>
          <w:tcPr>
            <w:tcW w:w="2065" w:type="dxa"/>
          </w:tcPr>
          <w:p w14:paraId="3F6D61B0" w14:textId="77777777" w:rsidR="00196E37" w:rsidRDefault="007F3B7C">
            <w:pPr>
              <w:rPr>
                <w:rFonts w:eastAsia="PMingLiU"/>
                <w:b/>
                <w:bCs/>
                <w:lang w:val="en-US" w:eastAsia="zh-TW"/>
              </w:rPr>
            </w:pPr>
            <w:r>
              <w:rPr>
                <w:rFonts w:eastAsia="PMingLiU"/>
                <w:b/>
                <w:bCs/>
                <w:lang w:val="en-US" w:eastAsia="zh-TW"/>
              </w:rPr>
              <w:t>TCL</w:t>
            </w:r>
          </w:p>
        </w:tc>
        <w:tc>
          <w:tcPr>
            <w:tcW w:w="7562" w:type="dxa"/>
          </w:tcPr>
          <w:p w14:paraId="624976A0" w14:textId="77777777" w:rsidR="00196E37" w:rsidRDefault="007F3B7C">
            <w:pPr>
              <w:rPr>
                <w:rFonts w:eastAsia="PMingLiU"/>
                <w:lang w:val="en-GB" w:eastAsia="zh-TW"/>
              </w:rPr>
            </w:pPr>
            <w:r>
              <w:rPr>
                <w:rFonts w:eastAsia="PMingLiU"/>
                <w:lang w:val="en-US" w:eastAsia="zh-TW"/>
              </w:rPr>
              <w:t>Observation 23: The amount of information (bits) per Joule as baseline parameter of energy efficiency has been defined in IMT-2020.</w:t>
            </w:r>
            <w:r>
              <w:rPr>
                <w:rFonts w:eastAsia="PMingLiU"/>
                <w:lang w:val="en-US" w:eastAsia="zh-TW"/>
              </w:rPr>
              <w:br/>
              <w:t>Observation 24: Deep sleep and dynamic resource adaptation significantly cut energy use at idle/light load.</w:t>
            </w:r>
            <w:r>
              <w:rPr>
                <w:rFonts w:eastAsia="PMingLiU"/>
                <w:lang w:val="en-US" w:eastAsia="zh-TW"/>
              </w:rPr>
              <w:br/>
              <w:t>Observation 25: Single metric like bit/J should be complemented by active data energy efficiency, idle power consumption, and wake-up/transition efficiency.</w:t>
            </w:r>
            <w:r>
              <w:rPr>
                <w:rFonts w:eastAsia="PMingLiU"/>
                <w:lang w:val="en-US" w:eastAsia="zh-TW"/>
              </w:rPr>
              <w:br/>
              <w:t>Observation 26: 6G might also consider end-to-end energy efficiency; however, end-to-end metrics are harder to allocate and implement.</w:t>
            </w:r>
            <w:r>
              <w:rPr>
                <w:rFonts w:eastAsia="PMingLiU"/>
                <w:lang w:val="en-US" w:eastAsia="zh-TW"/>
              </w:rPr>
              <w:br/>
              <w:t>Observation 27: IMT-2030 calls for improving energy efficiency (bits/J) in step with capacity increases per service needs.</w:t>
            </w:r>
            <w:r>
              <w:rPr>
                <w:rFonts w:eastAsia="PMingLiU"/>
                <w:lang w:val="en-US" w:eastAsia="zh-TW"/>
              </w:rPr>
              <w:br/>
              <w:t>Observation 28: 6G RAN will likely be adaptive to balance SE, EE, and QoS per scenario.</w:t>
            </w:r>
            <w:r>
              <w:rPr>
                <w:rFonts w:eastAsia="PMingLiU"/>
                <w:lang w:val="en-US" w:eastAsia="zh-TW"/>
              </w:rPr>
              <w:br/>
              <w:t xml:space="preserve">Proposal 9: Energy efficiency baseline as bits/J expanded in 6G toward sustainability including equipment longevity, reuse, and recycling for network/UE </w:t>
            </w:r>
            <w:r>
              <w:rPr>
                <w:rFonts w:eastAsia="PMingLiU"/>
                <w:lang w:val="en-US" w:eastAsia="zh-TW"/>
              </w:rPr>
              <w:lastRenderedPageBreak/>
              <w:t>and collaborative design.</w:t>
            </w:r>
            <w:r>
              <w:rPr>
                <w:rFonts w:eastAsia="PMingLiU"/>
                <w:lang w:val="en-US" w:eastAsia="zh-TW"/>
              </w:rPr>
              <w:br/>
              <w:t>Proposal 10: 6G should jointly optimize SE, EE, QoS, latency/coverage using adaptive RAN designs.</w:t>
            </w:r>
            <w:r>
              <w:rPr>
                <w:rFonts w:eastAsia="PMingLiU"/>
                <w:lang w:val="en-US" w:eastAsia="zh-TW"/>
              </w:rPr>
              <w:br/>
              <w:t>Proposal 11: Consider how metrics for 6GR power consumption impact cell/UE EE technologies (e.g., DTX/DRX, PDCCH monitoring).</w:t>
            </w:r>
          </w:p>
        </w:tc>
      </w:tr>
      <w:tr w:rsidR="00196E37" w:rsidRPr="00F00DA1" w14:paraId="4436A96D" w14:textId="77777777">
        <w:tc>
          <w:tcPr>
            <w:tcW w:w="2065" w:type="dxa"/>
          </w:tcPr>
          <w:p w14:paraId="631FE656" w14:textId="77777777" w:rsidR="00196E37" w:rsidRDefault="007F3B7C">
            <w:pPr>
              <w:rPr>
                <w:rFonts w:eastAsia="PMingLiU"/>
                <w:b/>
                <w:bCs/>
                <w:lang w:val="en-US" w:eastAsia="zh-TW"/>
              </w:rPr>
            </w:pPr>
            <w:r>
              <w:rPr>
                <w:rFonts w:eastAsia="PMingLiU"/>
                <w:b/>
                <w:bCs/>
                <w:lang w:val="en-US" w:eastAsia="zh-TW"/>
              </w:rPr>
              <w:lastRenderedPageBreak/>
              <w:t>ZTE Corporation, Sanechips</w:t>
            </w:r>
          </w:p>
        </w:tc>
        <w:tc>
          <w:tcPr>
            <w:tcW w:w="7562" w:type="dxa"/>
          </w:tcPr>
          <w:p w14:paraId="59D46514" w14:textId="77777777" w:rsidR="00196E37" w:rsidRDefault="007F3B7C">
            <w:pPr>
              <w:rPr>
                <w:rFonts w:eastAsia="PMingLiU"/>
                <w:lang w:val="en-GB" w:eastAsia="zh-TW"/>
              </w:rPr>
            </w:pPr>
            <w:r>
              <w:rPr>
                <w:rFonts w:eastAsia="PMingLiU"/>
                <w:lang w:val="en-US" w:eastAsia="zh-TW"/>
              </w:rPr>
              <w:t>Proposal 12: Consider load scenarios per Table 2-8.</w:t>
            </w:r>
            <w:r>
              <w:rPr>
                <w:rFonts w:eastAsia="PMingLiU"/>
                <w:lang w:val="en-US" w:eastAsia="zh-TW"/>
              </w:rPr>
              <w:br/>
              <w:t>Proposal 13: Treat traffic load as a cell-side statistical parameter (not UE-side).</w:t>
            </w:r>
            <w:r>
              <w:rPr>
                <w:rFonts w:eastAsia="PMingLiU"/>
                <w:lang w:val="en-US" w:eastAsia="zh-TW"/>
              </w:rPr>
              <w:br/>
              <w:t>Proposal 14: Use FTP traffic as starting point for 6G EE evaluation; allow parameter modifications and other burst models (e.g., web/video/XR).</w:t>
            </w:r>
            <w:r>
              <w:rPr>
                <w:rFonts w:eastAsia="PMingLiU"/>
                <w:lang w:val="en-US" w:eastAsia="zh-TW"/>
              </w:rPr>
              <w:br/>
              <w:t>Proposal 15: Use NW/UE energy saving gain, UPT, and latency as main metrics; consider SE/capacity/overhead as supplemental.</w:t>
            </w:r>
            <w:r>
              <w:rPr>
                <w:rFonts w:eastAsia="PMingLiU"/>
                <w:lang w:val="en-US" w:eastAsia="zh-TW"/>
              </w:rPr>
              <w:br/>
              <w:t>Proposal 16: Compute NW ES gain by comparing with/without solution under the same load scenario.</w:t>
            </w:r>
            <w:r>
              <w:rPr>
                <w:rFonts w:eastAsia="PMingLiU"/>
                <w:lang w:val="en-US" w:eastAsia="zh-TW"/>
              </w:rPr>
              <w:br/>
              <w:t>Observation 3: Average data-rate-based EE metric may not apply to empty-load and non-rate-optimized cases.</w:t>
            </w:r>
            <w:r>
              <w:rPr>
                <w:rFonts w:eastAsia="PMingLiU"/>
                <w:lang w:val="en-US" w:eastAsia="zh-TW"/>
              </w:rPr>
              <w:br/>
              <w:t>Proposal 11: Approximate AI model power consumption via FLOPs as a practical proxy.</w:t>
            </w:r>
          </w:p>
        </w:tc>
      </w:tr>
      <w:tr w:rsidR="00196E37" w:rsidRPr="00F00DA1" w14:paraId="41FEFAE3" w14:textId="77777777">
        <w:tc>
          <w:tcPr>
            <w:tcW w:w="2065" w:type="dxa"/>
          </w:tcPr>
          <w:p w14:paraId="000E896D" w14:textId="77777777" w:rsidR="00196E37" w:rsidRDefault="007F3B7C">
            <w:pPr>
              <w:rPr>
                <w:rFonts w:eastAsia="PMingLiU"/>
                <w:b/>
                <w:bCs/>
                <w:lang w:val="en-US" w:eastAsia="zh-TW"/>
              </w:rPr>
            </w:pPr>
            <w:r>
              <w:rPr>
                <w:rFonts w:eastAsia="PMingLiU"/>
                <w:b/>
                <w:bCs/>
                <w:lang w:val="en-US" w:eastAsia="zh-TW"/>
              </w:rPr>
              <w:t>Xiaomi</w:t>
            </w:r>
          </w:p>
        </w:tc>
        <w:tc>
          <w:tcPr>
            <w:tcW w:w="7562" w:type="dxa"/>
          </w:tcPr>
          <w:p w14:paraId="48BAD15F" w14:textId="77777777" w:rsidR="00196E37" w:rsidRDefault="007F3B7C">
            <w:pPr>
              <w:rPr>
                <w:rFonts w:eastAsia="PMingLiU"/>
                <w:lang w:val="en-GB" w:eastAsia="zh-TW"/>
              </w:rPr>
            </w:pPr>
            <w:r>
              <w:rPr>
                <w:rFonts w:eastAsia="PMingLiU"/>
                <w:lang w:val="en-US" w:eastAsia="zh-TW"/>
              </w:rPr>
              <w:t>Observation 3: Quantitative analysis uses numerical data and mathematical models to answer how much or how well a system performs, qualitative analysis concentrates on non-numerical insights to understand why and how a system’s EE behaves as it does.</w:t>
            </w:r>
            <w:r>
              <w:rPr>
                <w:rFonts w:eastAsia="PMingLiU"/>
                <w:lang w:val="en-US" w:eastAsia="zh-TW"/>
              </w:rPr>
              <w:br/>
              <w:t>Observation 4: In 5G energy saving study, the methods of numerical analysis, SLS and LLS were included for quantitative analysis of different scenarios/cases and metrics.</w:t>
            </w:r>
            <w:r>
              <w:rPr>
                <w:rFonts w:eastAsia="PMingLiU"/>
                <w:lang w:val="en-US" w:eastAsia="zh-TW"/>
              </w:rPr>
              <w:br/>
              <w:t>Observation 5: Joint energy efficiency evaluation for both NW and UE is a potential new evaluation requirement in 6G.</w:t>
            </w:r>
            <w:r>
              <w:rPr>
                <w:rFonts w:eastAsia="PMingLiU"/>
                <w:lang w:val="en-US" w:eastAsia="zh-TW"/>
              </w:rPr>
              <w:br/>
              <w:t>Observation 6: Different evaluation and comparison purposes will have different baselines, and there are two possible purposes: 1) Screen out the Day 1 energy-efficiency features for 6G. 2) Prove that the first version of 6G has better energy efficiency than 5G</w:t>
            </w:r>
            <w:r>
              <w:rPr>
                <w:rFonts w:eastAsia="PMingLiU"/>
                <w:lang w:val="en-US" w:eastAsia="zh-TW"/>
              </w:rPr>
              <w:br/>
              <w:t>Proposal 15: Discuss metrics on joint energy saving between network and UE.</w:t>
            </w:r>
            <w:r>
              <w:rPr>
                <w:rFonts w:eastAsia="PMingLiU"/>
                <w:lang w:val="en-US" w:eastAsia="zh-TW"/>
              </w:rPr>
              <w:br/>
              <w:t>Proposal 17: Quantitative analysis is used as a baseline method for EE evaluation, while qualitative analysis can serve as a supplement method to describe additional observations.</w:t>
            </w:r>
            <w:r>
              <w:rPr>
                <w:rFonts w:eastAsia="PMingLiU"/>
                <w:lang w:val="en-US" w:eastAsia="zh-TW"/>
              </w:rPr>
              <w:br/>
              <w:t>Proposal 18: For EE evaluation in 6G, numerical analysis, system level simulation, and link level simulation are adopted as evaluation methods for quantitative analysis.</w:t>
            </w:r>
            <w:r>
              <w:rPr>
                <w:rFonts w:eastAsia="PMingLiU"/>
                <w:lang w:val="en-US" w:eastAsia="zh-TW"/>
              </w:rPr>
              <w:br/>
              <w:t>Proposal 19: For UE and BS energy efficiency, the following metric(s) can be adopted: Energy consumption and energy saving gain for unloaded cases; Energy efficiency and energy efficiency gain for loaded cases</w:t>
            </w:r>
            <w:r>
              <w:rPr>
                <w:rFonts w:eastAsia="PMingLiU"/>
                <w:lang w:val="en-US" w:eastAsia="zh-TW"/>
              </w:rPr>
              <w:br/>
              <w:t>Proposal 20: For joint energy efficiency evaluation for both NW and UE, RAN1 discusses how to carry out joint evaluation method and the following options can be discussed and down selected: Option 1: Define a joint evaluation formula, for instance, by establishing weighting mechanisms to quantify the contribution of different factors (e.g., α</w:t>
            </w:r>
            <w:r>
              <w:rPr>
                <w:rFonts w:ascii="MS Mincho" w:eastAsia="MS Mincho" w:hAnsi="MS Mincho" w:cs="MS Mincho"/>
                <w:lang w:val="en-US" w:eastAsia="zh-TW"/>
              </w:rPr>
              <w:t>∗</w:t>
            </w:r>
            <w:r>
              <w:rPr>
                <w:rFonts w:eastAsia="PMingLiU"/>
                <w:lang w:val="en-US" w:eastAsia="zh-TW"/>
              </w:rPr>
              <w:t>EE_BS+ _</w:t>
            </w:r>
            <w:r>
              <w:rPr>
                <w:rFonts w:eastAsia="PMingLiU" w:cs="Arial"/>
                <w:lang w:val="en-US" w:eastAsia="zh-TW"/>
              </w:rPr>
              <w:t>β</w:t>
            </w:r>
            <w:r>
              <w:rPr>
                <w:rFonts w:ascii="MS Mincho" w:eastAsia="MS Mincho" w:hAnsi="MS Mincho" w:cs="MS Mincho"/>
                <w:lang w:val="en-US" w:eastAsia="zh-TW"/>
              </w:rPr>
              <w:t>∗</w:t>
            </w:r>
            <w:r>
              <w:rPr>
                <w:rFonts w:eastAsia="PMingLiU"/>
                <w:lang w:val="en-US" w:eastAsia="zh-TW"/>
              </w:rPr>
              <w:t>EEUE); Option 2: Conduct quantitative analysis on one side (either the NW or UE), while assessing the impact on the counterpart side via qualitative analysis.</w:t>
            </w:r>
            <w:r>
              <w:rPr>
                <w:rFonts w:eastAsia="PMingLiU"/>
                <w:lang w:val="en-US" w:eastAsia="zh-TW"/>
              </w:rPr>
              <w:br/>
              <w:t>Proposal 21: RAN1 needs to first clarify the purpose of the evaluation and achieve a common understanding for it before determining the evaluation baseline.</w:t>
            </w:r>
          </w:p>
        </w:tc>
      </w:tr>
      <w:tr w:rsidR="00196E37" w:rsidRPr="00F00DA1" w14:paraId="47547DB2" w14:textId="77777777">
        <w:tc>
          <w:tcPr>
            <w:tcW w:w="2065" w:type="dxa"/>
          </w:tcPr>
          <w:p w14:paraId="6DEBA19E" w14:textId="77777777" w:rsidR="00196E37" w:rsidRDefault="007F3B7C">
            <w:pPr>
              <w:rPr>
                <w:rFonts w:eastAsia="PMingLiU"/>
                <w:b/>
                <w:bCs/>
                <w:lang w:val="en-US" w:eastAsia="zh-TW"/>
              </w:rPr>
            </w:pPr>
            <w:r>
              <w:rPr>
                <w:rFonts w:eastAsia="PMingLiU"/>
                <w:b/>
                <w:bCs/>
                <w:lang w:val="en-US" w:eastAsia="zh-TW"/>
              </w:rPr>
              <w:t>vivo</w:t>
            </w:r>
          </w:p>
        </w:tc>
        <w:tc>
          <w:tcPr>
            <w:tcW w:w="7562" w:type="dxa"/>
          </w:tcPr>
          <w:p w14:paraId="03A40B5C" w14:textId="77777777" w:rsidR="00196E37" w:rsidRDefault="007F3B7C">
            <w:pPr>
              <w:rPr>
                <w:rFonts w:eastAsia="PMingLiU"/>
                <w:lang w:val="en-GB" w:eastAsia="zh-TW"/>
              </w:rPr>
            </w:pPr>
            <w:r>
              <w:rPr>
                <w:rFonts w:eastAsia="PMingLiU"/>
                <w:lang w:val="en-US" w:eastAsia="zh-TW"/>
              </w:rPr>
              <w:t>Proposal 1: Study evaluation metrics for UE energy efficiency by considering both UE energy efficiency and UE performance, e.g., power saving gain, latency, UPT, and etc.</w:t>
            </w:r>
            <w:r>
              <w:rPr>
                <w:rFonts w:eastAsia="PMingLiU"/>
                <w:lang w:val="en-US" w:eastAsia="zh-TW"/>
              </w:rPr>
              <w:br/>
              <w:t>Proposal 2: Consider the following as baseline setting for evaluating UE energy efficiency improvement techniques</w:t>
            </w:r>
            <w:r>
              <w:rPr>
                <w:rFonts w:eastAsia="PMingLiU"/>
                <w:lang w:val="en-US" w:eastAsia="zh-TW"/>
              </w:rPr>
              <w:br/>
              <w:t>- For RRC idle, I-DRX cycle of 1.28s</w:t>
            </w:r>
            <w:r>
              <w:rPr>
                <w:rFonts w:eastAsia="PMingLiU"/>
                <w:lang w:val="en-US" w:eastAsia="zh-TW"/>
              </w:rPr>
              <w:br/>
              <w:t>- For RRC connected, C-DRX cycle of 160ms, inactivity timer (100,40)ms</w:t>
            </w:r>
            <w:r>
              <w:rPr>
                <w:rFonts w:eastAsia="PMingLiU"/>
                <w:lang w:val="en-US" w:eastAsia="zh-TW"/>
              </w:rPr>
              <w:br/>
            </w:r>
            <w:r>
              <w:rPr>
                <w:rFonts w:eastAsia="PMingLiU"/>
                <w:lang w:val="en-US" w:eastAsia="zh-TW"/>
              </w:rPr>
              <w:lastRenderedPageBreak/>
              <w:t>○ Onduration:8ms</w:t>
            </w:r>
            <w:r>
              <w:rPr>
                <w:rFonts w:eastAsia="PMingLiU"/>
                <w:lang w:val="en-US" w:eastAsia="zh-TW"/>
              </w:rPr>
              <w:br/>
              <w:t>○ Onduration:4ms</w:t>
            </w:r>
            <w:r>
              <w:rPr>
                <w:rFonts w:eastAsia="PMingLiU"/>
                <w:lang w:val="en-US" w:eastAsia="zh-TW"/>
              </w:rPr>
              <w:br/>
              <w:t>Proposal 31: Study evaluation metrics for NW energy efficiency by considering both network energy saving gain and UE performance, e.g. latency, UPT, UE power consumption and etc.</w:t>
            </w:r>
            <w:r>
              <w:rPr>
                <w:rFonts w:eastAsia="PMingLiU"/>
                <w:lang w:val="en-US" w:eastAsia="zh-TW"/>
              </w:rPr>
              <w:br/>
              <w:t>Proposal 32: Considering the following as baseline setting for NW evergy efficiency:</w:t>
            </w:r>
            <w:r>
              <w:rPr>
                <w:rFonts w:eastAsia="PMingLiU"/>
                <w:lang w:val="en-US" w:eastAsia="zh-TW"/>
              </w:rPr>
              <w:br/>
              <w:t>- For empty load, the baseline setting is 20ms SSB+SIB1+RACH;</w:t>
            </w:r>
            <w:r>
              <w:rPr>
                <w:rFonts w:eastAsia="PMingLiU"/>
                <w:lang w:val="en-US" w:eastAsia="zh-TW"/>
              </w:rPr>
              <w:br/>
              <w:t>- For low/light/medium load, the baseline setting is 20ms SSB+SIB1+RACH &amp; PDSCH/PUSCH scheduled according to a certain traffic model (single or mixed traffic type) satifying (0%, 15%]/(15%, 30%]/(30%, 50%] resource utilization level.</w:t>
            </w:r>
          </w:p>
        </w:tc>
      </w:tr>
      <w:tr w:rsidR="00196E37" w:rsidRPr="00F00DA1" w14:paraId="7158DBF5" w14:textId="77777777">
        <w:tc>
          <w:tcPr>
            <w:tcW w:w="2065" w:type="dxa"/>
          </w:tcPr>
          <w:p w14:paraId="0F66F520" w14:textId="77777777" w:rsidR="00196E37" w:rsidRDefault="007F3B7C">
            <w:pPr>
              <w:rPr>
                <w:rFonts w:eastAsia="PMingLiU"/>
                <w:b/>
                <w:bCs/>
                <w:lang w:val="en-US" w:eastAsia="zh-TW"/>
              </w:rPr>
            </w:pPr>
            <w:r>
              <w:rPr>
                <w:rFonts w:eastAsia="PMingLiU"/>
                <w:b/>
                <w:bCs/>
                <w:lang w:val="en-US" w:eastAsia="zh-TW"/>
              </w:rPr>
              <w:lastRenderedPageBreak/>
              <w:t>CMCC</w:t>
            </w:r>
          </w:p>
        </w:tc>
        <w:tc>
          <w:tcPr>
            <w:tcW w:w="7562" w:type="dxa"/>
          </w:tcPr>
          <w:p w14:paraId="7BD68FD5" w14:textId="77777777" w:rsidR="00196E37" w:rsidRDefault="007F3B7C">
            <w:pPr>
              <w:rPr>
                <w:rFonts w:eastAsia="PMingLiU"/>
                <w:lang w:val="en-GB" w:eastAsia="zh-TW"/>
              </w:rPr>
            </w:pPr>
            <w:r>
              <w:rPr>
                <w:rFonts w:eastAsia="PMingLiU"/>
                <w:lang w:val="en-US" w:eastAsia="zh-TW"/>
              </w:rPr>
              <w:t>Proposal 6: RAN1 further discuss and down-select one of the following options: Option 1: RAN1 further discuss the EE definition within RAN1#122bis and RAN1#123 meeting, and send LS to RAN plenary for the final information before RAN#110 meeting. Option 2: RAN1 focus on power model design for both NW and UE within RAN1#122bis and RAN1#123 meeting, and send LS to RAN plenary for the final information before RAN#110 meeting. It is up to RAN plenary to define the definition of EE and the relative values.</w:t>
            </w:r>
            <w:r>
              <w:rPr>
                <w:rFonts w:eastAsia="PMingLiU"/>
                <w:lang w:val="en-US" w:eastAsia="zh-TW"/>
              </w:rPr>
              <w:br/>
              <w:t>Proposal 7: The EE definition for 3GPP internal evaluation should not be divergent from the ITU-R ones. RAN1 should take the EE definition in ITU-R as baseline if decide to further discuss the definition of EE.</w:t>
            </w:r>
            <w:r>
              <w:rPr>
                <w:rFonts w:eastAsia="PMingLiU"/>
                <w:lang w:val="en-US" w:eastAsia="zh-TW"/>
              </w:rPr>
              <w:br/>
              <w:t xml:space="preserve">Proposal 8: RAN1 take the following as starting point if decide to further discuss the definition of EE: (tables for NW and UE energy efficiency with test environments, load cases, reference cases, and relative power saving percentages).  </w:t>
            </w:r>
          </w:p>
        </w:tc>
      </w:tr>
      <w:tr w:rsidR="00196E37" w14:paraId="7830E55B" w14:textId="77777777">
        <w:tc>
          <w:tcPr>
            <w:tcW w:w="2065" w:type="dxa"/>
          </w:tcPr>
          <w:p w14:paraId="78FB3053" w14:textId="77777777" w:rsidR="00196E37" w:rsidRDefault="007F3B7C">
            <w:pPr>
              <w:rPr>
                <w:rFonts w:eastAsia="PMingLiU"/>
                <w:b/>
                <w:bCs/>
                <w:lang w:val="en-US" w:eastAsia="zh-TW"/>
              </w:rPr>
            </w:pPr>
            <w:r>
              <w:rPr>
                <w:rFonts w:eastAsia="PMingLiU"/>
                <w:b/>
                <w:bCs/>
                <w:lang w:val="en-US" w:eastAsia="zh-TW"/>
              </w:rPr>
              <w:t>Tejas Network Limited</w:t>
            </w:r>
          </w:p>
        </w:tc>
        <w:tc>
          <w:tcPr>
            <w:tcW w:w="7562" w:type="dxa"/>
          </w:tcPr>
          <w:p w14:paraId="5779D6C3" w14:textId="77777777" w:rsidR="00196E37" w:rsidRDefault="007F3B7C">
            <w:pPr>
              <w:rPr>
                <w:rFonts w:eastAsia="PMingLiU"/>
                <w:lang w:val="en-US" w:eastAsia="zh-TW"/>
              </w:rPr>
            </w:pPr>
            <w:r>
              <w:rPr>
                <w:rFonts w:eastAsia="PMingLiU"/>
                <w:lang w:val="en-US" w:eastAsia="zh-TW"/>
              </w:rPr>
              <w:t>Proposal 3: Reuse the energy efficiency metric defined in the TR 38.864 as a starting point for BS energy efficiency calculation under different load conditions.</w:t>
            </w:r>
            <w:r>
              <w:rPr>
                <w:rFonts w:eastAsia="PMingLiU"/>
                <w:lang w:val="en-US" w:eastAsia="zh-TW"/>
              </w:rPr>
              <w:br/>
              <w:t>- Energy saving gain is computed based on the energy consumptions for an energy saving technique and the baseline over the same duration. Percentage of energy consumption reduction from the baseline is used to express energy saving gain.</w:t>
            </w:r>
            <w:r>
              <w:rPr>
                <w:rFonts w:eastAsia="PMingLiU"/>
                <w:lang w:val="en-US" w:eastAsia="zh-TW"/>
              </w:rPr>
              <w:br/>
              <w:t>- Report the energy efficiency for a given network load type.</w:t>
            </w:r>
            <w:r>
              <w:rPr>
                <w:rFonts w:eastAsia="PMingLiU"/>
                <w:lang w:val="en-US" w:eastAsia="zh-TW"/>
              </w:rPr>
              <w:br/>
              <w:t>- FFS: whether any improvements required on the energy efficiency metric defined above.</w:t>
            </w:r>
            <w:r>
              <w:rPr>
                <w:rFonts w:eastAsia="PMingLiU"/>
                <w:lang w:val="en-US" w:eastAsia="zh-TW"/>
              </w:rPr>
              <w:br/>
              <w:t>- FFS: Any other metrics to report. Example: UPT, Latency, …</w:t>
            </w:r>
            <w:r>
              <w:rPr>
                <w:rFonts w:eastAsia="PMingLiU"/>
                <w:lang w:val="en-US" w:eastAsia="zh-TW"/>
              </w:rPr>
              <w:br/>
              <w:t>Proposal 4: Report BS energy efficiency for different load conditions such as Idle/empty load (L = 0), low load (0&lt;L&lt;=15), light load (15&lt;L&lt;=30), medium load (30&lt;L&lt;=50) and full load (L=100).</w:t>
            </w:r>
            <w:r>
              <w:rPr>
                <w:rFonts w:eastAsia="PMingLiU"/>
                <w:lang w:val="en-US" w:eastAsia="zh-TW"/>
              </w:rPr>
              <w:br/>
              <w:t>- Where L is percentage of load.</w:t>
            </w:r>
            <w:r>
              <w:rPr>
                <w:rFonts w:eastAsia="PMingLiU"/>
                <w:lang w:val="en-US" w:eastAsia="zh-TW"/>
              </w:rPr>
              <w:br/>
              <w:t>Proposal 5: For any 6G BS energy saving scheme if new detection signal is defined then report false alarm rate and detection probability.</w:t>
            </w:r>
            <w:r>
              <w:rPr>
                <w:rFonts w:eastAsia="PMingLiU"/>
                <w:lang w:val="en-US" w:eastAsia="zh-TW"/>
              </w:rPr>
              <w:br/>
              <w:t xml:space="preserve">Proposal 6: Define the energy efficiency metric as: EE </w:t>
            </w:r>
            <w:r>
              <w:rPr>
                <w:rFonts w:ascii="MS Mincho" w:eastAsia="MS Mincho" w:hAnsi="MS Mincho" w:cs="MS Mincho"/>
                <w:lang w:val="en-US" w:eastAsia="zh-TW"/>
              </w:rPr>
              <w:t>≜</w:t>
            </w:r>
            <w:r>
              <w:rPr>
                <w:rFonts w:eastAsia="PMingLiU"/>
                <w:lang w:val="en-US" w:eastAsia="zh-TW"/>
              </w:rPr>
              <w:t>[Average data rate (bits/sec)] / Average power consumption (Joule/sec or an equivalent unit)</w:t>
            </w:r>
            <w:r>
              <w:rPr>
                <w:rFonts w:eastAsia="PMingLiU"/>
                <w:lang w:val="en-US" w:eastAsia="zh-TW"/>
              </w:rPr>
              <w:br/>
              <w:t>Proposal 7: For measuring the UE energy efficiency, a base line configuration should be defined and energy efficiency for the energy saving scheme can be computed considering the base line energy consumption.</w:t>
            </w:r>
            <w:r>
              <w:rPr>
                <w:rFonts w:eastAsia="PMingLiU"/>
                <w:lang w:val="en-US" w:eastAsia="zh-TW"/>
              </w:rPr>
              <w:br/>
              <w:t>- FFS: Any other metrics to report. Example: Latency, UPT, scheduling delay.</w:t>
            </w:r>
            <w:r>
              <w:rPr>
                <w:rFonts w:eastAsia="PMingLiU"/>
                <w:lang w:val="en-US" w:eastAsia="zh-TW"/>
              </w:rPr>
              <w:br/>
              <w:t>- FFS: If new detection signal is defined then report false alarm rate and detection probability.</w:t>
            </w:r>
            <w:r>
              <w:rPr>
                <w:rFonts w:eastAsia="PMingLiU"/>
                <w:lang w:val="en-US" w:eastAsia="zh-TW"/>
              </w:rPr>
              <w:br/>
              <w:t>Proposal 8: For joint UE and network energy efficiency computation, a baseline configuration can be defined. And the energy efficiency of the joint UE and Network energy saving scheme can be computed considering the base line scheme. The time duration for computing the energy consumption for the baseline scheme and the energy saving scheme should be same.</w:t>
            </w:r>
            <w:r>
              <w:rPr>
                <w:rFonts w:eastAsia="PMingLiU"/>
                <w:lang w:val="en-US" w:eastAsia="zh-TW"/>
              </w:rPr>
              <w:br/>
              <w:t>- Joint UE and network energy consumption is sum of the UE energy consumption + base station energy consumption (for a specific load).</w:t>
            </w:r>
            <w:r>
              <w:rPr>
                <w:rFonts w:eastAsia="PMingLiU"/>
                <w:lang w:val="en-US" w:eastAsia="zh-TW"/>
              </w:rPr>
              <w:br/>
              <w:t>- FFS: Any other metrics to report. Example: Latency, UPT, scheduling delay.</w:t>
            </w:r>
          </w:p>
        </w:tc>
      </w:tr>
      <w:tr w:rsidR="00196E37" w:rsidRPr="00F00DA1" w14:paraId="07DF76B5" w14:textId="77777777">
        <w:tc>
          <w:tcPr>
            <w:tcW w:w="2065" w:type="dxa"/>
          </w:tcPr>
          <w:p w14:paraId="06DBD131" w14:textId="77777777" w:rsidR="00196E37" w:rsidRDefault="007F3B7C">
            <w:pPr>
              <w:rPr>
                <w:rFonts w:eastAsia="PMingLiU"/>
                <w:b/>
                <w:bCs/>
                <w:lang w:val="en-US" w:eastAsia="zh-TW"/>
              </w:rPr>
            </w:pPr>
            <w:r>
              <w:rPr>
                <w:rFonts w:eastAsia="PMingLiU"/>
                <w:b/>
                <w:bCs/>
                <w:lang w:val="en-US" w:eastAsia="zh-TW"/>
              </w:rPr>
              <w:lastRenderedPageBreak/>
              <w:t>Huawei, HiSilicon</w:t>
            </w:r>
          </w:p>
        </w:tc>
        <w:tc>
          <w:tcPr>
            <w:tcW w:w="7562" w:type="dxa"/>
          </w:tcPr>
          <w:p w14:paraId="39F50577" w14:textId="77777777" w:rsidR="00196E37" w:rsidRDefault="007F3B7C">
            <w:pPr>
              <w:rPr>
                <w:rFonts w:eastAsia="PMingLiU"/>
                <w:lang w:val="en-GB" w:eastAsia="zh-TW"/>
              </w:rPr>
            </w:pPr>
            <w:r>
              <w:rPr>
                <w:rFonts w:eastAsia="PMingLiU"/>
                <w:lang w:val="en-US" w:eastAsia="zh-TW"/>
              </w:rPr>
              <w:t>Observation 1: UPT-based metrics (power consumption with UPT loss) are unsuitable for evaluating energy saving because</w:t>
            </w:r>
            <w:r>
              <w:rPr>
                <w:rFonts w:eastAsia="PMingLiU"/>
                <w:lang w:val="en-US" w:eastAsia="zh-TW"/>
              </w:rPr>
              <w:br/>
              <w:t>- UPT does not reflect user experience, and UPT loss does not imply user experience degradation as long as user's QoS is satisfied.</w:t>
            </w:r>
            <w:r>
              <w:rPr>
                <w:rFonts w:eastAsia="PMingLiU"/>
                <w:lang w:val="en-US" w:eastAsia="zh-TW"/>
              </w:rPr>
              <w:br/>
              <w:t>- Minimizing UPT loss may conflict with energy-saving goals, limiting NES gains.</w:t>
            </w:r>
            <w:r>
              <w:rPr>
                <w:rFonts w:eastAsia="PMingLiU"/>
                <w:lang w:val="en-US" w:eastAsia="zh-TW"/>
              </w:rPr>
              <w:br/>
              <w:t>Observation 2: EE-based metrics (average rate or UPT over power consumption) are unsuitable for energy-saving evaluation because</w:t>
            </w:r>
            <w:r>
              <w:rPr>
                <w:rFonts w:eastAsia="PMingLiU"/>
                <w:lang w:val="en-US" w:eastAsia="zh-TW"/>
              </w:rPr>
              <w:br/>
              <w:t>- They aim at maximizing the rate–to–power ratio rather than minimizing the power consumption, and tend to favor schemes that consume more power consumption for higher rate gains.</w:t>
            </w:r>
            <w:r>
              <w:rPr>
                <w:rFonts w:eastAsia="PMingLiU"/>
                <w:lang w:val="en-US" w:eastAsia="zh-TW"/>
              </w:rPr>
              <w:br/>
              <w:t>Observation 3: QoS-based metrics (power consumption at given user QoS satisfaction rate) are preferred for energy-saving evaluation because</w:t>
            </w:r>
            <w:r>
              <w:rPr>
                <w:rFonts w:eastAsia="PMingLiU"/>
                <w:lang w:val="en-US" w:eastAsia="zh-TW"/>
              </w:rPr>
              <w:br/>
              <w:t>- It tends to favor the energy saving technology which uses the least power consumption to meet the user's QoS requirement.</w:t>
            </w:r>
            <w:r>
              <w:rPr>
                <w:rFonts w:eastAsia="PMingLiU"/>
                <w:lang w:val="en-US" w:eastAsia="zh-TW"/>
              </w:rPr>
              <w:br/>
              <w:t>- It is easy to fairly compare different energy saving technologies because they are evaluated at the same QoS requirement.</w:t>
            </w:r>
            <w:r>
              <w:rPr>
                <w:rFonts w:eastAsia="PMingLiU"/>
                <w:lang w:val="en-US" w:eastAsia="zh-TW"/>
              </w:rPr>
              <w:br/>
              <w:t>Proposal 2: For 6GR network energy saving evaluation,</w:t>
            </w:r>
            <w:r>
              <w:rPr>
                <w:rFonts w:eastAsia="PMingLiU"/>
                <w:lang w:val="en-US" w:eastAsia="zh-TW"/>
              </w:rPr>
              <w:br/>
              <w:t>- Energy saving performance of the unloaded case should be evaluated using an analytical computation method, with power consumption as the performance metric</w:t>
            </w:r>
            <w:r>
              <w:rPr>
                <w:rFonts w:eastAsia="PMingLiU"/>
                <w:lang w:val="en-US" w:eastAsia="zh-TW"/>
              </w:rPr>
              <w:br/>
              <w:t>- Energy saving performance of the loaded case should be evaluated using system level simulation method, with power consumption at given user QoS satisfaction rate as the performance metric.</w:t>
            </w:r>
            <w:r>
              <w:rPr>
                <w:rFonts w:eastAsia="PMingLiU"/>
                <w:lang w:val="en-US" w:eastAsia="zh-TW"/>
              </w:rPr>
              <w:br/>
              <w:t>Proposal 3: FTP model 3 variants, with the following parameters can be used for 6GR energy saving evaluation</w:t>
            </w:r>
            <w:r>
              <w:rPr>
                <w:rFonts w:eastAsia="PMingLiU"/>
                <w:lang w:val="en-US" w:eastAsia="zh-TW"/>
              </w:rPr>
              <w:br/>
              <w:t>- Packet size</w:t>
            </w:r>
            <w:r>
              <w:rPr>
                <w:rFonts w:eastAsia="PMingLiU"/>
                <w:lang w:val="en-US" w:eastAsia="zh-TW"/>
              </w:rPr>
              <w:br/>
              <w:t>- Mean inter-arrival time</w:t>
            </w:r>
            <w:r>
              <w:rPr>
                <w:rFonts w:eastAsia="PMingLiU"/>
                <w:lang w:val="en-US" w:eastAsia="zh-TW"/>
              </w:rPr>
              <w:br/>
              <w:t>- RAN packet delay budget</w:t>
            </w:r>
            <w:r>
              <w:rPr>
                <w:rFonts w:eastAsia="PMingLiU"/>
                <w:lang w:val="en-US" w:eastAsia="zh-TW"/>
              </w:rPr>
              <w:br/>
              <w:t>- Packet successfull delivery rate</w:t>
            </w:r>
            <w:r>
              <w:rPr>
                <w:rFonts w:eastAsia="PMingLiU"/>
                <w:lang w:val="en-US" w:eastAsia="zh-TW"/>
              </w:rPr>
              <w:br/>
              <w:t>- FFS values for the above parameters.</w:t>
            </w:r>
            <w:r>
              <w:rPr>
                <w:rFonts w:eastAsia="PMingLiU"/>
                <w:lang w:val="en-US" w:eastAsia="zh-TW"/>
              </w:rPr>
              <w:br/>
              <w:t>Proposal 7: Besides evaluating overall power consumption considering the traffic model and QoS requirement, when evaluate the UE energy-efficiency, the following three cases focusing on specific aspects of power consumption are also to be investigated at least for calibration purpose:</w:t>
            </w:r>
            <w:r>
              <w:rPr>
                <w:rFonts w:eastAsia="PMingLiU"/>
                <w:lang w:val="en-US" w:eastAsia="zh-TW"/>
              </w:rPr>
              <w:br/>
              <w:t>- only PDCCH monitoring case during UE connected state</w:t>
            </w:r>
            <w:r>
              <w:rPr>
                <w:rFonts w:eastAsia="PMingLiU"/>
                <w:lang w:val="en-US" w:eastAsia="zh-TW"/>
              </w:rPr>
              <w:br/>
              <w:t>- PDSCH/PUSCH case focusing on the power consumption of data transmission or reception</w:t>
            </w:r>
            <w:r>
              <w:rPr>
                <w:rFonts w:eastAsia="PMingLiU"/>
                <w:lang w:val="en-US" w:eastAsia="zh-TW"/>
              </w:rPr>
              <w:br/>
              <w:t>- only in IDLE state.</w:t>
            </w:r>
          </w:p>
        </w:tc>
      </w:tr>
      <w:tr w:rsidR="00196E37" w:rsidRPr="00F00DA1" w14:paraId="642BA29B" w14:textId="77777777">
        <w:tc>
          <w:tcPr>
            <w:tcW w:w="2065" w:type="dxa"/>
          </w:tcPr>
          <w:p w14:paraId="22D9B461" w14:textId="77777777" w:rsidR="00196E37" w:rsidRDefault="007F3B7C">
            <w:pPr>
              <w:rPr>
                <w:rFonts w:eastAsia="PMingLiU"/>
                <w:b/>
                <w:bCs/>
                <w:lang w:val="en-US" w:eastAsia="zh-TW"/>
              </w:rPr>
            </w:pPr>
            <w:r>
              <w:rPr>
                <w:rFonts w:eastAsia="PMingLiU"/>
                <w:b/>
                <w:bCs/>
                <w:lang w:val="en-US" w:eastAsia="zh-TW"/>
              </w:rPr>
              <w:t>OPPO</w:t>
            </w:r>
          </w:p>
        </w:tc>
        <w:tc>
          <w:tcPr>
            <w:tcW w:w="7562" w:type="dxa"/>
          </w:tcPr>
          <w:p w14:paraId="14E9B0AD" w14:textId="77777777" w:rsidR="00196E37" w:rsidRDefault="007F3B7C">
            <w:pPr>
              <w:rPr>
                <w:rFonts w:eastAsia="PMingLiU"/>
                <w:lang w:val="en-GB" w:eastAsia="zh-TW"/>
              </w:rPr>
            </w:pPr>
            <w:r>
              <w:rPr>
                <w:rFonts w:eastAsia="PMingLiU"/>
                <w:lang w:val="en-US" w:eastAsia="zh-TW"/>
              </w:rPr>
              <w:t>Observation 2: For NW energy saving evaluation, the target load scenario is empty and low load. Moreover, many enhancements on the NW energy saving schemes are related to common signal/channel. Thus, the metrics suggested by FL proposal 2.1-1 and 2.1-2 may not be suitable.</w:t>
            </w:r>
            <w:r>
              <w:rPr>
                <w:rFonts w:eastAsia="PMingLiU"/>
                <w:lang w:val="en-US" w:eastAsia="zh-TW"/>
              </w:rPr>
              <w:br/>
              <w:t>Proposal 5: 6GR NW power model can consider additional NW processing/computation power, which includes AI/ML computation complexity and NW scheduling computation complexity. The complexity of AI/ML computation complexity can be modelled in terms of #FLOPS, #trainable parameters and storage size; FFS: NW scheduler computation complexity model.</w:t>
            </w:r>
            <w:r>
              <w:rPr>
                <w:rFonts w:eastAsia="PMingLiU"/>
                <w:lang w:val="en-US" w:eastAsia="zh-TW"/>
              </w:rPr>
              <w:br/>
              <w:t>Proposal 8: The 5G basic metrics in Table 9 can be reused, while for power consumption evaluation, apart from separate evaluation for BS and UE, 6GR may also consider a metric reflecting joint BS and UE power consumption.</w:t>
            </w:r>
            <w:r>
              <w:rPr>
                <w:rFonts w:eastAsia="PMingLiU"/>
                <w:lang w:val="en-US" w:eastAsia="zh-TW"/>
              </w:rPr>
              <w:br/>
              <w:t>Proposal 9: For empty/low load NW EE evaluation, taking direct power saving gain as the metric without average data rate.</w:t>
            </w:r>
            <w:r>
              <w:rPr>
                <w:rFonts w:eastAsia="PMingLiU"/>
                <w:lang w:val="en-US" w:eastAsia="zh-TW"/>
              </w:rPr>
              <w:br/>
              <w:t>Proposal 10: For different RRC modes, the UE EE evaluation can take power saving gain as starting point.</w:t>
            </w:r>
          </w:p>
        </w:tc>
      </w:tr>
      <w:tr w:rsidR="00196E37" w:rsidRPr="00701E1F" w14:paraId="50ED56C5" w14:textId="77777777">
        <w:tc>
          <w:tcPr>
            <w:tcW w:w="2065" w:type="dxa"/>
          </w:tcPr>
          <w:p w14:paraId="7909F244" w14:textId="77777777" w:rsidR="00196E37" w:rsidRDefault="007F3B7C">
            <w:pPr>
              <w:rPr>
                <w:rFonts w:eastAsia="PMingLiU"/>
                <w:b/>
                <w:bCs/>
                <w:lang w:val="en-US" w:eastAsia="zh-TW"/>
              </w:rPr>
            </w:pPr>
            <w:r>
              <w:rPr>
                <w:rFonts w:eastAsia="PMingLiU"/>
                <w:b/>
                <w:bCs/>
                <w:lang w:val="en-US" w:eastAsia="zh-TW"/>
              </w:rPr>
              <w:t>HONOR</w:t>
            </w:r>
          </w:p>
        </w:tc>
        <w:tc>
          <w:tcPr>
            <w:tcW w:w="7562" w:type="dxa"/>
          </w:tcPr>
          <w:p w14:paraId="0DA0125E" w14:textId="77777777" w:rsidR="00196E37" w:rsidRDefault="007F3B7C">
            <w:pPr>
              <w:rPr>
                <w:rFonts w:eastAsia="PMingLiU"/>
                <w:lang w:val="en-GB" w:eastAsia="zh-TW"/>
              </w:rPr>
            </w:pPr>
            <w:r>
              <w:rPr>
                <w:rFonts w:eastAsia="PMingLiU"/>
                <w:lang w:val="en-US" w:eastAsia="zh-TW"/>
              </w:rPr>
              <w:t>Proposal 15: Different energy consumption evaluation metrics are used for different loads.</w:t>
            </w:r>
          </w:p>
        </w:tc>
      </w:tr>
      <w:tr w:rsidR="00196E37" w:rsidRPr="00F00DA1" w14:paraId="4B8A063E" w14:textId="77777777">
        <w:tc>
          <w:tcPr>
            <w:tcW w:w="2065" w:type="dxa"/>
          </w:tcPr>
          <w:p w14:paraId="3C26AD5E" w14:textId="77777777" w:rsidR="00196E37" w:rsidRDefault="007F3B7C">
            <w:pPr>
              <w:rPr>
                <w:rFonts w:eastAsia="PMingLiU"/>
                <w:b/>
                <w:bCs/>
                <w:lang w:val="en-US" w:eastAsia="zh-TW"/>
              </w:rPr>
            </w:pPr>
            <w:r>
              <w:rPr>
                <w:rFonts w:eastAsia="PMingLiU"/>
                <w:b/>
                <w:bCs/>
                <w:lang w:val="en-US" w:eastAsia="zh-TW"/>
              </w:rPr>
              <w:lastRenderedPageBreak/>
              <w:t>Samsung</w:t>
            </w:r>
          </w:p>
        </w:tc>
        <w:tc>
          <w:tcPr>
            <w:tcW w:w="7562" w:type="dxa"/>
          </w:tcPr>
          <w:p w14:paraId="32D5B4E8" w14:textId="77777777" w:rsidR="00196E37" w:rsidRDefault="007F3B7C">
            <w:pPr>
              <w:rPr>
                <w:rFonts w:eastAsia="PMingLiU"/>
                <w:lang w:val="en-GB" w:eastAsia="zh-TW"/>
              </w:rPr>
            </w:pPr>
            <w:r>
              <w:rPr>
                <w:rFonts w:eastAsia="PMingLiU"/>
                <w:lang w:val="en-US" w:eastAsia="zh-TW"/>
              </w:rPr>
              <w:t>Proposal 1: Based on the RAN#109 agreed energy efficiency KPI, the relative energy [saving/consumption] shall be reported compared to a fully loaded case.</w:t>
            </w:r>
            <w:r>
              <w:rPr>
                <w:rFonts w:eastAsia="PMingLiU"/>
                <w:lang w:val="en-US" w:eastAsia="zh-TW"/>
              </w:rPr>
              <w:br/>
              <w:t>Proposal 2: Report the EE metric alongside legacy energy efficiency-related metrics, such as UPT and ESG, to provide comprehensive evaluation of both OPEX savings and overall system efficiency.</w:t>
            </w:r>
            <w:r>
              <w:rPr>
                <w:rFonts w:eastAsia="PMingLiU"/>
                <w:lang w:val="en-US" w:eastAsia="zh-TW"/>
              </w:rPr>
              <w:br/>
              <w:t xml:space="preserve">Proposal 3: The EE is calculated for BS or UE as follows: Energy efficiency per X (EE_X) = Average data rate per X (Mbps) / Average power consumption per X (3GPP unit) where X </w:t>
            </w:r>
            <w:r>
              <w:rPr>
                <w:rFonts w:ascii="Cambria Math" w:eastAsia="PMingLiU" w:hAnsi="Cambria Math" w:cs="Cambria Math"/>
                <w:lang w:val="en-US" w:eastAsia="zh-TW"/>
              </w:rPr>
              <w:t>∈</w:t>
            </w:r>
            <w:r>
              <w:rPr>
                <w:rFonts w:eastAsia="PMingLiU"/>
                <w:lang w:val="en-US" w:eastAsia="zh-TW"/>
              </w:rPr>
              <w:t xml:space="preserve"> {BS, UE}</w:t>
            </w:r>
            <w:r>
              <w:rPr>
                <w:rFonts w:eastAsia="PMingLiU"/>
                <w:lang w:val="en-US" w:eastAsia="zh-TW"/>
              </w:rPr>
              <w:br/>
              <w:t>Proposal 4: Valid bits for calculating data rate in EE metric should only include UE specific data transmitted via PXSCH, and EE metric should primarily be evaluated in loaded scenarios where user data traffic is significant.</w:t>
            </w:r>
            <w:r>
              <w:rPr>
                <w:rFonts w:eastAsia="PMingLiU"/>
                <w:lang w:val="en-US" w:eastAsia="zh-TW"/>
              </w:rPr>
              <w:br/>
              <w:t>Proposal 5: All energy efficiency-related KPIs for evaluation, such as ESG, UPT, and EE, should be calculated subject to the latency and reliability requirements of the traffic to ensure that energy optimization does not compromise service quality objectives.</w:t>
            </w:r>
          </w:p>
        </w:tc>
      </w:tr>
      <w:tr w:rsidR="00196E37" w:rsidRPr="00701E1F" w14:paraId="0A79B95D" w14:textId="77777777">
        <w:tc>
          <w:tcPr>
            <w:tcW w:w="2065" w:type="dxa"/>
          </w:tcPr>
          <w:p w14:paraId="091E49D3" w14:textId="77777777" w:rsidR="00196E37" w:rsidRDefault="007F3B7C">
            <w:pPr>
              <w:rPr>
                <w:rFonts w:eastAsia="PMingLiU"/>
                <w:b/>
                <w:bCs/>
                <w:lang w:val="en-US" w:eastAsia="zh-TW"/>
              </w:rPr>
            </w:pPr>
            <w:r>
              <w:rPr>
                <w:rFonts w:eastAsia="PMingLiU"/>
                <w:b/>
                <w:bCs/>
                <w:lang w:val="en-US" w:eastAsia="zh-TW"/>
              </w:rPr>
              <w:t>Fujitsu</w:t>
            </w:r>
          </w:p>
        </w:tc>
        <w:tc>
          <w:tcPr>
            <w:tcW w:w="7562" w:type="dxa"/>
          </w:tcPr>
          <w:p w14:paraId="6A02DA33" w14:textId="77777777" w:rsidR="00196E37" w:rsidRDefault="007F3B7C">
            <w:pPr>
              <w:rPr>
                <w:rFonts w:eastAsia="PMingLiU"/>
                <w:lang w:val="en-GB" w:eastAsia="zh-TW"/>
              </w:rPr>
            </w:pPr>
            <w:r>
              <w:rPr>
                <w:rFonts w:eastAsia="PMingLiU"/>
                <w:lang w:val="en-US" w:eastAsia="zh-TW"/>
              </w:rPr>
              <w:t>Proposal 1: For network energy saving, the design target and the evaluation metrics are different for the cases with high traffic load and medium to zero traffic load:</w:t>
            </w:r>
            <w:r>
              <w:rPr>
                <w:rFonts w:eastAsia="PMingLiU"/>
                <w:lang w:val="en-US" w:eastAsia="zh-TW"/>
              </w:rPr>
              <w:br/>
              <w:t>- For high traffic load conditions,</w:t>
            </w:r>
            <w:r>
              <w:rPr>
                <w:rFonts w:eastAsia="PMingLiU"/>
                <w:lang w:val="en-US" w:eastAsia="zh-TW"/>
              </w:rPr>
              <w:br/>
              <w:t>o The design target should be to increase transmission efficiency by enhancing the spectral efficiency.</w:t>
            </w:r>
            <w:r>
              <w:rPr>
                <w:rFonts w:eastAsia="PMingLiU"/>
                <w:lang w:val="en-US" w:eastAsia="zh-TW"/>
              </w:rPr>
              <w:br/>
              <w:t>o The evaluation metric should be the energy consumption per bit, or the energy saving gain per bit over a baseline if any can be reached.</w:t>
            </w:r>
            <w:r>
              <w:rPr>
                <w:rFonts w:eastAsia="PMingLiU"/>
                <w:lang w:val="en-US" w:eastAsia="zh-TW"/>
              </w:rPr>
              <w:br/>
              <w:t>- For medium to zero traffic load conditions,</w:t>
            </w:r>
            <w:r>
              <w:rPr>
                <w:rFonts w:eastAsia="PMingLiU"/>
                <w:lang w:val="en-US" w:eastAsia="zh-TW"/>
              </w:rPr>
              <w:br/>
              <w:t>o The design target should be to reduce excessive and unnecessary power consumption.</w:t>
            </w:r>
            <w:r>
              <w:rPr>
                <w:rFonts w:eastAsia="PMingLiU"/>
                <w:lang w:val="en-US" w:eastAsia="zh-TW"/>
              </w:rPr>
              <w:br/>
              <w:t>o The evaluation metric should be the average energy consumption per time, or the energy saving gain over a baseline if any can be reached.</w:t>
            </w:r>
          </w:p>
        </w:tc>
      </w:tr>
      <w:tr w:rsidR="00196E37" w:rsidRPr="00F00DA1" w14:paraId="6D96B5D7" w14:textId="77777777">
        <w:tc>
          <w:tcPr>
            <w:tcW w:w="2065" w:type="dxa"/>
          </w:tcPr>
          <w:p w14:paraId="7AC8C84C" w14:textId="77777777" w:rsidR="00196E37" w:rsidRDefault="007F3B7C">
            <w:pPr>
              <w:rPr>
                <w:rFonts w:eastAsia="PMingLiU"/>
                <w:b/>
                <w:bCs/>
                <w:lang w:val="en-US" w:eastAsia="zh-TW"/>
              </w:rPr>
            </w:pPr>
            <w:r>
              <w:rPr>
                <w:rFonts w:eastAsia="PMingLiU"/>
                <w:b/>
                <w:bCs/>
                <w:lang w:val="en-US" w:eastAsia="zh-TW"/>
              </w:rPr>
              <w:t>China Telecom</w:t>
            </w:r>
          </w:p>
        </w:tc>
        <w:tc>
          <w:tcPr>
            <w:tcW w:w="7562" w:type="dxa"/>
          </w:tcPr>
          <w:p w14:paraId="03B90F90" w14:textId="77777777" w:rsidR="00196E37" w:rsidRDefault="007F3B7C">
            <w:pPr>
              <w:rPr>
                <w:rFonts w:eastAsia="PMingLiU"/>
                <w:lang w:val="en-GB" w:eastAsia="zh-TW"/>
              </w:rPr>
            </w:pPr>
            <w:r>
              <w:rPr>
                <w:rFonts w:eastAsia="PMingLiU"/>
                <w:lang w:val="en-US" w:eastAsia="zh-TW"/>
              </w:rPr>
              <w:t>Observation 3</w:t>
            </w:r>
            <w:r>
              <w:rPr>
                <w:rFonts w:eastAsia="PMingLiU"/>
                <w:lang w:val="en-US" w:eastAsia="zh-TW"/>
              </w:rPr>
              <w:t>：</w:t>
            </w:r>
            <w:r>
              <w:rPr>
                <w:rFonts w:eastAsia="PMingLiU"/>
                <w:lang w:val="en-US" w:eastAsia="zh-TW"/>
              </w:rPr>
              <w:t>For 6GR EE metrics, it is necessary to reflect the overall system benefit and design differently based on core scenarios, as each scenario has distinct power consumption characteristics and optimization priorities.</w:t>
            </w:r>
            <w:r>
              <w:rPr>
                <w:rFonts w:eastAsia="PMingLiU"/>
                <w:lang w:val="en-US" w:eastAsia="zh-TW"/>
              </w:rPr>
              <w:br/>
              <w:t>Proposal 5: Support UE energy efficiency's metrics at least include: power saving gain, access delay, latency.</w:t>
            </w:r>
            <w:r>
              <w:rPr>
                <w:rFonts w:eastAsia="PMingLiU"/>
                <w:lang w:val="en-US" w:eastAsia="zh-TW"/>
              </w:rPr>
              <w:br/>
              <w:t>Proposal 6: Support network energy efficiency's metrics at least include: power saving gain, system overhead, capacity.</w:t>
            </w:r>
          </w:p>
        </w:tc>
      </w:tr>
      <w:tr w:rsidR="00196E37" w:rsidRPr="00701E1F" w14:paraId="4EDE042A" w14:textId="77777777">
        <w:tc>
          <w:tcPr>
            <w:tcW w:w="2065" w:type="dxa"/>
          </w:tcPr>
          <w:p w14:paraId="49CAF197" w14:textId="77777777" w:rsidR="00196E37" w:rsidRDefault="007F3B7C">
            <w:pPr>
              <w:rPr>
                <w:rFonts w:eastAsia="PMingLiU"/>
                <w:b/>
                <w:bCs/>
                <w:lang w:val="en-US" w:eastAsia="zh-TW"/>
              </w:rPr>
            </w:pPr>
            <w:r>
              <w:rPr>
                <w:rFonts w:eastAsia="PMingLiU"/>
                <w:b/>
                <w:bCs/>
                <w:lang w:val="en-US" w:eastAsia="zh-TW"/>
              </w:rPr>
              <w:t>LG Electronics</w:t>
            </w:r>
          </w:p>
        </w:tc>
        <w:tc>
          <w:tcPr>
            <w:tcW w:w="7562" w:type="dxa"/>
          </w:tcPr>
          <w:p w14:paraId="09A30AB2" w14:textId="77777777" w:rsidR="00196E37" w:rsidRDefault="007F3B7C">
            <w:pPr>
              <w:rPr>
                <w:rFonts w:eastAsia="PMingLiU"/>
                <w:lang w:val="en-GB" w:eastAsia="zh-TW"/>
              </w:rPr>
            </w:pPr>
            <w:r>
              <w:rPr>
                <w:rFonts w:eastAsia="PMingLiU"/>
                <w:lang w:val="en-US" w:eastAsia="zh-TW"/>
              </w:rPr>
              <w:t>Proposal #2: Performance metric for BS/UE energy efficiency is defined as relative energy consumption for a selected load case compared to baseline BS/UE settings for the same load case.</w:t>
            </w:r>
          </w:p>
        </w:tc>
      </w:tr>
      <w:tr w:rsidR="00196E37" w14:paraId="1EE7DBC8" w14:textId="77777777">
        <w:tc>
          <w:tcPr>
            <w:tcW w:w="2065" w:type="dxa"/>
          </w:tcPr>
          <w:p w14:paraId="36528D42" w14:textId="77777777" w:rsidR="00196E37" w:rsidRDefault="007F3B7C">
            <w:pPr>
              <w:rPr>
                <w:rFonts w:eastAsia="PMingLiU"/>
                <w:b/>
                <w:bCs/>
                <w:lang w:val="en-US" w:eastAsia="zh-TW"/>
              </w:rPr>
            </w:pPr>
            <w:r>
              <w:rPr>
                <w:rFonts w:eastAsia="PMingLiU"/>
                <w:b/>
                <w:bCs/>
                <w:lang w:val="en-US" w:eastAsia="zh-TW"/>
              </w:rPr>
              <w:t>Ofinno</w:t>
            </w:r>
          </w:p>
        </w:tc>
        <w:tc>
          <w:tcPr>
            <w:tcW w:w="7562" w:type="dxa"/>
          </w:tcPr>
          <w:p w14:paraId="1801FA31" w14:textId="77777777" w:rsidR="00196E37" w:rsidRDefault="007F3B7C">
            <w:pPr>
              <w:rPr>
                <w:rFonts w:eastAsia="PMingLiU"/>
                <w:lang w:val="en-US" w:eastAsia="zh-TW"/>
              </w:rPr>
            </w:pPr>
            <w:r>
              <w:rPr>
                <w:rFonts w:eastAsia="PMingLiU"/>
                <w:lang w:val="en-US" w:eastAsia="zh-TW"/>
              </w:rPr>
              <w:t>Observation 1: The prior energy efficiency studies performed by 3GPP have different evaluation assumptions and methodologies as well as varying baselines.</w:t>
            </w:r>
            <w:r>
              <w:rPr>
                <w:rFonts w:eastAsia="PMingLiU"/>
                <w:lang w:val="en-US" w:eastAsia="zh-TW"/>
              </w:rPr>
              <w:br/>
              <w:t>Observation 2: New spectrum for 6GR should be considered as part of the energy efficiency study.</w:t>
            </w:r>
            <w:r>
              <w:rPr>
                <w:rFonts w:eastAsia="PMingLiU"/>
                <w:lang w:val="en-US" w:eastAsia="zh-TW"/>
              </w:rPr>
              <w:br/>
              <w:t>Proposal 7: RAN1 should discuss evaluation assumptions for energy efficacy and strive for common evaluation assumptions (e.g., baseline setting(s)) for all energy efficiency items (e.g., both NES and UE power saving).</w:t>
            </w:r>
            <w:r>
              <w:rPr>
                <w:rFonts w:eastAsia="PMingLiU"/>
                <w:lang w:val="en-US" w:eastAsia="zh-TW"/>
              </w:rPr>
              <w:br/>
              <w:t>Proposal 8: Define the metric for UE energy efficiency as the average power consumed by the UE using a particular technique during X seconds, divided by the average power consumed by the UE in the baseline setting during X seconds. FFS value of X.</w:t>
            </w:r>
            <w:r>
              <w:rPr>
                <w:rFonts w:eastAsia="PMingLiU"/>
                <w:lang w:val="en-US" w:eastAsia="zh-TW"/>
              </w:rPr>
              <w:br/>
              <w:t>Proposal 9: Define the metric for BS energy efficiency as the average energy used by the BS using a particular technique during X seconds, divided by the average energy used by the BS in the baseline setting during X seconds. FFS value of X.</w:t>
            </w:r>
          </w:p>
        </w:tc>
      </w:tr>
      <w:tr w:rsidR="00196E37" w:rsidRPr="00701E1F" w14:paraId="0922C1EF" w14:textId="77777777">
        <w:tc>
          <w:tcPr>
            <w:tcW w:w="2065" w:type="dxa"/>
          </w:tcPr>
          <w:p w14:paraId="3FE7410D" w14:textId="77777777" w:rsidR="00196E37" w:rsidRDefault="007F3B7C">
            <w:pPr>
              <w:rPr>
                <w:rFonts w:eastAsia="PMingLiU"/>
                <w:b/>
                <w:bCs/>
                <w:lang w:val="en-US" w:eastAsia="zh-TW"/>
              </w:rPr>
            </w:pPr>
            <w:r>
              <w:rPr>
                <w:rFonts w:eastAsia="PMingLiU"/>
                <w:b/>
                <w:bCs/>
                <w:lang w:val="en-US" w:eastAsia="zh-TW"/>
              </w:rPr>
              <w:t>Ericsson</w:t>
            </w:r>
          </w:p>
        </w:tc>
        <w:tc>
          <w:tcPr>
            <w:tcW w:w="7562" w:type="dxa"/>
          </w:tcPr>
          <w:p w14:paraId="25B76ECF" w14:textId="77777777" w:rsidR="00196E37" w:rsidRDefault="007F3B7C">
            <w:pPr>
              <w:rPr>
                <w:rFonts w:eastAsia="PMingLiU"/>
                <w:lang w:val="en-GB" w:eastAsia="zh-TW"/>
              </w:rPr>
            </w:pPr>
            <w:r>
              <w:rPr>
                <w:rFonts w:eastAsia="PMingLiU"/>
                <w:lang w:val="en-US" w:eastAsia="zh-TW"/>
              </w:rPr>
              <w:t xml:space="preserve">Observation 1: CAT1 deep sleep maximizes energy savings by shutting down radio components, while shorter transition time/energy assumptions reflect 6G hardware </w:t>
            </w:r>
            <w:r>
              <w:rPr>
                <w:rFonts w:eastAsia="PMingLiU"/>
                <w:lang w:val="en-US" w:eastAsia="zh-TW"/>
              </w:rPr>
              <w:lastRenderedPageBreak/>
              <w:t>trends, making it well-suited for 6G evaluations.</w:t>
            </w:r>
            <w:r>
              <w:rPr>
                <w:rFonts w:eastAsia="PMingLiU"/>
                <w:lang w:val="en-US" w:eastAsia="zh-TW"/>
              </w:rPr>
              <w:br/>
              <w:t>Observation 2: Frequent transitions between deep-sleep and active DL/UL do not increase the risk of BS hardware damage due to thermal buildup.</w:t>
            </w:r>
            <w:r>
              <w:rPr>
                <w:rFonts w:eastAsia="PMingLiU"/>
                <w:lang w:val="en-US" w:eastAsia="zh-TW"/>
              </w:rPr>
              <w:br/>
              <w:t>Proposal 8: Adopt NR's relative energy saving evaluation methodology, comparing new techniques against baseline setting in the same scenario over the same duration.</w:t>
            </w:r>
            <w:r>
              <w:rPr>
                <w:rFonts w:eastAsia="PMingLiU"/>
                <w:lang w:val="en-US" w:eastAsia="zh-TW"/>
              </w:rPr>
              <w:br/>
              <w:t>Proposal 9: Adopt NR Rel-15 as baseline for 6GR network energy efficiency evaluations.</w:t>
            </w:r>
            <w:r>
              <w:rPr>
                <w:rFonts w:eastAsia="PMingLiU"/>
                <w:lang w:val="en-US" w:eastAsia="zh-TW"/>
              </w:rPr>
              <w:br/>
              <w:t>Proposal 10: Adopt NR Rel-15 functionalities such as C-DRX and bandwidth adaptation as baseline for 6GR UE energy efficiency evaluations.</w:t>
            </w:r>
            <w:r>
              <w:rPr>
                <w:rFonts w:eastAsia="PMingLiU"/>
                <w:lang w:val="en-US" w:eastAsia="zh-TW"/>
              </w:rPr>
              <w:br/>
              <w:t>Proposal 11: Evaluations should be performed at different load levels as in NR. Adopt the following base-station average load levels: Idle/empty load: L = 0, low load: 0 &lt; L ≤ 10, light load: 10 &lt; L ≤ 20 and medium load: 20 &lt; L ≤ 50, where L is the load in percent.</w:t>
            </w:r>
          </w:p>
        </w:tc>
      </w:tr>
      <w:tr w:rsidR="00196E37" w:rsidRPr="00F00DA1" w14:paraId="00855118" w14:textId="77777777">
        <w:tc>
          <w:tcPr>
            <w:tcW w:w="2065" w:type="dxa"/>
          </w:tcPr>
          <w:p w14:paraId="1576B349" w14:textId="77777777" w:rsidR="00196E37" w:rsidRDefault="007F3B7C">
            <w:pPr>
              <w:rPr>
                <w:rFonts w:eastAsia="PMingLiU"/>
                <w:b/>
                <w:bCs/>
                <w:lang w:val="en-US" w:eastAsia="zh-TW"/>
              </w:rPr>
            </w:pPr>
            <w:r>
              <w:rPr>
                <w:rFonts w:eastAsia="PMingLiU"/>
                <w:b/>
                <w:bCs/>
                <w:lang w:val="en-US" w:eastAsia="zh-TW"/>
              </w:rPr>
              <w:lastRenderedPageBreak/>
              <w:t>Panasonic</w:t>
            </w:r>
          </w:p>
        </w:tc>
        <w:tc>
          <w:tcPr>
            <w:tcW w:w="7562" w:type="dxa"/>
          </w:tcPr>
          <w:p w14:paraId="05C8B99C" w14:textId="77777777" w:rsidR="00196E37" w:rsidRDefault="007F3B7C">
            <w:pPr>
              <w:rPr>
                <w:rFonts w:eastAsia="PMingLiU"/>
                <w:lang w:val="en-GB" w:eastAsia="zh-TW"/>
              </w:rPr>
            </w:pPr>
            <w:r>
              <w:rPr>
                <w:rFonts w:eastAsia="PMingLiU"/>
                <w:lang w:val="en-US" w:eastAsia="zh-TW"/>
              </w:rPr>
              <w:t>Observation 1: BS category 1 exhibits quicker transition from active state to deep sleep/light sleep states (and vice versa) compared to BS category 2 and has lesser additional transition energy compared to BS category 2.</w:t>
            </w:r>
            <w:r>
              <w:rPr>
                <w:rFonts w:eastAsia="PMingLiU"/>
                <w:lang w:val="en-US" w:eastAsia="zh-TW"/>
              </w:rPr>
              <w:br/>
              <w:t>Proposal 1: To evaluate BS category 1 and BS category 2 with the understanding of possible different BS implementation architecture like SW based or HW based.</w:t>
            </w:r>
            <w:r>
              <w:rPr>
                <w:rFonts w:eastAsia="PMingLiU"/>
                <w:lang w:val="en-US" w:eastAsia="zh-TW"/>
              </w:rPr>
              <w:br/>
              <w:t>Observation 2: Current reference configuration considers TDD and FDD in FR1 (set1 and set2, respectively) and TDD in FR2 (set3). 7-24 GHz channel model was studied in Rel.18 but how to realize them is not yet concluded.</w:t>
            </w:r>
            <w:r>
              <w:rPr>
                <w:rFonts w:eastAsia="PMingLiU"/>
                <w:lang w:val="en-US" w:eastAsia="zh-TW"/>
              </w:rPr>
              <w:br/>
              <w:t>Proposal 2: To study above frequency range (FR1/FR2) could be sufficient for now.</w:t>
            </w:r>
            <w:r>
              <w:rPr>
                <w:rFonts w:eastAsia="PMingLiU"/>
                <w:lang w:val="en-US" w:eastAsia="zh-TW"/>
              </w:rPr>
              <w:br/>
              <w:t>Proposal 3: For UE power model, reference configurations and baseline UE setting(s), the definition should start from eMBB and 6G IoT to represent two baseline UE device types.</w:t>
            </w:r>
            <w:r>
              <w:rPr>
                <w:rFonts w:eastAsia="PMingLiU"/>
                <w:lang w:val="en-US" w:eastAsia="zh-TW"/>
              </w:rPr>
              <w:br/>
              <w:t>Proposal 4: Two sets of the UE reference configuration and baseline setting(s) are defined for different RRC modes.</w:t>
            </w:r>
            <w:r>
              <w:rPr>
                <w:rFonts w:eastAsia="PMingLiU"/>
                <w:lang w:val="en-US" w:eastAsia="zh-TW"/>
              </w:rPr>
              <w:br/>
              <w:t>Proposal 5: Performance metric for UE energy efficiency should be separately defined for IDLE and CONNECTED mode,</w:t>
            </w:r>
            <w:r>
              <w:rPr>
                <w:rFonts w:eastAsia="PMingLiU"/>
                <w:lang w:val="en-US" w:eastAsia="zh-TW"/>
              </w:rPr>
              <w:br/>
              <w:t>- For IDLE mode, KPI should be power consumption, considering SS/RS tracking, paging monitoring and RRM measurement</w:t>
            </w:r>
            <w:r>
              <w:rPr>
                <w:rFonts w:eastAsia="PMingLiU"/>
                <w:lang w:val="en-US" w:eastAsia="zh-TW"/>
              </w:rPr>
              <w:br/>
              <w:t>- For CONNECTED mode, besides the UE power consumption, the KPI may also consider throughput and traffic latency</w:t>
            </w:r>
          </w:p>
        </w:tc>
      </w:tr>
      <w:tr w:rsidR="00196E37" w:rsidRPr="00701E1F" w14:paraId="69D89A56" w14:textId="77777777">
        <w:tc>
          <w:tcPr>
            <w:tcW w:w="2065" w:type="dxa"/>
          </w:tcPr>
          <w:p w14:paraId="1584BAC5" w14:textId="77777777" w:rsidR="00196E37" w:rsidRDefault="007F3B7C">
            <w:pPr>
              <w:rPr>
                <w:rFonts w:eastAsia="PMingLiU"/>
                <w:b/>
                <w:bCs/>
                <w:lang w:val="en-US" w:eastAsia="zh-TW"/>
              </w:rPr>
            </w:pPr>
            <w:r>
              <w:rPr>
                <w:rFonts w:eastAsia="PMingLiU"/>
                <w:b/>
                <w:bCs/>
                <w:lang w:val="en-US" w:eastAsia="zh-TW"/>
              </w:rPr>
              <w:t>Sharp</w:t>
            </w:r>
          </w:p>
        </w:tc>
        <w:tc>
          <w:tcPr>
            <w:tcW w:w="7562" w:type="dxa"/>
          </w:tcPr>
          <w:p w14:paraId="1FFDE220" w14:textId="77777777" w:rsidR="00196E37" w:rsidRDefault="007F3B7C">
            <w:pPr>
              <w:rPr>
                <w:rFonts w:eastAsia="PMingLiU"/>
                <w:lang w:val="en-GB" w:eastAsia="zh-TW"/>
              </w:rPr>
            </w:pPr>
            <w:r>
              <w:rPr>
                <w:rFonts w:eastAsia="PMingLiU"/>
                <w:lang w:val="en-US" w:eastAsia="zh-TW"/>
              </w:rPr>
              <w:t>Proposal 10: It is recommended that 6GR reuse the existing evaluation metrics for UE and BS defined in NR.</w:t>
            </w:r>
          </w:p>
        </w:tc>
      </w:tr>
      <w:tr w:rsidR="00196E37" w:rsidRPr="00701E1F" w14:paraId="7DDF2463" w14:textId="77777777">
        <w:tc>
          <w:tcPr>
            <w:tcW w:w="2065" w:type="dxa"/>
          </w:tcPr>
          <w:p w14:paraId="35A5B9FC" w14:textId="77777777" w:rsidR="00196E37" w:rsidRDefault="007F3B7C">
            <w:pPr>
              <w:rPr>
                <w:rFonts w:eastAsia="PMingLiU"/>
                <w:b/>
                <w:bCs/>
                <w:lang w:val="en-US" w:eastAsia="zh-TW"/>
              </w:rPr>
            </w:pPr>
            <w:r>
              <w:rPr>
                <w:rFonts w:eastAsia="PMingLiU"/>
                <w:b/>
                <w:bCs/>
                <w:lang w:val="en-US" w:eastAsia="zh-TW"/>
              </w:rPr>
              <w:t>Sony</w:t>
            </w:r>
          </w:p>
        </w:tc>
        <w:tc>
          <w:tcPr>
            <w:tcW w:w="7562" w:type="dxa"/>
          </w:tcPr>
          <w:p w14:paraId="31DCC786" w14:textId="77777777" w:rsidR="00196E37" w:rsidRDefault="007F3B7C">
            <w:pPr>
              <w:rPr>
                <w:rFonts w:eastAsia="PMingLiU"/>
                <w:lang w:val="en-GB" w:eastAsia="zh-TW"/>
              </w:rPr>
            </w:pPr>
            <w:r>
              <w:rPr>
                <w:rFonts w:eastAsia="PMingLiU"/>
                <w:lang w:val="en-US" w:eastAsia="zh-TW"/>
              </w:rPr>
              <w:t>Proposal 6: Study metrics for evaluating BS energy efficiency assuming multiple cells.</w:t>
            </w:r>
          </w:p>
        </w:tc>
      </w:tr>
      <w:tr w:rsidR="00196E37" w:rsidRPr="00F00DA1" w14:paraId="3307EA18" w14:textId="77777777">
        <w:tc>
          <w:tcPr>
            <w:tcW w:w="2065" w:type="dxa"/>
          </w:tcPr>
          <w:p w14:paraId="7483D975" w14:textId="77777777" w:rsidR="00196E37" w:rsidRDefault="007F3B7C">
            <w:pPr>
              <w:rPr>
                <w:rFonts w:eastAsia="PMingLiU"/>
                <w:b/>
                <w:bCs/>
                <w:lang w:val="en-US" w:eastAsia="zh-TW"/>
              </w:rPr>
            </w:pPr>
            <w:r>
              <w:rPr>
                <w:rFonts w:eastAsia="PMingLiU"/>
                <w:b/>
                <w:bCs/>
                <w:lang w:val="en-US" w:eastAsia="zh-TW"/>
              </w:rPr>
              <w:t>MediaTek Inc.</w:t>
            </w:r>
          </w:p>
        </w:tc>
        <w:tc>
          <w:tcPr>
            <w:tcW w:w="7562" w:type="dxa"/>
          </w:tcPr>
          <w:p w14:paraId="013A4223" w14:textId="77777777" w:rsidR="00196E37" w:rsidRDefault="007F3B7C">
            <w:pPr>
              <w:rPr>
                <w:rFonts w:eastAsia="PMingLiU"/>
                <w:lang w:val="en-GB" w:eastAsia="zh-TW"/>
              </w:rPr>
            </w:pPr>
            <w:r>
              <w:rPr>
                <w:rFonts w:eastAsia="PMingLiU"/>
                <w:lang w:val="en-US" w:eastAsia="zh-TW"/>
              </w:rPr>
              <w:t xml:space="preserve">Proposal 1: For sustainability, define the energy efficiency metric as: EE </w:t>
            </w:r>
            <w:r>
              <w:rPr>
                <w:rFonts w:ascii="MS Mincho" w:eastAsia="MS Mincho" w:hAnsi="MS Mincho" w:cs="MS Mincho"/>
                <w:lang w:val="en-US" w:eastAsia="zh-TW"/>
              </w:rPr>
              <w:t>≜</w:t>
            </w:r>
            <w:r>
              <w:rPr>
                <w:rFonts w:eastAsia="PMingLiU"/>
                <w:lang w:val="en-US" w:eastAsia="zh-TW"/>
              </w:rPr>
              <w:t>[Average data rate (bits/sec)] / Average power consumption (Joule/sec or an equivalent unit).</w:t>
            </w:r>
            <w:r>
              <w:rPr>
                <w:rFonts w:eastAsia="PMingLiU"/>
                <w:lang w:val="en-US" w:eastAsia="zh-TW"/>
              </w:rPr>
              <w:br/>
              <w:t>Proposal 2: To study and compare different energy saving schemes, define energy efficiency gain metrics for BS or UE as: EE R BS</w:t>
            </w:r>
            <w:r>
              <w:rPr>
                <w:rFonts w:ascii="Cambria Math" w:eastAsia="PMingLiU" w:hAnsi="Cambria Math" w:cs="Cambria Math"/>
                <w:lang w:val="en-US" w:eastAsia="zh-TW"/>
              </w:rPr>
              <w:t>∨</w:t>
            </w:r>
            <w:r>
              <w:rPr>
                <w:rFonts w:eastAsia="PMingLiU"/>
                <w:lang w:val="en-US" w:eastAsia="zh-TW"/>
              </w:rPr>
              <w:t>UE (EE Ratio for BS or UE) = [EE of applying given energy saving scheme(s) to BS or UE] / EE of the baseline BS or UE setting; EEGBS or UE (EE Gain for BS or UE; %) = (EE R BS</w:t>
            </w:r>
            <w:r>
              <w:rPr>
                <w:rFonts w:ascii="Cambria Math" w:eastAsia="PMingLiU" w:hAnsi="Cambria Math" w:cs="Cambria Math"/>
                <w:lang w:val="en-US" w:eastAsia="zh-TW"/>
              </w:rPr>
              <w:t>∨</w:t>
            </w:r>
            <w:r>
              <w:rPr>
                <w:rFonts w:eastAsia="PMingLiU"/>
                <w:lang w:val="en-US" w:eastAsia="zh-TW"/>
              </w:rPr>
              <w:t>UE</w:t>
            </w:r>
            <w:r>
              <w:rPr>
                <w:rFonts w:eastAsia="PMingLiU" w:cs="Arial"/>
                <w:lang w:val="en-US" w:eastAsia="zh-TW"/>
              </w:rPr>
              <w:t>−</w:t>
            </w:r>
            <w:r>
              <w:rPr>
                <w:rFonts w:eastAsia="PMingLiU"/>
                <w:lang w:val="en-US" w:eastAsia="zh-TW"/>
              </w:rPr>
              <w:t>1)</w:t>
            </w:r>
            <w:r>
              <w:rPr>
                <w:rFonts w:eastAsia="PMingLiU" w:cs="Arial"/>
                <w:lang w:val="en-US" w:eastAsia="zh-TW"/>
              </w:rPr>
              <w:t>×</w:t>
            </w:r>
            <w:r>
              <w:rPr>
                <w:rFonts w:eastAsia="PMingLiU"/>
                <w:lang w:val="en-US" w:eastAsia="zh-TW"/>
              </w:rPr>
              <w:t xml:space="preserve"> 100.</w:t>
            </w:r>
            <w:r>
              <w:rPr>
                <w:rFonts w:eastAsia="PMingLiU"/>
                <w:lang w:val="en-US" w:eastAsia="zh-TW"/>
              </w:rPr>
              <w:br/>
              <w:t xml:space="preserve">Proposal 3: To quantify joint EE improvement for both BS and UE, define the following joint EE metrics: EE R Joint (Joint EE Ratio) </w:t>
            </w:r>
            <w:r>
              <w:rPr>
                <w:rFonts w:ascii="MS Mincho" w:eastAsia="MS Mincho" w:hAnsi="MS Mincho" w:cs="MS Mincho"/>
                <w:lang w:val="en-US" w:eastAsia="zh-TW"/>
              </w:rPr>
              <w:t>≜</w:t>
            </w:r>
            <w:r>
              <w:rPr>
                <w:rFonts w:eastAsia="PMingLiU" w:cs="Arial"/>
                <w:lang w:val="en-US" w:eastAsia="zh-TW"/>
              </w:rPr>
              <w:t>√</w:t>
            </w:r>
            <w:r>
              <w:rPr>
                <w:rFonts w:eastAsia="PMingLiU"/>
                <w:lang w:val="en-US" w:eastAsia="zh-TW"/>
              </w:rPr>
              <w:t xml:space="preserve"> EE R</w:t>
            </w:r>
            <w:r>
              <w:rPr>
                <w:rFonts w:eastAsia="PMingLiU" w:cs="Arial"/>
                <w:lang w:val="en-US" w:eastAsia="zh-TW"/>
              </w:rPr>
              <w:t>α</w:t>
            </w:r>
            <w:r>
              <w:rPr>
                <w:rFonts w:eastAsia="PMingLiU"/>
                <w:lang w:val="en-US" w:eastAsia="zh-TW"/>
              </w:rPr>
              <w:t xml:space="preserve">BS </w:t>
            </w:r>
            <w:r>
              <w:rPr>
                <w:rFonts w:ascii="MS Mincho" w:eastAsia="MS Mincho" w:hAnsi="MS Mincho" w:cs="MS Mincho"/>
                <w:lang w:val="en-US" w:eastAsia="zh-TW"/>
              </w:rPr>
              <w:t>⋅</w:t>
            </w:r>
            <w:r>
              <w:rPr>
                <w:rFonts w:eastAsia="PMingLiU"/>
                <w:lang w:val="en-US" w:eastAsia="zh-TW"/>
              </w:rPr>
              <w:t>EE RUE</w:t>
            </w:r>
            <w:r>
              <w:rPr>
                <w:rFonts w:eastAsia="PMingLiU" w:cs="Arial"/>
                <w:lang w:val="en-US" w:eastAsia="zh-TW"/>
              </w:rPr>
              <w:t>β</w:t>
            </w:r>
            <w:r>
              <w:rPr>
                <w:rFonts w:eastAsia="PMingLiU"/>
                <w:lang w:val="en-US" w:eastAsia="zh-TW"/>
              </w:rPr>
              <w:t xml:space="preserve">, </w:t>
            </w:r>
            <w:r>
              <w:rPr>
                <w:rFonts w:eastAsia="PMingLiU" w:cs="Arial"/>
                <w:lang w:val="en-US" w:eastAsia="zh-TW"/>
              </w:rPr>
              <w:t>α</w:t>
            </w:r>
            <w:r>
              <w:rPr>
                <w:rFonts w:eastAsia="PMingLiU"/>
                <w:lang w:val="en-US" w:eastAsia="zh-TW"/>
              </w:rPr>
              <w:t xml:space="preserve"> + </w:t>
            </w:r>
            <w:r>
              <w:rPr>
                <w:rFonts w:eastAsia="PMingLiU" w:cs="Arial"/>
                <w:lang w:val="en-US" w:eastAsia="zh-TW"/>
              </w:rPr>
              <w:t>β</w:t>
            </w:r>
            <w:r>
              <w:rPr>
                <w:rFonts w:eastAsia="PMingLiU"/>
                <w:lang w:val="en-US" w:eastAsia="zh-TW"/>
              </w:rPr>
              <w:t>=2; EEGJoint (Joint EE Gain; %) = (EE R Joint</w:t>
            </w:r>
            <w:r>
              <w:rPr>
                <w:rFonts w:eastAsia="PMingLiU" w:cs="Arial"/>
                <w:lang w:val="en-US" w:eastAsia="zh-TW"/>
              </w:rPr>
              <w:t>−</w:t>
            </w:r>
            <w:r>
              <w:rPr>
                <w:rFonts w:eastAsia="PMingLiU"/>
                <w:lang w:val="en-US" w:eastAsia="zh-TW"/>
              </w:rPr>
              <w:t>1)</w:t>
            </w:r>
            <w:r>
              <w:rPr>
                <w:rFonts w:eastAsia="PMingLiU" w:cs="Arial"/>
                <w:lang w:val="en-US" w:eastAsia="zh-TW"/>
              </w:rPr>
              <w:t>×</w:t>
            </w:r>
            <w:r>
              <w:rPr>
                <w:rFonts w:eastAsia="PMingLiU"/>
                <w:lang w:val="en-US" w:eastAsia="zh-TW"/>
              </w:rPr>
              <w:t xml:space="preserve"> 100.</w:t>
            </w:r>
            <w:r>
              <w:rPr>
                <w:rFonts w:eastAsia="PMingLiU"/>
                <w:lang w:val="en-US" w:eastAsia="zh-TW"/>
              </w:rPr>
              <w:br/>
              <w:t>Proposal 4: Study energy saving schemes that lead to significant improvement in EE R Joint with (</w:t>
            </w:r>
            <w:r>
              <w:rPr>
                <w:rFonts w:eastAsia="PMingLiU" w:cs="Arial"/>
                <w:lang w:val="en-US" w:eastAsia="zh-TW"/>
              </w:rPr>
              <w:t>α</w:t>
            </w:r>
            <w:r>
              <w:rPr>
                <w:rFonts w:eastAsia="PMingLiU"/>
                <w:lang w:val="en-US" w:eastAsia="zh-TW"/>
              </w:rPr>
              <w:t xml:space="preserve">, </w:t>
            </w:r>
            <w:r>
              <w:rPr>
                <w:rFonts w:eastAsia="PMingLiU" w:cs="Arial"/>
                <w:lang w:val="en-US" w:eastAsia="zh-TW"/>
              </w:rPr>
              <w:t>β</w:t>
            </w:r>
            <w:r>
              <w:rPr>
                <w:rFonts w:eastAsia="PMingLiU"/>
                <w:lang w:val="en-US" w:eastAsia="zh-TW"/>
              </w:rPr>
              <w:t>)=(1, 1).</w:t>
            </w:r>
            <w:r>
              <w:rPr>
                <w:rFonts w:eastAsia="PMingLiU"/>
                <w:lang w:val="en-US" w:eastAsia="zh-TW"/>
              </w:rPr>
              <w:br/>
              <w:t>Proposal 5: Evaluate EE metrics for different cell loading and traffic types using system-level simulation.</w:t>
            </w:r>
            <w:r>
              <w:rPr>
                <w:rFonts w:eastAsia="PMingLiU"/>
                <w:lang w:val="en-US" w:eastAsia="zh-TW"/>
              </w:rPr>
              <w:br/>
              <w:t xml:space="preserve">Proposal 6: For empty BS loads or idle/inactive UE modes, EE optimization </w:t>
            </w:r>
            <w:r>
              <w:rPr>
                <w:rFonts w:eastAsia="PMingLiU"/>
                <w:lang w:val="en-US" w:eastAsia="zh-TW"/>
              </w:rPr>
              <w:lastRenderedPageBreak/>
              <w:t>simplifies to average power consumption minimization, with evaluation based on operation timeline analysis.</w:t>
            </w:r>
          </w:p>
        </w:tc>
      </w:tr>
      <w:tr w:rsidR="00196E37" w:rsidRPr="00701E1F" w14:paraId="239E9711" w14:textId="77777777">
        <w:tc>
          <w:tcPr>
            <w:tcW w:w="2065" w:type="dxa"/>
          </w:tcPr>
          <w:p w14:paraId="51AC6918" w14:textId="77777777" w:rsidR="00196E37" w:rsidRDefault="007F3B7C">
            <w:pPr>
              <w:rPr>
                <w:rFonts w:eastAsia="PMingLiU"/>
                <w:b/>
                <w:bCs/>
                <w:lang w:val="en-US" w:eastAsia="zh-TW"/>
              </w:rPr>
            </w:pPr>
            <w:r>
              <w:rPr>
                <w:rFonts w:eastAsia="PMingLiU"/>
                <w:b/>
                <w:bCs/>
                <w:lang w:val="en-US" w:eastAsia="zh-TW"/>
              </w:rPr>
              <w:lastRenderedPageBreak/>
              <w:t>Apple</w:t>
            </w:r>
          </w:p>
        </w:tc>
        <w:tc>
          <w:tcPr>
            <w:tcW w:w="7562" w:type="dxa"/>
          </w:tcPr>
          <w:p w14:paraId="5E48A2E8" w14:textId="77777777" w:rsidR="00196E37" w:rsidRDefault="007F3B7C">
            <w:pPr>
              <w:rPr>
                <w:rFonts w:eastAsia="PMingLiU"/>
                <w:lang w:val="en-GB" w:eastAsia="zh-TW"/>
              </w:rPr>
            </w:pPr>
            <w:r>
              <w:rPr>
                <w:rFonts w:eastAsia="PMingLiU"/>
                <w:lang w:val="en-US" w:eastAsia="zh-TW"/>
              </w:rPr>
              <w:t>Proposal 9: Support using average power consumption (same as NR NES and UE power saving study) as default metric for evaluation of energy efficiency in 6G study.</w:t>
            </w:r>
          </w:p>
        </w:tc>
      </w:tr>
      <w:tr w:rsidR="00196E37" w:rsidRPr="00F00DA1" w14:paraId="1DC82FF3" w14:textId="77777777">
        <w:tc>
          <w:tcPr>
            <w:tcW w:w="2065" w:type="dxa"/>
          </w:tcPr>
          <w:p w14:paraId="16163986" w14:textId="77777777" w:rsidR="00196E37" w:rsidRDefault="007F3B7C">
            <w:pPr>
              <w:rPr>
                <w:rFonts w:eastAsia="PMingLiU"/>
                <w:b/>
                <w:bCs/>
                <w:lang w:val="en-US" w:eastAsia="zh-TW"/>
              </w:rPr>
            </w:pPr>
            <w:r>
              <w:rPr>
                <w:rFonts w:eastAsia="PMingLiU"/>
                <w:b/>
                <w:bCs/>
                <w:lang w:val="en-US" w:eastAsia="zh-TW"/>
              </w:rPr>
              <w:t>Qualcomm Incorporated</w:t>
            </w:r>
          </w:p>
        </w:tc>
        <w:tc>
          <w:tcPr>
            <w:tcW w:w="7562" w:type="dxa"/>
          </w:tcPr>
          <w:p w14:paraId="6DA9950E" w14:textId="77777777" w:rsidR="00196E37" w:rsidRDefault="007F3B7C">
            <w:pPr>
              <w:rPr>
                <w:rFonts w:eastAsia="PMingLiU"/>
                <w:lang w:val="en-GB" w:eastAsia="zh-TW"/>
              </w:rPr>
            </w:pPr>
            <w:r>
              <w:rPr>
                <w:rFonts w:eastAsia="PMingLiU"/>
                <w:lang w:val="en-US" w:eastAsia="zh-TW"/>
              </w:rPr>
              <w:t>Proposal 17: Include updated traffic models reflecting 6GR target application as baseline for evaluation, including bursty EMBB traffic and periodic video for AR/XR applications.</w:t>
            </w:r>
            <w:r>
              <w:rPr>
                <w:rFonts w:eastAsia="PMingLiU"/>
                <w:lang w:val="en-US" w:eastAsia="zh-TW"/>
              </w:rPr>
              <w:br/>
              <w:t>Proposal 18: Energy efficiency studies to consider a mix of traffic types for the UE and a mix of loading states for the network.</w:t>
            </w:r>
            <w:r>
              <w:rPr>
                <w:rFonts w:eastAsia="PMingLiU"/>
                <w:lang w:val="en-US" w:eastAsia="zh-TW"/>
              </w:rPr>
              <w:br/>
              <w:t>Proposal 19: 6GR network energy studies to also evaluate a scheme's reduction in total network energy, not only in a specific load state.</w:t>
            </w:r>
            <w:r>
              <w:rPr>
                <w:rFonts w:eastAsia="PMingLiU"/>
                <w:lang w:val="en-US" w:eastAsia="zh-TW"/>
              </w:rPr>
              <w:br/>
              <w:t>Proposal 20: Relative energy difference between a new proposal and the reference design is used as the energy-efficiency metric.</w:t>
            </w:r>
          </w:p>
        </w:tc>
      </w:tr>
      <w:tr w:rsidR="00196E37" w:rsidRPr="00701E1F" w14:paraId="02C15CF5" w14:textId="77777777">
        <w:tc>
          <w:tcPr>
            <w:tcW w:w="2065" w:type="dxa"/>
          </w:tcPr>
          <w:p w14:paraId="23E44C7B" w14:textId="77777777" w:rsidR="00196E37" w:rsidRDefault="007F3B7C">
            <w:pPr>
              <w:rPr>
                <w:rFonts w:eastAsia="PMingLiU"/>
                <w:b/>
                <w:bCs/>
                <w:lang w:val="en-US" w:eastAsia="zh-TW"/>
              </w:rPr>
            </w:pPr>
            <w:r>
              <w:rPr>
                <w:rFonts w:eastAsia="PMingLiU"/>
                <w:b/>
                <w:bCs/>
                <w:lang w:val="en-US" w:eastAsia="zh-TW"/>
              </w:rPr>
              <w:t>AT&amp;T</w:t>
            </w:r>
          </w:p>
        </w:tc>
        <w:tc>
          <w:tcPr>
            <w:tcW w:w="7562" w:type="dxa"/>
          </w:tcPr>
          <w:p w14:paraId="0856BDF0" w14:textId="77777777" w:rsidR="00196E37" w:rsidRDefault="007F3B7C">
            <w:pPr>
              <w:rPr>
                <w:rFonts w:eastAsia="PMingLiU"/>
                <w:lang w:val="en-GB" w:eastAsia="zh-TW"/>
              </w:rPr>
            </w:pPr>
            <w:r>
              <w:rPr>
                <w:rFonts w:eastAsia="PMingLiU"/>
                <w:lang w:val="en-US" w:eastAsia="zh-TW"/>
              </w:rPr>
              <w:t>Proposal 15: Energy Efficiency metric(s) are included as 6GR key performance metrics from day 1.</w:t>
            </w:r>
            <w:r>
              <w:rPr>
                <w:rFonts w:eastAsia="PMingLiU"/>
                <w:lang w:val="en-US" w:eastAsia="zh-TW"/>
              </w:rPr>
              <w:br/>
              <w:t>Proposal 16: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r>
              <w:rPr>
                <w:rFonts w:eastAsia="PMingLiU"/>
                <w:lang w:val="en-US" w:eastAsia="zh-TW"/>
              </w:rPr>
              <w:br/>
              <w:t>Proposal 17: Study idle mode energy efficiency metrics for UE EE, network EE, and joint UE and NW EE.</w:t>
            </w:r>
            <w:r>
              <w:rPr>
                <w:rFonts w:eastAsia="PMingLiU"/>
                <w:lang w:val="en-US" w:eastAsia="zh-TW"/>
              </w:rPr>
              <w:br/>
              <w:t>Proposal 18: Study relevant baseline schemes for network and UE energy efficiency assessment, including NW and UE configurations, network load(s), and frequency ranges. Note: Strive to simplify the evaluation assumptions whenever applicable for a given scenario.</w:t>
            </w:r>
          </w:p>
        </w:tc>
      </w:tr>
      <w:tr w:rsidR="00196E37" w14:paraId="73659E10" w14:textId="77777777">
        <w:tc>
          <w:tcPr>
            <w:tcW w:w="2065" w:type="dxa"/>
          </w:tcPr>
          <w:p w14:paraId="4F17E265" w14:textId="77777777" w:rsidR="00196E37" w:rsidRDefault="007F3B7C">
            <w:pPr>
              <w:rPr>
                <w:rFonts w:eastAsia="PMingLiU"/>
                <w:b/>
                <w:bCs/>
                <w:lang w:val="en-US" w:eastAsia="zh-TW"/>
              </w:rPr>
            </w:pPr>
            <w:r>
              <w:rPr>
                <w:rFonts w:eastAsia="PMingLiU"/>
                <w:b/>
                <w:bCs/>
                <w:lang w:val="en-US" w:eastAsia="zh-TW"/>
              </w:rPr>
              <w:t>NTT DOCOMO, INC.</w:t>
            </w:r>
          </w:p>
        </w:tc>
        <w:tc>
          <w:tcPr>
            <w:tcW w:w="7562" w:type="dxa"/>
          </w:tcPr>
          <w:p w14:paraId="625509CB" w14:textId="77777777" w:rsidR="00196E37" w:rsidRDefault="007F3B7C">
            <w:pPr>
              <w:rPr>
                <w:rFonts w:eastAsia="PMingLiU"/>
                <w:lang w:val="en-US" w:eastAsia="zh-TW"/>
              </w:rPr>
            </w:pPr>
            <w:r>
              <w:rPr>
                <w:rFonts w:eastAsia="PMingLiU"/>
                <w:lang w:val="en-US" w:eastAsia="zh-TW"/>
              </w:rPr>
              <w:t>Proposal 3: For BS EE metric, at least total NW energy saving gain should be studied. For low/empty load, assuming reducing energy consumption could be prioritized, NW energy saving metric should consider pure energy consumption. For mid/high load, assuming communication performance is also important, NW energy saving metric can also consider per-bit energy consumption.</w:t>
            </w:r>
            <w:r>
              <w:rPr>
                <w:rFonts w:eastAsia="PMingLiU"/>
                <w:lang w:val="en-US" w:eastAsia="zh-TW"/>
              </w:rPr>
              <w:br/>
              <w:t>Proposal 7: Reuse performance metrics captured in TR38.840.</w:t>
            </w:r>
          </w:p>
        </w:tc>
      </w:tr>
      <w:tr w:rsidR="00196E37" w:rsidRPr="00F00DA1" w14:paraId="069754FF" w14:textId="77777777">
        <w:tc>
          <w:tcPr>
            <w:tcW w:w="2065" w:type="dxa"/>
          </w:tcPr>
          <w:p w14:paraId="1C6DCC8B" w14:textId="77777777" w:rsidR="00196E37" w:rsidRDefault="007F3B7C">
            <w:pPr>
              <w:rPr>
                <w:rFonts w:eastAsia="PMingLiU"/>
                <w:b/>
                <w:bCs/>
                <w:lang w:eastAsia="zh-TW"/>
              </w:rPr>
            </w:pPr>
            <w:r>
              <w:rPr>
                <w:rFonts w:eastAsia="PMingLiU"/>
                <w:b/>
                <w:bCs/>
                <w:lang w:eastAsia="zh-TW"/>
              </w:rPr>
              <w:t>Vodafone, Deutsche Telekom, Bouygues Telecom</w:t>
            </w:r>
          </w:p>
        </w:tc>
        <w:tc>
          <w:tcPr>
            <w:tcW w:w="7562" w:type="dxa"/>
          </w:tcPr>
          <w:p w14:paraId="3B4CA65F" w14:textId="77777777" w:rsidR="00196E37" w:rsidRDefault="007F3B7C">
            <w:pPr>
              <w:rPr>
                <w:rFonts w:eastAsia="PMingLiU"/>
                <w:lang w:val="en-GB" w:eastAsia="zh-TW"/>
              </w:rPr>
            </w:pPr>
            <w:r>
              <w:rPr>
                <w:rFonts w:eastAsia="PMingLiU"/>
                <w:lang w:val="en-US" w:eastAsia="zh-TW"/>
              </w:rPr>
              <w:t>Observation 1: When testing new features in existing network, operators are already observing the difference of energy consumption before and after a feature is activated.</w:t>
            </w:r>
            <w:r>
              <w:rPr>
                <w:rFonts w:eastAsia="PMingLiU"/>
                <w:lang w:val="en-US" w:eastAsia="zh-TW"/>
              </w:rPr>
              <w:br/>
              <w:t>Observation 2: Having an evaluation on energy efficiency for each feature being studied in 6G can facilitate the decision on which features to support, avoiding multiple options and excessive configurations.</w:t>
            </w:r>
            <w:r>
              <w:rPr>
                <w:rFonts w:eastAsia="PMingLiU"/>
                <w:lang w:val="en-US" w:eastAsia="zh-TW"/>
              </w:rPr>
              <w:br/>
              <w:t>Proposal 1: RAN and UE energy consumption models should be distributed and used in the related agenda items (e.g. 6GR AI/ML, duplexing, sensing, etc) to assess the energy consumption impacts of each proposed feature in the 6G study.</w:t>
            </w:r>
          </w:p>
        </w:tc>
      </w:tr>
      <w:tr w:rsidR="00196E37" w:rsidRPr="00F00DA1" w14:paraId="079A47CB" w14:textId="77777777">
        <w:tc>
          <w:tcPr>
            <w:tcW w:w="2065" w:type="dxa"/>
          </w:tcPr>
          <w:p w14:paraId="76A45CE0" w14:textId="77777777" w:rsidR="00196E37" w:rsidRDefault="007F3B7C">
            <w:pPr>
              <w:rPr>
                <w:rFonts w:eastAsia="PMingLiU"/>
                <w:b/>
                <w:bCs/>
                <w:lang w:val="en-US" w:eastAsia="zh-TW"/>
              </w:rPr>
            </w:pPr>
            <w:r>
              <w:rPr>
                <w:rFonts w:eastAsia="PMingLiU"/>
                <w:b/>
                <w:bCs/>
                <w:lang w:val="en-US" w:eastAsia="zh-TW"/>
              </w:rPr>
              <w:t>IIT Kanpur</w:t>
            </w:r>
          </w:p>
        </w:tc>
        <w:tc>
          <w:tcPr>
            <w:tcW w:w="7562" w:type="dxa"/>
          </w:tcPr>
          <w:p w14:paraId="1A8BFDF4" w14:textId="77777777" w:rsidR="00196E37" w:rsidRDefault="007F3B7C">
            <w:pPr>
              <w:rPr>
                <w:rFonts w:eastAsia="PMingLiU"/>
                <w:lang w:val="en-GB" w:eastAsia="zh-TW"/>
              </w:rPr>
            </w:pPr>
            <w:r>
              <w:rPr>
                <w:rFonts w:eastAsia="PMingLiU"/>
                <w:lang w:val="en-US" w:eastAsia="zh-TW"/>
              </w:rPr>
              <w:t>Proposal 1: The energy savings gain metric defined in the TR 38.864 and TR 38.840 can be a starting point to study the NW energy savings under different load conditions and UE energy savings in different RRC states, respectively.</w:t>
            </w:r>
            <w:r>
              <w:rPr>
                <w:rFonts w:eastAsia="PMingLiU"/>
                <w:lang w:val="en-US" w:eastAsia="zh-TW"/>
              </w:rPr>
              <w:br/>
              <w:t>Proposal 2: The energy efficiency metric is defined as given below. Study this metric along with the existing KPIs: UPT, latency and access delay, to provide a complete picture of NW operation expenses and system efficiency.</w:t>
            </w:r>
            <w:r>
              <w:rPr>
                <w:rFonts w:eastAsia="PMingLiU"/>
                <w:lang w:val="en-US" w:eastAsia="zh-TW"/>
              </w:rPr>
              <w:br/>
              <w:t>EE_X (bps/J) = Average system throughput (</w:t>
            </w:r>
            <w:r>
              <w:rPr>
                <w:rFonts w:ascii="Cambria Math" w:eastAsia="PMingLiU" w:hAnsi="Cambria Math" w:cs="Cambria Math"/>
                <w:lang w:val="en-US" w:eastAsia="zh-TW"/>
              </w:rPr>
              <w:t>∈</w:t>
            </w:r>
            <w:r>
              <w:rPr>
                <w:rFonts w:eastAsia="PMingLiU"/>
                <w:lang w:val="en-US" w:eastAsia="zh-TW"/>
              </w:rPr>
              <w:t>bps) / Average power consumption (</w:t>
            </w:r>
            <w:r>
              <w:rPr>
                <w:rFonts w:ascii="Cambria Math" w:eastAsia="PMingLiU" w:hAnsi="Cambria Math" w:cs="Cambria Math"/>
                <w:lang w:val="en-US" w:eastAsia="zh-TW"/>
              </w:rPr>
              <w:t>∈</w:t>
            </w:r>
            <w:r>
              <w:rPr>
                <w:rFonts w:eastAsia="PMingLiU"/>
                <w:lang w:val="en-US" w:eastAsia="zh-TW"/>
              </w:rPr>
              <w:t xml:space="preserve">W </w:t>
            </w:r>
            <w:r>
              <w:rPr>
                <w:rFonts w:ascii="Cambria Math" w:eastAsia="PMingLiU" w:hAnsi="Cambria Math" w:cs="Cambria Math"/>
                <w:lang w:val="en-US" w:eastAsia="zh-TW"/>
              </w:rPr>
              <w:t>∨</w:t>
            </w:r>
            <w:r>
              <w:rPr>
                <w:rFonts w:eastAsia="PMingLiU"/>
                <w:lang w:val="en-US" w:eastAsia="zh-TW"/>
              </w:rPr>
              <w:t>J/s)</w:t>
            </w:r>
            <w:r>
              <w:rPr>
                <w:rFonts w:eastAsia="PMingLiU"/>
                <w:lang w:val="en-US" w:eastAsia="zh-TW"/>
              </w:rPr>
              <w:br/>
              <w:t>Proposal 3: Study joint NW and UE energy savings of an energy saving scheme under a given NW load and RRC state, using the weighted energy efficiency metric defined as</w:t>
            </w:r>
            <w:r>
              <w:rPr>
                <w:rFonts w:eastAsia="PMingLiU"/>
                <w:lang w:val="en-US" w:eastAsia="zh-TW"/>
              </w:rPr>
              <w:br/>
              <w:t xml:space="preserve">EE_weighted = </w:t>
            </w:r>
            <w:r>
              <w:rPr>
                <w:rFonts w:eastAsia="PMingLiU" w:cs="Arial"/>
                <w:lang w:val="en-US" w:eastAsia="zh-TW"/>
              </w:rPr>
              <w:t>λ×</w:t>
            </w:r>
            <w:r>
              <w:rPr>
                <w:rFonts w:eastAsia="PMingLiU"/>
                <w:lang w:val="en-US" w:eastAsia="zh-TW"/>
              </w:rPr>
              <w:t xml:space="preserve"> EE_NW + (1</w:t>
            </w:r>
            <w:r>
              <w:rPr>
                <w:rFonts w:eastAsia="PMingLiU" w:cs="Arial"/>
                <w:lang w:val="en-US" w:eastAsia="zh-TW"/>
              </w:rPr>
              <w:t>−λ</w:t>
            </w:r>
            <w:r>
              <w:rPr>
                <w:rFonts w:eastAsia="PMingLiU"/>
                <w:lang w:val="en-US" w:eastAsia="zh-TW"/>
              </w:rPr>
              <w:t>)</w:t>
            </w:r>
            <w:r>
              <w:rPr>
                <w:rFonts w:eastAsia="PMingLiU" w:cs="Arial"/>
                <w:lang w:val="en-US" w:eastAsia="zh-TW"/>
              </w:rPr>
              <w:t>×</w:t>
            </w:r>
            <w:r>
              <w:rPr>
                <w:rFonts w:eastAsia="PMingLiU"/>
                <w:lang w:val="en-US" w:eastAsia="zh-TW"/>
              </w:rPr>
              <w:t xml:space="preserve"> EE_UE</w:t>
            </w:r>
            <w:r>
              <w:rPr>
                <w:rFonts w:eastAsia="PMingLiU"/>
                <w:lang w:val="en-US" w:eastAsia="zh-TW"/>
              </w:rPr>
              <w:br/>
            </w:r>
            <w:r>
              <w:rPr>
                <w:rFonts w:eastAsia="PMingLiU"/>
                <w:lang w:val="en-US" w:eastAsia="zh-TW"/>
              </w:rPr>
              <w:lastRenderedPageBreak/>
              <w:t>FFS: Other metrics that capture joint NW and UE energy efficiency and are consistent with TR 38.864 and TR 38.840 can be studied further.</w:t>
            </w:r>
          </w:p>
        </w:tc>
      </w:tr>
      <w:tr w:rsidR="00196E37" w:rsidRPr="00701E1F" w14:paraId="16D2CC79" w14:textId="77777777">
        <w:tc>
          <w:tcPr>
            <w:tcW w:w="2065" w:type="dxa"/>
          </w:tcPr>
          <w:p w14:paraId="44C0FB88" w14:textId="77777777" w:rsidR="00196E37" w:rsidRDefault="007F3B7C">
            <w:pPr>
              <w:rPr>
                <w:rFonts w:eastAsia="PMingLiU"/>
                <w:b/>
                <w:bCs/>
                <w:lang w:val="en-US" w:eastAsia="zh-TW"/>
              </w:rPr>
            </w:pPr>
            <w:r>
              <w:rPr>
                <w:b/>
                <w:bCs/>
                <w:lang w:val="en-US"/>
              </w:rPr>
              <w:lastRenderedPageBreak/>
              <w:t>Spreadtrum</w:t>
            </w:r>
          </w:p>
        </w:tc>
        <w:tc>
          <w:tcPr>
            <w:tcW w:w="7562" w:type="dxa"/>
          </w:tcPr>
          <w:p w14:paraId="3A7E6081" w14:textId="77777777" w:rsidR="00196E37" w:rsidRDefault="007F3B7C">
            <w:pPr>
              <w:spacing w:after="0" w:line="240" w:lineRule="auto"/>
              <w:rPr>
                <w:lang w:val="en-US"/>
              </w:rPr>
            </w:pPr>
            <w:r>
              <w:rPr>
                <w:lang w:val="en-US"/>
              </w:rPr>
              <w:t>Proposal 1: Define a new metric considering both UE energy consumption and NW energy consumption for 6GR energy efficiency evaluation, e.g., ΔEE_sys = aΔEE_NW + (1-a)ΔEE_UE, where 0 &lt; a &lt; 1.</w:t>
            </w:r>
          </w:p>
          <w:p w14:paraId="1D491560" w14:textId="77777777" w:rsidR="00196E37" w:rsidRDefault="007F3B7C">
            <w:pPr>
              <w:spacing w:after="0" w:line="240" w:lineRule="auto"/>
              <w:rPr>
                <w:lang w:val="en-US"/>
              </w:rPr>
            </w:pPr>
            <w:r>
              <w:rPr>
                <w:lang w:val="en-US"/>
              </w:rPr>
              <w:t>Proposal 2: Power model for LP-WUR at NW side needs to be discussed.</w:t>
            </w:r>
          </w:p>
          <w:p w14:paraId="17C5B58E" w14:textId="77777777" w:rsidR="00196E37" w:rsidRDefault="007F3B7C">
            <w:pPr>
              <w:rPr>
                <w:rFonts w:eastAsia="PMingLiU"/>
                <w:lang w:val="en-GB" w:eastAsia="zh-TW"/>
              </w:rPr>
            </w:pPr>
            <w:r>
              <w:rPr>
                <w:lang w:val="en-US"/>
              </w:rPr>
              <w:t>Proposal 3: Power model for GC-PDCCH may be updated if GC-PDCCH can be re-designed as low-power PDCCH or a type of WUS.</w:t>
            </w:r>
          </w:p>
        </w:tc>
      </w:tr>
    </w:tbl>
    <w:p w14:paraId="2FFB072A" w14:textId="77777777" w:rsidR="00196E37" w:rsidRDefault="00196E37">
      <w:pPr>
        <w:rPr>
          <w:rFonts w:eastAsia="PMingLiU"/>
          <w:lang w:val="en-US" w:eastAsia="zh-TW"/>
        </w:rPr>
      </w:pPr>
    </w:p>
    <w:p w14:paraId="4C4E9B7E" w14:textId="77777777" w:rsidR="00196E37" w:rsidRDefault="007F3B7C">
      <w:pPr>
        <w:pStyle w:val="Heading3"/>
        <w:rPr>
          <w:lang w:eastAsia="zh-TW"/>
        </w:rPr>
      </w:pPr>
      <w:r>
        <w:rPr>
          <w:lang w:eastAsia="zh-TW"/>
        </w:rPr>
        <w:t>Summary and Discussion</w:t>
      </w:r>
    </w:p>
    <w:p w14:paraId="7EB00451" w14:textId="77777777" w:rsidR="00196E37" w:rsidRDefault="007F3B7C">
      <w:pPr>
        <w:rPr>
          <w:rFonts w:eastAsia="PMingLiU"/>
          <w:lang w:val="en-US" w:eastAsia="zh-TW"/>
        </w:rPr>
      </w:pPr>
      <w:r>
        <w:rPr>
          <w:rFonts w:eastAsia="PMingLiU"/>
          <w:lang w:val="en-US" w:eastAsia="zh-TW"/>
        </w:rPr>
        <w:t>Multiple companies support reusing existing NR metrics as the foundation for 6G energy efficiency evaluation [Nokia, Tejas Network Limited, Sharp, IIT Kanpur, NTT DOCOMO]. The NR metrics including Network Energy Saving (NES) gain, UE power saving gain, and User-Perceived Throughput (UPT) have proven sufficient in 5G evaluations and provide a well-established baseline [Nokia]. These standalone metrics enable separate evaluation of network and UE energy efficiency while maintaining consistency with prior 3GPP studies [Nokia, Sharp, NTT DOCOMO]. The relative energy saving evaluation methodology comparing new techniques against baseline settings in the same scenario over the same duration has demonstrated effectiveness [Ericsson, Qualcomm].</w:t>
      </w:r>
    </w:p>
    <w:p w14:paraId="41A28592" w14:textId="77777777" w:rsidR="00196E37" w:rsidRDefault="007F3B7C">
      <w:pPr>
        <w:rPr>
          <w:rFonts w:eastAsia="PMingLiU"/>
          <w:b/>
          <w:bCs/>
          <w:lang w:val="en-US" w:eastAsia="zh-TW"/>
        </w:rPr>
      </w:pPr>
      <w:r>
        <w:rPr>
          <w:rFonts w:eastAsia="PMingLiU"/>
          <w:b/>
          <w:bCs/>
          <w:highlight w:val="darkGray"/>
          <w:lang w:val="en-US" w:eastAsia="zh-TW"/>
        </w:rPr>
        <w:t>Proposal 3.1.2.1 (1st round)</w:t>
      </w:r>
      <w:r>
        <w:rPr>
          <w:rFonts w:eastAsia="PMingLiU"/>
          <w:b/>
          <w:bCs/>
          <w:lang w:val="en-US" w:eastAsia="zh-TW"/>
        </w:rPr>
        <w:t>: Reuse NR Rel-15 energy efficiency metrics (NES gain, UE power saving gain, UPT) as the starting point for 6G evaluation metrics</w:t>
      </w:r>
    </w:p>
    <w:p w14:paraId="12EB0C7B" w14:textId="77777777" w:rsidR="00196E37" w:rsidRDefault="007F3B7C">
      <w:pPr>
        <w:pStyle w:val="ListParagraph"/>
        <w:numPr>
          <w:ilvl w:val="0"/>
          <w:numId w:val="21"/>
        </w:numPr>
        <w:rPr>
          <w:rFonts w:eastAsia="PMingLiU"/>
          <w:b/>
          <w:bCs/>
          <w:lang w:val="en-US" w:eastAsia="zh-TW"/>
        </w:rPr>
      </w:pPr>
      <w:r>
        <w:rPr>
          <w:rFonts w:eastAsia="PMingLiU"/>
          <w:b/>
          <w:bCs/>
          <w:lang w:val="en-US" w:eastAsia="zh-TW"/>
        </w:rPr>
        <w:t>FFS: Whether improvements to existing metrics are required for 6G-specific scenarios</w:t>
      </w:r>
    </w:p>
    <w:p w14:paraId="5E4A8760" w14:textId="77777777" w:rsidR="00196E37" w:rsidRDefault="007F3B7C">
      <w:pPr>
        <w:numPr>
          <w:ilvl w:val="0"/>
          <w:numId w:val="22"/>
        </w:numPr>
        <w:rPr>
          <w:rFonts w:eastAsia="PMingLiU"/>
          <w:b/>
          <w:bCs/>
          <w:lang w:val="en-US" w:eastAsia="zh-TW"/>
        </w:rPr>
      </w:pPr>
      <w:r>
        <w:rPr>
          <w:rFonts w:eastAsia="PMingLiU"/>
          <w:b/>
          <w:bCs/>
          <w:lang w:val="en-US" w:eastAsia="zh-TW"/>
        </w:rPr>
        <w:t>FFS: Additional complementary metrics for 6G use cases (e.g., XR, AI/ML applications)</w:t>
      </w:r>
    </w:p>
    <w:p w14:paraId="6C384CA8" w14:textId="77777777" w:rsidR="00196E37" w:rsidRDefault="00196E37">
      <w:pPr>
        <w:rPr>
          <w:rFonts w:eastAsia="PMingLiU"/>
          <w:lang w:val="en-US" w:eastAsia="zh-TW"/>
        </w:rPr>
      </w:pPr>
    </w:p>
    <w:p w14:paraId="46E1C09E" w14:textId="77777777" w:rsidR="00196E37" w:rsidRDefault="007F3B7C">
      <w:pPr>
        <w:pStyle w:val="Level-4-Collapsed0"/>
        <w:rPr>
          <w:u w:val="single"/>
          <w:lang w:eastAsia="zh-TW"/>
        </w:rPr>
      </w:pPr>
      <w:r>
        <w:rPr>
          <w:lang w:eastAsia="zh-TW"/>
        </w:rPr>
        <w:t xml:space="preserve">Companies’ views on Proposal 3.1.2.1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4EF90274" w14:textId="77777777">
        <w:tc>
          <w:tcPr>
            <w:tcW w:w="2462" w:type="dxa"/>
            <w:shd w:val="clear" w:color="auto" w:fill="FFC000" w:themeFill="accent4"/>
          </w:tcPr>
          <w:p w14:paraId="5DA74357" w14:textId="77777777" w:rsidR="00196E37" w:rsidRDefault="007F3B7C">
            <w:pPr>
              <w:rPr>
                <w:b/>
                <w:bCs/>
                <w:lang w:eastAsia="zh-TW"/>
              </w:rPr>
            </w:pPr>
            <w:r>
              <w:rPr>
                <w:b/>
                <w:bCs/>
                <w:lang w:eastAsia="zh-TW"/>
              </w:rPr>
              <w:t>Company</w:t>
            </w:r>
          </w:p>
        </w:tc>
        <w:tc>
          <w:tcPr>
            <w:tcW w:w="7175" w:type="dxa"/>
            <w:shd w:val="clear" w:color="auto" w:fill="FFC000" w:themeFill="accent4"/>
          </w:tcPr>
          <w:p w14:paraId="74CF478E" w14:textId="77777777" w:rsidR="00196E37" w:rsidRDefault="007F3B7C">
            <w:pPr>
              <w:rPr>
                <w:b/>
                <w:bCs/>
                <w:lang w:eastAsia="zh-TW"/>
              </w:rPr>
            </w:pPr>
            <w:r>
              <w:rPr>
                <w:b/>
                <w:bCs/>
                <w:lang w:eastAsia="zh-TW"/>
              </w:rPr>
              <w:t>View</w:t>
            </w:r>
          </w:p>
        </w:tc>
      </w:tr>
      <w:tr w:rsidR="00196E37" w:rsidRPr="00701E1F" w14:paraId="75169F34" w14:textId="77777777">
        <w:tc>
          <w:tcPr>
            <w:tcW w:w="2462" w:type="dxa"/>
          </w:tcPr>
          <w:p w14:paraId="41DFFD53" w14:textId="77777777" w:rsidR="00196E37" w:rsidRDefault="007F3B7C">
            <w:pPr>
              <w:rPr>
                <w:bCs/>
                <w:lang w:eastAsia="zh-TW"/>
              </w:rPr>
            </w:pPr>
            <w:r>
              <w:rPr>
                <w:bCs/>
                <w:lang w:eastAsia="zh-TW"/>
              </w:rPr>
              <w:t>CMCC</w:t>
            </w:r>
          </w:p>
        </w:tc>
        <w:tc>
          <w:tcPr>
            <w:tcW w:w="7175" w:type="dxa"/>
          </w:tcPr>
          <w:p w14:paraId="4906232E" w14:textId="77777777" w:rsidR="00196E37" w:rsidRDefault="007F3B7C">
            <w:pPr>
              <w:rPr>
                <w:bCs/>
                <w:lang w:val="en-GB" w:eastAsia="zh-TW"/>
              </w:rPr>
            </w:pPr>
            <w:r>
              <w:rPr>
                <w:bCs/>
                <w:lang w:val="en-GB" w:eastAsia="zh-TW"/>
              </w:rPr>
              <w:t>We are generally fine to resue the existing metric for 6GR EE evaluation. However, whether only UPT is used to reflect the impact on EE feature may need further discussion. From our understanding, such metric can be defined per service type. For instance:</w:t>
            </w:r>
          </w:p>
          <w:p w14:paraId="0B80873D" w14:textId="77777777" w:rsidR="00196E37" w:rsidRDefault="007F3B7C">
            <w:pPr>
              <w:rPr>
                <w:lang w:val="en-GB" w:eastAsia="zh-TW"/>
              </w:rPr>
            </w:pPr>
            <w:r>
              <w:rPr>
                <w:lang w:val="en-GB" w:eastAsia="zh-TW"/>
              </w:rPr>
              <w:t>-  For Vo6G (i.e. VoNR-like) service, the certain metric is latency.</w:t>
            </w:r>
          </w:p>
          <w:p w14:paraId="5CD0D55F" w14:textId="77777777" w:rsidR="00196E37" w:rsidRDefault="007F3B7C">
            <w:pPr>
              <w:rPr>
                <w:lang w:val="en-GB" w:eastAsia="zh-TW"/>
              </w:rPr>
            </w:pPr>
            <w:r>
              <w:rPr>
                <w:lang w:val="en-GB" w:eastAsia="zh-TW"/>
              </w:rPr>
              <w:t>-  For burst-buffer service, the certain metric is QoS or UPT.</w:t>
            </w:r>
          </w:p>
          <w:p w14:paraId="52968FC7" w14:textId="77777777" w:rsidR="00196E37" w:rsidRDefault="007F3B7C">
            <w:pPr>
              <w:rPr>
                <w:lang w:val="en-GB" w:eastAsia="zh-TW"/>
              </w:rPr>
            </w:pPr>
            <w:r>
              <w:rPr>
                <w:lang w:val="en-GB" w:eastAsia="zh-TW"/>
              </w:rPr>
              <w:t>-  For XR service, the certain metric is latency.</w:t>
            </w:r>
          </w:p>
        </w:tc>
      </w:tr>
      <w:tr w:rsidR="00196E37" w:rsidRPr="00701E1F" w14:paraId="1046176A" w14:textId="77777777">
        <w:tc>
          <w:tcPr>
            <w:tcW w:w="2462" w:type="dxa"/>
          </w:tcPr>
          <w:p w14:paraId="7FE68CE4" w14:textId="77777777" w:rsidR="00196E37" w:rsidRDefault="007F3B7C">
            <w:pPr>
              <w:rPr>
                <w:bCs/>
                <w:lang w:eastAsia="zh-TW"/>
              </w:rPr>
            </w:pPr>
            <w:r>
              <w:rPr>
                <w:bCs/>
                <w:lang w:eastAsia="zh-TW"/>
              </w:rPr>
              <w:t>CEWiT</w:t>
            </w:r>
          </w:p>
        </w:tc>
        <w:tc>
          <w:tcPr>
            <w:tcW w:w="7175" w:type="dxa"/>
          </w:tcPr>
          <w:p w14:paraId="4AB80289" w14:textId="77777777" w:rsidR="00196E37" w:rsidRDefault="007F3B7C">
            <w:pPr>
              <w:rPr>
                <w:bCs/>
                <w:lang w:val="en-GB" w:eastAsia="zh-TW"/>
              </w:rPr>
            </w:pPr>
            <w:r>
              <w:rPr>
                <w:bCs/>
                <w:lang w:val="en-GB" w:eastAsia="zh-TW"/>
              </w:rPr>
              <w:t>We are fine with the proposal. Regarding CMCC’s comment, we feel that the two FFS covers the foreseen enhancements (if any)</w:t>
            </w:r>
          </w:p>
        </w:tc>
      </w:tr>
      <w:tr w:rsidR="00196E37" w14:paraId="46001A5E" w14:textId="77777777">
        <w:tc>
          <w:tcPr>
            <w:tcW w:w="2462" w:type="dxa"/>
          </w:tcPr>
          <w:p w14:paraId="6BFD0895" w14:textId="77777777" w:rsidR="00196E37" w:rsidRDefault="007F3B7C">
            <w:pPr>
              <w:rPr>
                <w:lang w:eastAsia="zh-TW"/>
              </w:rPr>
            </w:pPr>
            <w:r>
              <w:rPr>
                <w:lang w:eastAsia="zh-TW"/>
              </w:rPr>
              <w:t>NEC</w:t>
            </w:r>
          </w:p>
        </w:tc>
        <w:tc>
          <w:tcPr>
            <w:tcW w:w="7175" w:type="dxa"/>
          </w:tcPr>
          <w:p w14:paraId="653F3C7B" w14:textId="77777777" w:rsidR="00196E37" w:rsidRDefault="007F3B7C">
            <w:pPr>
              <w:rPr>
                <w:lang w:val="en-GB" w:eastAsia="zh-TW"/>
              </w:rPr>
            </w:pPr>
            <w:r>
              <w:rPr>
                <w:lang w:eastAsia="zh-TW"/>
              </w:rPr>
              <w:t xml:space="preserve">Support. </w:t>
            </w:r>
          </w:p>
        </w:tc>
      </w:tr>
      <w:tr w:rsidR="00196E37" w14:paraId="77E8C208" w14:textId="77777777">
        <w:tc>
          <w:tcPr>
            <w:tcW w:w="2462" w:type="dxa"/>
          </w:tcPr>
          <w:p w14:paraId="0D006044" w14:textId="77777777" w:rsidR="00196E37" w:rsidRDefault="007F3B7C">
            <w:pPr>
              <w:rPr>
                <w:lang w:eastAsia="zh-TW"/>
              </w:rPr>
            </w:pPr>
            <w:r>
              <w:rPr>
                <w:lang w:eastAsia="zh-TW"/>
              </w:rPr>
              <w:t>Tejas</w:t>
            </w:r>
          </w:p>
        </w:tc>
        <w:tc>
          <w:tcPr>
            <w:tcW w:w="7175" w:type="dxa"/>
          </w:tcPr>
          <w:p w14:paraId="6279DB8E" w14:textId="77777777" w:rsidR="00196E37" w:rsidRDefault="007F3B7C">
            <w:pPr>
              <w:rPr>
                <w:lang w:eastAsia="zh-TW"/>
              </w:rPr>
            </w:pPr>
            <w:r>
              <w:rPr>
                <w:lang w:eastAsia="zh-TW"/>
              </w:rPr>
              <w:t>Support</w:t>
            </w:r>
          </w:p>
        </w:tc>
      </w:tr>
      <w:tr w:rsidR="00196E37" w:rsidRPr="00701E1F" w14:paraId="04755541" w14:textId="77777777">
        <w:tc>
          <w:tcPr>
            <w:tcW w:w="2462" w:type="dxa"/>
          </w:tcPr>
          <w:p w14:paraId="376898E1" w14:textId="77777777" w:rsidR="00196E37" w:rsidRDefault="007F3B7C">
            <w:pPr>
              <w:rPr>
                <w:lang w:val="en-US" w:eastAsia="zh-TW"/>
              </w:rPr>
            </w:pPr>
            <w:r>
              <w:rPr>
                <w:lang w:val="en-US" w:eastAsia="zh-TW"/>
              </w:rPr>
              <w:t>TCL</w:t>
            </w:r>
          </w:p>
        </w:tc>
        <w:tc>
          <w:tcPr>
            <w:tcW w:w="7175" w:type="dxa"/>
          </w:tcPr>
          <w:p w14:paraId="42BDBFD6" w14:textId="77777777" w:rsidR="00196E37" w:rsidRDefault="007F3B7C">
            <w:pPr>
              <w:rPr>
                <w:lang w:val="en-US" w:eastAsia="zh-TW"/>
              </w:rPr>
            </w:pPr>
            <w:r>
              <w:rPr>
                <w:lang w:val="en-US" w:eastAsia="zh-TW"/>
              </w:rPr>
              <w:t xml:space="preserve">Support. Accept NES, UE power saving, and UPT as initial metrics, but </w:t>
            </w:r>
            <w:r>
              <w:rPr>
                <w:b/>
                <w:bCs/>
                <w:lang w:val="en-US" w:eastAsia="zh-TW"/>
              </w:rPr>
              <w:t>expand the metric set</w:t>
            </w:r>
            <w:r>
              <w:rPr>
                <w:lang w:val="en-US" w:eastAsia="zh-TW"/>
              </w:rPr>
              <w:t xml:space="preserve"> for 6G. Incorporate a </w:t>
            </w:r>
            <w:r>
              <w:rPr>
                <w:b/>
                <w:bCs/>
                <w:lang w:val="en-US" w:eastAsia="zh-TW"/>
              </w:rPr>
              <w:t>sustainability-focused bits/Joule metric</w:t>
            </w:r>
            <w:r>
              <w:rPr>
                <w:lang w:val="en-US" w:eastAsia="zh-TW"/>
              </w:rPr>
              <w:t xml:space="preserve"> (aligned with IMT-2030 goals) and possibly new metrics addressing </w:t>
            </w:r>
            <w:r>
              <w:rPr>
                <w:b/>
                <w:bCs/>
                <w:lang w:val="en-US" w:eastAsia="zh-TW"/>
              </w:rPr>
              <w:t>idle-mode energy</w:t>
            </w:r>
            <w:r>
              <w:rPr>
                <w:lang w:val="en-US" w:eastAsia="zh-TW"/>
              </w:rPr>
              <w:t xml:space="preserve"> and </w:t>
            </w:r>
            <w:r>
              <w:rPr>
                <w:b/>
                <w:bCs/>
                <w:lang w:val="en-US" w:eastAsia="zh-TW"/>
              </w:rPr>
              <w:t>transition overhead</w:t>
            </w:r>
            <w:r>
              <w:rPr>
                <w:lang w:val="en-US" w:eastAsia="zh-TW"/>
              </w:rPr>
              <w:t>. This will ensure the evaluation captures 6G’s enhanced energy efficiency objectives beyond what 5G metrics alone cover.</w:t>
            </w:r>
          </w:p>
        </w:tc>
      </w:tr>
      <w:tr w:rsidR="00196E37" w:rsidRPr="00701E1F" w14:paraId="2AC2B8C9" w14:textId="77777777">
        <w:tc>
          <w:tcPr>
            <w:tcW w:w="2462" w:type="dxa"/>
          </w:tcPr>
          <w:p w14:paraId="2454504B" w14:textId="77777777" w:rsidR="00196E37" w:rsidRDefault="007F3B7C">
            <w:pPr>
              <w:rPr>
                <w:lang w:val="en-US" w:eastAsia="zh-TW"/>
              </w:rPr>
            </w:pPr>
            <w:r>
              <w:rPr>
                <w:lang w:val="en-US" w:eastAsia="zh-TW"/>
              </w:rPr>
              <w:lastRenderedPageBreak/>
              <w:t>CATT</w:t>
            </w:r>
          </w:p>
        </w:tc>
        <w:tc>
          <w:tcPr>
            <w:tcW w:w="7175" w:type="dxa"/>
          </w:tcPr>
          <w:p w14:paraId="51991121" w14:textId="77777777" w:rsidR="00196E37" w:rsidRDefault="007F3B7C">
            <w:pPr>
              <w:rPr>
                <w:bCs/>
                <w:lang w:val="en-GB" w:eastAsia="zh-TW"/>
              </w:rPr>
            </w:pPr>
            <w:r>
              <w:rPr>
                <w:bCs/>
                <w:lang w:val="en-GB" w:eastAsia="zh-TW"/>
              </w:rPr>
              <w:t xml:space="preserve">Support. </w:t>
            </w:r>
          </w:p>
          <w:p w14:paraId="78330E8E" w14:textId="77777777" w:rsidR="00196E37" w:rsidRDefault="007F3B7C">
            <w:pPr>
              <w:rPr>
                <w:bCs/>
                <w:lang w:val="en-GB" w:eastAsia="zh-TW"/>
              </w:rPr>
            </w:pPr>
            <w:r>
              <w:rPr>
                <w:bCs/>
                <w:lang w:val="en-GB" w:eastAsia="zh-TW"/>
              </w:rPr>
              <w:t xml:space="preserve">The existing EE metrics,e.g., NES gain and UE power saigng gain are enough for 6GR EE evalution. Companies could report the realted system performance based on EE mechanism e.g. UPT, latency, etc. </w:t>
            </w:r>
          </w:p>
          <w:p w14:paraId="59C2492F" w14:textId="77777777" w:rsidR="00196E37" w:rsidRDefault="007F3B7C">
            <w:pPr>
              <w:rPr>
                <w:bCs/>
                <w:lang w:val="en-GB" w:eastAsia="zh-TW"/>
              </w:rPr>
            </w:pPr>
            <w:r>
              <w:rPr>
                <w:bCs/>
                <w:lang w:val="en-GB" w:eastAsia="zh-TW"/>
              </w:rPr>
              <w:t>The improvement on EE requirments for 6G-specific scenairios could referer to ITU requirment.</w:t>
            </w:r>
          </w:p>
          <w:p w14:paraId="0D7E639F" w14:textId="77777777" w:rsidR="00196E37" w:rsidRDefault="007F3B7C">
            <w:pPr>
              <w:rPr>
                <w:bCs/>
                <w:lang w:val="en-GB" w:eastAsia="zh-TW"/>
              </w:rPr>
            </w:pPr>
            <w:r>
              <w:rPr>
                <w:bCs/>
                <w:lang w:val="en-GB" w:eastAsia="zh-TW"/>
              </w:rPr>
              <w:t xml:space="preserve">For traffic model, FTP is enougth for EE evalution. </w:t>
            </w:r>
          </w:p>
          <w:p w14:paraId="44C0928B" w14:textId="77777777" w:rsidR="00196E37" w:rsidRDefault="007F3B7C">
            <w:pPr>
              <w:rPr>
                <w:lang w:val="en-US" w:eastAsia="zh-TW"/>
              </w:rPr>
            </w:pPr>
            <w:r>
              <w:rPr>
                <w:bCs/>
                <w:lang w:val="en-GB" w:eastAsia="zh-TW"/>
              </w:rPr>
              <w:t>Therefore, the addional complementary metrics are not needed.</w:t>
            </w:r>
          </w:p>
        </w:tc>
      </w:tr>
      <w:tr w:rsidR="00196E37" w:rsidRPr="00701E1F" w14:paraId="56A9E67F" w14:textId="77777777">
        <w:tc>
          <w:tcPr>
            <w:tcW w:w="2462" w:type="dxa"/>
          </w:tcPr>
          <w:p w14:paraId="0B37CC24" w14:textId="77777777" w:rsidR="00196E37" w:rsidRDefault="007F3B7C">
            <w:pPr>
              <w:rPr>
                <w:lang w:val="en-US" w:eastAsia="zh-TW"/>
              </w:rPr>
            </w:pPr>
            <w:r>
              <w:rPr>
                <w:lang w:val="en-US" w:eastAsia="zh-TW"/>
              </w:rPr>
              <w:t>AT&amp;T</w:t>
            </w:r>
          </w:p>
        </w:tc>
        <w:tc>
          <w:tcPr>
            <w:tcW w:w="7175" w:type="dxa"/>
          </w:tcPr>
          <w:p w14:paraId="769F41BD" w14:textId="77777777" w:rsidR="00196E37" w:rsidRDefault="007F3B7C">
            <w:pPr>
              <w:rPr>
                <w:bCs/>
                <w:lang w:val="en-GB" w:eastAsia="zh-TW"/>
              </w:rPr>
            </w:pPr>
            <w:r>
              <w:rPr>
                <w:lang w:val="en-US" w:eastAsia="zh-TW"/>
              </w:rPr>
              <w:t>Support, and agree with TCL’s comments regarding considering bits/Joule metric (EE metric based on throughput normalized by power consumption)</w:t>
            </w:r>
          </w:p>
        </w:tc>
      </w:tr>
      <w:tr w:rsidR="00196E37" w:rsidRPr="00701E1F" w14:paraId="4D35AA2F" w14:textId="77777777">
        <w:tc>
          <w:tcPr>
            <w:tcW w:w="2462" w:type="dxa"/>
          </w:tcPr>
          <w:p w14:paraId="4EFC7346" w14:textId="77777777" w:rsidR="00196E37" w:rsidRDefault="007F3B7C">
            <w:pPr>
              <w:rPr>
                <w:lang w:val="en-US" w:eastAsia="zh-TW"/>
              </w:rPr>
            </w:pPr>
            <w:r>
              <w:rPr>
                <w:lang w:eastAsia="zh-TW"/>
              </w:rPr>
              <w:t>Xiaomi</w:t>
            </w:r>
          </w:p>
        </w:tc>
        <w:tc>
          <w:tcPr>
            <w:tcW w:w="7175" w:type="dxa"/>
          </w:tcPr>
          <w:p w14:paraId="45DF15CD" w14:textId="77777777" w:rsidR="00196E37" w:rsidRDefault="007F3B7C">
            <w:pPr>
              <w:rPr>
                <w:lang w:val="en-US" w:eastAsia="zh-TW"/>
              </w:rPr>
            </w:pPr>
            <w:r>
              <w:rPr>
                <w:lang w:val="en-US" w:eastAsia="zh-TW"/>
              </w:rPr>
              <w:t>Generally fine with the direction, some comments or suggestions are as follows:</w:t>
            </w:r>
          </w:p>
          <w:p w14:paraId="1A543D5B" w14:textId="77777777" w:rsidR="00196E37" w:rsidRDefault="007F3B7C" w:rsidP="007F3B7C">
            <w:pPr>
              <w:numPr>
                <w:ilvl w:val="0"/>
                <w:numId w:val="116"/>
              </w:numPr>
              <w:rPr>
                <w:lang w:val="en-US" w:eastAsia="zh-TW"/>
              </w:rPr>
            </w:pPr>
            <w:r>
              <w:rPr>
                <w:lang w:val="en-US" w:eastAsia="zh-TW"/>
              </w:rPr>
              <w:t>Prefer to remove “Rel-15”, as some metric(s) were introduced in the later release.</w:t>
            </w:r>
          </w:p>
          <w:p w14:paraId="2CC28468" w14:textId="77777777" w:rsidR="00196E37" w:rsidRDefault="007F3B7C" w:rsidP="007F3B7C">
            <w:pPr>
              <w:numPr>
                <w:ilvl w:val="0"/>
                <w:numId w:val="59"/>
              </w:numPr>
              <w:rPr>
                <w:b/>
                <w:bCs/>
                <w:lang w:val="en-US" w:eastAsia="zh-TW"/>
              </w:rPr>
            </w:pPr>
            <w:r>
              <w:rPr>
                <w:lang w:val="en-US" w:eastAsia="zh-TW"/>
              </w:rPr>
              <w:t>we suggest to use the wording of “at least” instead of “starting point” in this proposal, as the metric of “energy efficiency” is proposed for loaded cases in the next proposal,  other metrics seems needed.</w:t>
            </w:r>
          </w:p>
          <w:p w14:paraId="3D5E5409" w14:textId="77777777" w:rsidR="00196E37" w:rsidRDefault="007F3B7C" w:rsidP="007F3B7C">
            <w:pPr>
              <w:numPr>
                <w:ilvl w:val="0"/>
                <w:numId w:val="59"/>
              </w:numPr>
              <w:rPr>
                <w:b/>
                <w:bCs/>
                <w:lang w:val="en-US" w:eastAsia="zh-TW"/>
              </w:rPr>
            </w:pPr>
            <w:r>
              <w:rPr>
                <w:lang w:val="en-US" w:eastAsia="zh-TW"/>
              </w:rPr>
              <w:t>As power consumption is one metric in 5G, and it is also proposed in the next proposal, we suggest to add it here.</w:t>
            </w:r>
          </w:p>
          <w:p w14:paraId="66CAB755" w14:textId="77777777" w:rsidR="00196E37" w:rsidRDefault="007F3B7C" w:rsidP="007F3B7C">
            <w:pPr>
              <w:numPr>
                <w:ilvl w:val="0"/>
                <w:numId w:val="59"/>
              </w:numPr>
              <w:rPr>
                <w:b/>
                <w:bCs/>
                <w:lang w:val="en-US" w:eastAsia="zh-TW"/>
              </w:rPr>
            </w:pPr>
            <w:r>
              <w:rPr>
                <w:lang w:val="en-US" w:eastAsia="zh-TW"/>
              </w:rPr>
              <w:t>Prefer to move the bracket as a sub-bullet.</w:t>
            </w:r>
          </w:p>
          <w:p w14:paraId="09E81E76" w14:textId="77777777" w:rsidR="00196E37" w:rsidRDefault="007F3B7C">
            <w:pPr>
              <w:rPr>
                <w:lang w:val="en-US" w:eastAsia="zh-TW"/>
              </w:rPr>
            </w:pPr>
            <w:r>
              <w:rPr>
                <w:lang w:val="en-US" w:eastAsia="zh-TW"/>
              </w:rPr>
              <w:t>Based on the above, we suggest the following version:</w:t>
            </w:r>
          </w:p>
          <w:p w14:paraId="28E53B88" w14:textId="77777777" w:rsidR="00196E37" w:rsidRDefault="007F3B7C">
            <w:pPr>
              <w:rPr>
                <w:b/>
                <w:bCs/>
                <w:lang w:val="en-US" w:eastAsia="zh-TW"/>
              </w:rPr>
            </w:pPr>
            <w:r>
              <w:rPr>
                <w:b/>
                <w:bCs/>
                <w:lang w:val="en-US" w:eastAsia="zh-TW"/>
              </w:rPr>
              <w:t>Proposal 3.1.2.1 (1st round): At least the following Reuse NR Rel-15 energy efficiency metrics (NES gain, UE power saving gain, UPT) as the starting point are reused for 6G evaluation</w:t>
            </w:r>
          </w:p>
          <w:p w14:paraId="7D299FC0" w14:textId="77777777" w:rsidR="00196E37" w:rsidRDefault="007F3B7C" w:rsidP="007F3B7C">
            <w:pPr>
              <w:numPr>
                <w:ilvl w:val="0"/>
                <w:numId w:val="60"/>
              </w:numPr>
              <w:rPr>
                <w:b/>
                <w:bCs/>
                <w:lang w:val="en-US" w:eastAsia="zh-TW"/>
              </w:rPr>
            </w:pPr>
            <w:r>
              <w:rPr>
                <w:b/>
                <w:bCs/>
                <w:lang w:val="en-US" w:eastAsia="zh-TW"/>
              </w:rPr>
              <w:t>Power consumption, NES gain, UE power saving gain, UPT</w:t>
            </w:r>
          </w:p>
          <w:p w14:paraId="40E296AA" w14:textId="77777777" w:rsidR="00196E37" w:rsidRDefault="007F3B7C" w:rsidP="007F3B7C">
            <w:pPr>
              <w:numPr>
                <w:ilvl w:val="0"/>
                <w:numId w:val="60"/>
              </w:numPr>
              <w:rPr>
                <w:b/>
                <w:bCs/>
                <w:lang w:val="en-US" w:eastAsia="zh-TW"/>
              </w:rPr>
            </w:pPr>
            <w:r>
              <w:rPr>
                <w:b/>
                <w:bCs/>
                <w:lang w:val="en-US" w:eastAsia="zh-TW"/>
              </w:rPr>
              <w:t>FFS: Whether improvements to existing metrics are required for 6G-specific scenarios</w:t>
            </w:r>
          </w:p>
          <w:p w14:paraId="4FBAD2CC" w14:textId="77777777" w:rsidR="00196E37" w:rsidRDefault="007F3B7C">
            <w:pPr>
              <w:rPr>
                <w:lang w:val="en-US" w:eastAsia="zh-TW"/>
              </w:rPr>
            </w:pPr>
            <w:r>
              <w:rPr>
                <w:b/>
                <w:bCs/>
                <w:lang w:val="en-US" w:eastAsia="zh-TW"/>
              </w:rPr>
              <w:t>FFS: Additional complementary metrics for 6G use cases (e.g., XR, AI/ML applications)</w:t>
            </w:r>
          </w:p>
        </w:tc>
      </w:tr>
      <w:tr w:rsidR="00196E37" w:rsidRPr="00701E1F" w14:paraId="349E8A3A" w14:textId="77777777">
        <w:tc>
          <w:tcPr>
            <w:tcW w:w="2462" w:type="dxa"/>
          </w:tcPr>
          <w:p w14:paraId="1ECEB141" w14:textId="77777777" w:rsidR="00196E37" w:rsidRDefault="007F3B7C">
            <w:pPr>
              <w:rPr>
                <w:b/>
                <w:bCs/>
                <w:lang w:eastAsia="zh-TW"/>
              </w:rPr>
            </w:pPr>
            <w:r>
              <w:rPr>
                <w:b/>
                <w:bCs/>
                <w:lang w:eastAsia="zh-TW"/>
              </w:rPr>
              <w:t>OPPO</w:t>
            </w:r>
          </w:p>
        </w:tc>
        <w:tc>
          <w:tcPr>
            <w:tcW w:w="7175" w:type="dxa"/>
          </w:tcPr>
          <w:p w14:paraId="7A72DED4" w14:textId="77777777" w:rsidR="00196E37" w:rsidRDefault="007F3B7C">
            <w:pPr>
              <w:rPr>
                <w:b/>
                <w:bCs/>
                <w:lang w:val="en-US" w:eastAsia="zh-TW"/>
              </w:rPr>
            </w:pPr>
            <w:r>
              <w:rPr>
                <w:b/>
                <w:bCs/>
                <w:lang w:val="en-US" w:eastAsia="zh-TW"/>
              </w:rPr>
              <w:t>Please note the Rel-15 NR does not have Power Saving gain for both NW and UE. The evaulation metrics in the begining have UPT only.</w:t>
            </w:r>
          </w:p>
          <w:p w14:paraId="23DB7184" w14:textId="77777777" w:rsidR="00196E37" w:rsidRDefault="007F3B7C">
            <w:pPr>
              <w:rPr>
                <w:b/>
                <w:bCs/>
                <w:lang w:val="en-US" w:eastAsia="zh-TW"/>
              </w:rPr>
            </w:pPr>
            <w:r>
              <w:rPr>
                <w:b/>
                <w:bCs/>
                <w:lang w:val="en-US" w:eastAsia="zh-TW"/>
              </w:rPr>
              <w:t>We think that apart from 5G BS power model, which considers the consumption due to transmisison/reception in principle, 6G BS power should also consider the BS scheduling complexity. RAN1 could discuss how to capture this consumption, e.g., in terms of scheduling complexity</w:t>
            </w:r>
          </w:p>
        </w:tc>
      </w:tr>
      <w:tr w:rsidR="00196E37" w:rsidRPr="00701E1F" w14:paraId="127A235D" w14:textId="77777777">
        <w:tc>
          <w:tcPr>
            <w:tcW w:w="2462" w:type="dxa"/>
          </w:tcPr>
          <w:p w14:paraId="4129B287" w14:textId="77777777" w:rsidR="00196E37" w:rsidRDefault="007F3B7C">
            <w:pPr>
              <w:rPr>
                <w:b/>
                <w:bCs/>
                <w:lang w:eastAsia="zh-TW"/>
              </w:rPr>
            </w:pPr>
            <w:r>
              <w:rPr>
                <w:bCs/>
                <w:lang w:eastAsia="zh-TW"/>
              </w:rPr>
              <w:lastRenderedPageBreak/>
              <w:t xml:space="preserve">Samsung </w:t>
            </w:r>
          </w:p>
        </w:tc>
        <w:tc>
          <w:tcPr>
            <w:tcW w:w="7175" w:type="dxa"/>
          </w:tcPr>
          <w:p w14:paraId="77B2CE9D" w14:textId="77777777" w:rsidR="00196E37" w:rsidRDefault="007F3B7C">
            <w:pPr>
              <w:rPr>
                <w:lang w:val="en-US" w:eastAsia="zh-TW"/>
              </w:rPr>
            </w:pPr>
            <w:r>
              <w:rPr>
                <w:lang w:val="en-US" w:eastAsia="zh-TW"/>
              </w:rPr>
              <w:t>OK with a clarification: “Reuse NR Rel-15 energy efficiency metrics...“ This is because NES gain and UE power saving were considered after Rel-15.</w:t>
            </w:r>
          </w:p>
          <w:p w14:paraId="21AD5A9E" w14:textId="77777777" w:rsidR="00196E37" w:rsidRDefault="007F3B7C">
            <w:pPr>
              <w:rPr>
                <w:b/>
                <w:bCs/>
                <w:lang w:val="en-US" w:eastAsia="zh-TW"/>
              </w:rPr>
            </w:pPr>
            <w:r>
              <w:rPr>
                <w:lang w:val="en-US" w:eastAsia="zh-TW"/>
              </w:rPr>
              <w:t xml:space="preserve">In addition, the gains should be scaled by the amount of time the NW experiences those gains, and be normalized by the total NW energy consumption. For example, if a technique is mainly applicable to an ‘empty‘ NW state that is experienced 10% daily, and the energy consumption is reduced by X to X/2, while the rest of the time the energy consumption is 100X, that should be reflected in order to understand the significance of the technique. </w:t>
            </w:r>
          </w:p>
        </w:tc>
      </w:tr>
      <w:tr w:rsidR="00196E37" w:rsidRPr="00701E1F" w14:paraId="758386A8" w14:textId="77777777">
        <w:tc>
          <w:tcPr>
            <w:tcW w:w="2462" w:type="dxa"/>
          </w:tcPr>
          <w:p w14:paraId="72AB5098" w14:textId="77777777" w:rsidR="00196E37" w:rsidRDefault="007F3B7C">
            <w:pPr>
              <w:rPr>
                <w:lang w:eastAsia="zh-TW"/>
              </w:rPr>
            </w:pPr>
            <w:r>
              <w:rPr>
                <w:lang w:eastAsia="zh-TW"/>
              </w:rPr>
              <w:t>Qualcomm</w:t>
            </w:r>
          </w:p>
        </w:tc>
        <w:tc>
          <w:tcPr>
            <w:tcW w:w="7175" w:type="dxa"/>
          </w:tcPr>
          <w:p w14:paraId="313FBEB2" w14:textId="77777777" w:rsidR="00196E37" w:rsidRDefault="007F3B7C">
            <w:pPr>
              <w:rPr>
                <w:lang w:val="en-US" w:eastAsia="zh-TW"/>
              </w:rPr>
            </w:pPr>
            <w:r>
              <w:rPr>
                <w:lang w:val="en-US" w:eastAsia="zh-TW"/>
              </w:rPr>
              <w:t>We support the proposal, but would like to rename „UE power savings gain“ to „UE energy savings gain“ to more accurately reflect the nature of the metric and align with the NES terminology. We understand that there is a typo and Rel-15 should be Rel-16</w:t>
            </w:r>
          </w:p>
        </w:tc>
      </w:tr>
      <w:tr w:rsidR="00196E37" w:rsidRPr="00701E1F" w14:paraId="4096524E" w14:textId="77777777">
        <w:tc>
          <w:tcPr>
            <w:tcW w:w="2462" w:type="dxa"/>
          </w:tcPr>
          <w:p w14:paraId="51D1CC9F" w14:textId="77777777" w:rsidR="00196E37" w:rsidRDefault="007F3B7C">
            <w:pPr>
              <w:rPr>
                <w:lang w:eastAsia="zh-TW"/>
              </w:rPr>
            </w:pPr>
            <w:r>
              <w:rPr>
                <w:b/>
                <w:bCs/>
                <w:lang w:eastAsia="zh-TW"/>
              </w:rPr>
              <w:t>LG Electronics1</w:t>
            </w:r>
          </w:p>
        </w:tc>
        <w:tc>
          <w:tcPr>
            <w:tcW w:w="7175" w:type="dxa"/>
          </w:tcPr>
          <w:p w14:paraId="78A3D7AF" w14:textId="77777777" w:rsidR="00196E37" w:rsidRDefault="007F3B7C">
            <w:pPr>
              <w:rPr>
                <w:lang w:val="en-US" w:eastAsia="zh-TW"/>
              </w:rPr>
            </w:pPr>
            <w:r>
              <w:rPr>
                <w:lang w:val="en-US" w:eastAsia="zh-TW"/>
              </w:rPr>
              <w:t>Fine with the proposal, but it would better to remove “Rel-15” in the main bullet.</w:t>
            </w:r>
          </w:p>
        </w:tc>
      </w:tr>
      <w:tr w:rsidR="00196E37" w:rsidRPr="00701E1F" w14:paraId="054AD602" w14:textId="77777777">
        <w:tc>
          <w:tcPr>
            <w:tcW w:w="2462" w:type="dxa"/>
          </w:tcPr>
          <w:p w14:paraId="61E04C61" w14:textId="77777777" w:rsidR="00196E37" w:rsidRDefault="007F3B7C">
            <w:pPr>
              <w:rPr>
                <w:b/>
                <w:bCs/>
                <w:lang w:eastAsia="zh-TW"/>
              </w:rPr>
            </w:pPr>
            <w:r>
              <w:rPr>
                <w:bCs/>
                <w:lang w:eastAsia="zh-TW"/>
              </w:rPr>
              <w:t>Spreadtrum</w:t>
            </w:r>
          </w:p>
        </w:tc>
        <w:tc>
          <w:tcPr>
            <w:tcW w:w="7175" w:type="dxa"/>
          </w:tcPr>
          <w:p w14:paraId="74DF2177" w14:textId="77777777" w:rsidR="00196E37" w:rsidRDefault="007F3B7C">
            <w:pPr>
              <w:rPr>
                <w:lang w:val="en-US" w:eastAsia="zh-TW"/>
              </w:rPr>
            </w:pPr>
            <w:r>
              <w:rPr>
                <w:lang w:val="en-US" w:eastAsia="zh-TW"/>
              </w:rPr>
              <w:t>Performance metrics used in 5G are shown in following table, including NW/UE power saving gain, UPT, latency, coverage, overhead and etc.</w:t>
            </w:r>
          </w:p>
          <w:tbl>
            <w:tblPr>
              <w:tblStyle w:val="TableGrid"/>
              <w:tblW w:w="6715" w:type="dxa"/>
              <w:jc w:val="center"/>
              <w:tblLayout w:type="fixed"/>
              <w:tblLook w:val="04A0" w:firstRow="1" w:lastRow="0" w:firstColumn="1" w:lastColumn="0" w:noHBand="0" w:noVBand="1"/>
            </w:tblPr>
            <w:tblGrid>
              <w:gridCol w:w="1954"/>
              <w:gridCol w:w="1811"/>
              <w:gridCol w:w="2950"/>
            </w:tblGrid>
            <w:tr w:rsidR="00196E37" w:rsidRPr="00701E1F" w14:paraId="602C2A49" w14:textId="77777777">
              <w:trPr>
                <w:trHeight w:val="303"/>
                <w:jc w:val="center"/>
              </w:trPr>
              <w:tc>
                <w:tcPr>
                  <w:tcW w:w="1954" w:type="dxa"/>
                </w:tcPr>
                <w:p w14:paraId="2F13D894" w14:textId="77777777" w:rsidR="00196E37" w:rsidRDefault="007F3B7C">
                  <w:pPr>
                    <w:rPr>
                      <w:lang w:val="en-US" w:eastAsia="zh-TW"/>
                    </w:rPr>
                  </w:pPr>
                  <w:r>
                    <w:rPr>
                      <w:lang w:val="en-US" w:eastAsia="zh-TW"/>
                    </w:rPr>
                    <w:t>UE power saving in TR 38.840</w:t>
                  </w:r>
                </w:p>
              </w:tc>
              <w:tc>
                <w:tcPr>
                  <w:tcW w:w="1811" w:type="dxa"/>
                </w:tcPr>
                <w:p w14:paraId="27687378" w14:textId="77777777" w:rsidR="00196E37" w:rsidRDefault="007F3B7C">
                  <w:pPr>
                    <w:rPr>
                      <w:lang w:eastAsia="zh-TW"/>
                    </w:rPr>
                  </w:pPr>
                  <w:r>
                    <w:rPr>
                      <w:lang w:eastAsia="zh-TW"/>
                    </w:rPr>
                    <w:t>LP-WUR in TR 38.869</w:t>
                  </w:r>
                </w:p>
              </w:tc>
              <w:tc>
                <w:tcPr>
                  <w:tcW w:w="2950" w:type="dxa"/>
                </w:tcPr>
                <w:p w14:paraId="6D2283EE" w14:textId="77777777" w:rsidR="00196E37" w:rsidRDefault="007F3B7C">
                  <w:pPr>
                    <w:rPr>
                      <w:lang w:val="en-US" w:eastAsia="zh-TW"/>
                    </w:rPr>
                  </w:pPr>
                  <w:r>
                    <w:rPr>
                      <w:lang w:val="en-US" w:eastAsia="zh-TW"/>
                    </w:rPr>
                    <w:t>Network power saving (R18) in TR 38.864</w:t>
                  </w:r>
                </w:p>
              </w:tc>
            </w:tr>
            <w:tr w:rsidR="00196E37" w14:paraId="375E838D" w14:textId="77777777">
              <w:trPr>
                <w:trHeight w:val="1182"/>
                <w:jc w:val="center"/>
              </w:trPr>
              <w:tc>
                <w:tcPr>
                  <w:tcW w:w="1954" w:type="dxa"/>
                </w:tcPr>
                <w:p w14:paraId="195F10DB" w14:textId="77777777" w:rsidR="00196E37" w:rsidRDefault="007F3B7C" w:rsidP="007F3B7C">
                  <w:pPr>
                    <w:numPr>
                      <w:ilvl w:val="0"/>
                      <w:numId w:val="61"/>
                    </w:numPr>
                    <w:rPr>
                      <w:lang w:eastAsia="zh-TW"/>
                    </w:rPr>
                  </w:pPr>
                  <w:bookmarkStart w:id="1" w:name="_Toc210056292"/>
                  <w:r>
                    <w:rPr>
                      <w:lang w:eastAsia="zh-TW"/>
                    </w:rPr>
                    <w:t>UE related:</w:t>
                  </w:r>
                  <w:bookmarkEnd w:id="1"/>
                </w:p>
                <w:p w14:paraId="6F166F55" w14:textId="77777777" w:rsidR="00196E37" w:rsidRDefault="007F3B7C">
                  <w:pPr>
                    <w:rPr>
                      <w:lang w:eastAsia="zh-TW"/>
                    </w:rPr>
                  </w:pPr>
                  <w:r>
                    <w:rPr>
                      <w:lang w:eastAsia="zh-TW"/>
                    </w:rPr>
                    <w:t>Power saving gain</w:t>
                  </w:r>
                </w:p>
                <w:p w14:paraId="4AB9FE8C" w14:textId="77777777" w:rsidR="00196E37" w:rsidRDefault="007F3B7C">
                  <w:pPr>
                    <w:rPr>
                      <w:lang w:eastAsia="zh-TW"/>
                    </w:rPr>
                  </w:pPr>
                  <w:r>
                    <w:rPr>
                      <w:lang w:eastAsia="zh-TW"/>
                    </w:rPr>
                    <w:t>UPT</w:t>
                  </w:r>
                </w:p>
                <w:p w14:paraId="5C6725A3" w14:textId="77777777" w:rsidR="00196E37" w:rsidRDefault="007F3B7C">
                  <w:pPr>
                    <w:rPr>
                      <w:lang w:eastAsia="zh-TW"/>
                    </w:rPr>
                  </w:pPr>
                  <w:r>
                    <w:rPr>
                      <w:lang w:eastAsia="zh-TW"/>
                    </w:rPr>
                    <w:t>Latency</w:t>
                  </w:r>
                </w:p>
                <w:p w14:paraId="7C1BC3D0" w14:textId="77777777" w:rsidR="00196E37" w:rsidRDefault="007F3B7C" w:rsidP="007F3B7C">
                  <w:pPr>
                    <w:numPr>
                      <w:ilvl w:val="0"/>
                      <w:numId w:val="61"/>
                    </w:numPr>
                    <w:rPr>
                      <w:lang w:eastAsia="zh-TW"/>
                    </w:rPr>
                  </w:pPr>
                  <w:r>
                    <w:rPr>
                      <w:lang w:eastAsia="zh-TW"/>
                    </w:rPr>
                    <w:t>NW related:</w:t>
                  </w:r>
                </w:p>
                <w:p w14:paraId="50340E74" w14:textId="77777777" w:rsidR="00196E37" w:rsidRDefault="007F3B7C">
                  <w:pPr>
                    <w:rPr>
                      <w:lang w:eastAsia="zh-TW"/>
                    </w:rPr>
                  </w:pPr>
                  <w:r>
                    <w:rPr>
                      <w:lang w:eastAsia="zh-TW"/>
                    </w:rPr>
                    <w:t>Overhead</w:t>
                  </w:r>
                </w:p>
              </w:tc>
              <w:tc>
                <w:tcPr>
                  <w:tcW w:w="1811" w:type="dxa"/>
                </w:tcPr>
                <w:p w14:paraId="781B56C6" w14:textId="77777777" w:rsidR="00196E37" w:rsidRDefault="007F3B7C" w:rsidP="007F3B7C">
                  <w:pPr>
                    <w:numPr>
                      <w:ilvl w:val="0"/>
                      <w:numId w:val="61"/>
                    </w:numPr>
                    <w:rPr>
                      <w:lang w:eastAsia="zh-TW"/>
                    </w:rPr>
                  </w:pPr>
                  <w:r>
                    <w:rPr>
                      <w:lang w:eastAsia="zh-TW"/>
                    </w:rPr>
                    <w:t>UE related:</w:t>
                  </w:r>
                </w:p>
                <w:p w14:paraId="4BDCD394" w14:textId="77777777" w:rsidR="00196E37" w:rsidRDefault="007F3B7C">
                  <w:pPr>
                    <w:rPr>
                      <w:lang w:eastAsia="zh-TW"/>
                    </w:rPr>
                  </w:pPr>
                  <w:r>
                    <w:rPr>
                      <w:lang w:eastAsia="zh-TW"/>
                    </w:rPr>
                    <w:t>Power saving gain</w:t>
                  </w:r>
                </w:p>
                <w:p w14:paraId="71ADB319" w14:textId="77777777" w:rsidR="00196E37" w:rsidRDefault="007F3B7C">
                  <w:pPr>
                    <w:rPr>
                      <w:lang w:eastAsia="zh-TW"/>
                    </w:rPr>
                  </w:pPr>
                  <w:r>
                    <w:rPr>
                      <w:lang w:eastAsia="zh-TW"/>
                    </w:rPr>
                    <w:t>Coverage</w:t>
                  </w:r>
                </w:p>
                <w:p w14:paraId="2FBCBA39" w14:textId="77777777" w:rsidR="00196E37" w:rsidRDefault="007F3B7C">
                  <w:pPr>
                    <w:rPr>
                      <w:lang w:eastAsia="zh-TW"/>
                    </w:rPr>
                  </w:pPr>
                  <w:r>
                    <w:rPr>
                      <w:lang w:eastAsia="zh-TW"/>
                    </w:rPr>
                    <w:t>Latency</w:t>
                  </w:r>
                </w:p>
                <w:p w14:paraId="7640E529" w14:textId="77777777" w:rsidR="00196E37" w:rsidRDefault="007F3B7C">
                  <w:pPr>
                    <w:rPr>
                      <w:lang w:eastAsia="zh-TW"/>
                    </w:rPr>
                  </w:pPr>
                  <w:r>
                    <w:rPr>
                      <w:lang w:eastAsia="zh-TW"/>
                    </w:rPr>
                    <w:t>UPT</w:t>
                  </w:r>
                </w:p>
                <w:p w14:paraId="32A44889" w14:textId="77777777" w:rsidR="00196E37" w:rsidRDefault="007F3B7C" w:rsidP="007F3B7C">
                  <w:pPr>
                    <w:numPr>
                      <w:ilvl w:val="0"/>
                      <w:numId w:val="61"/>
                    </w:numPr>
                    <w:rPr>
                      <w:lang w:eastAsia="zh-TW"/>
                    </w:rPr>
                  </w:pPr>
                  <w:r>
                    <w:rPr>
                      <w:lang w:eastAsia="zh-TW"/>
                    </w:rPr>
                    <w:t>NW related:</w:t>
                  </w:r>
                </w:p>
                <w:p w14:paraId="637F864F" w14:textId="77777777" w:rsidR="00196E37" w:rsidRDefault="007F3B7C">
                  <w:pPr>
                    <w:rPr>
                      <w:lang w:eastAsia="zh-TW"/>
                    </w:rPr>
                  </w:pPr>
                  <w:r>
                    <w:rPr>
                      <w:lang w:eastAsia="zh-TW"/>
                    </w:rPr>
                    <w:t>System overhead</w:t>
                  </w:r>
                </w:p>
                <w:p w14:paraId="2E507D09" w14:textId="77777777" w:rsidR="00196E37" w:rsidRDefault="007F3B7C">
                  <w:pPr>
                    <w:rPr>
                      <w:lang w:eastAsia="zh-TW"/>
                    </w:rPr>
                  </w:pPr>
                  <w:r>
                    <w:rPr>
                      <w:lang w:eastAsia="zh-TW"/>
                    </w:rPr>
                    <w:t>System capacity</w:t>
                  </w:r>
                </w:p>
                <w:p w14:paraId="60D9912B" w14:textId="77777777" w:rsidR="00196E37" w:rsidRDefault="007F3B7C">
                  <w:pPr>
                    <w:rPr>
                      <w:lang w:eastAsia="zh-TW"/>
                    </w:rPr>
                  </w:pPr>
                  <w:r>
                    <w:rPr>
                      <w:lang w:eastAsia="zh-TW"/>
                    </w:rPr>
                    <w:t>Power consumption</w:t>
                  </w:r>
                </w:p>
              </w:tc>
              <w:tc>
                <w:tcPr>
                  <w:tcW w:w="2950" w:type="dxa"/>
                </w:tcPr>
                <w:p w14:paraId="15A302BA" w14:textId="77777777" w:rsidR="00196E37" w:rsidRDefault="007F3B7C" w:rsidP="007F3B7C">
                  <w:pPr>
                    <w:numPr>
                      <w:ilvl w:val="0"/>
                      <w:numId w:val="61"/>
                    </w:numPr>
                    <w:rPr>
                      <w:lang w:eastAsia="zh-TW"/>
                    </w:rPr>
                  </w:pPr>
                  <w:r>
                    <w:rPr>
                      <w:lang w:eastAsia="zh-TW"/>
                    </w:rPr>
                    <w:t>UE related</w:t>
                  </w:r>
                </w:p>
                <w:p w14:paraId="29AC66D3" w14:textId="77777777" w:rsidR="00196E37" w:rsidRDefault="007F3B7C">
                  <w:pPr>
                    <w:rPr>
                      <w:lang w:eastAsia="zh-TW"/>
                    </w:rPr>
                  </w:pPr>
                  <w:r>
                    <w:rPr>
                      <w:lang w:eastAsia="zh-TW"/>
                    </w:rPr>
                    <w:t>UPT</w:t>
                  </w:r>
                </w:p>
                <w:p w14:paraId="55F16A8B" w14:textId="77777777" w:rsidR="00196E37" w:rsidRDefault="007F3B7C">
                  <w:pPr>
                    <w:rPr>
                      <w:lang w:eastAsia="zh-TW"/>
                    </w:rPr>
                  </w:pPr>
                  <w:r>
                    <w:rPr>
                      <w:lang w:eastAsia="zh-TW"/>
                    </w:rPr>
                    <w:t>Power consumption</w:t>
                  </w:r>
                </w:p>
                <w:p w14:paraId="299131AF" w14:textId="77777777" w:rsidR="00196E37" w:rsidRDefault="007F3B7C">
                  <w:pPr>
                    <w:rPr>
                      <w:lang w:eastAsia="zh-TW"/>
                    </w:rPr>
                  </w:pPr>
                  <w:r>
                    <w:rPr>
                      <w:lang w:eastAsia="zh-TW"/>
                    </w:rPr>
                    <w:t>Access delay</w:t>
                  </w:r>
                </w:p>
                <w:p w14:paraId="422BE296" w14:textId="77777777" w:rsidR="00196E37" w:rsidRDefault="007F3B7C">
                  <w:pPr>
                    <w:rPr>
                      <w:lang w:eastAsia="zh-TW"/>
                    </w:rPr>
                  </w:pPr>
                  <w:r>
                    <w:rPr>
                      <w:lang w:eastAsia="zh-TW"/>
                    </w:rPr>
                    <w:t>Latency</w:t>
                  </w:r>
                </w:p>
                <w:p w14:paraId="28A0706E" w14:textId="77777777" w:rsidR="00196E37" w:rsidRDefault="007F3B7C" w:rsidP="007F3B7C">
                  <w:pPr>
                    <w:numPr>
                      <w:ilvl w:val="0"/>
                      <w:numId w:val="61"/>
                    </w:numPr>
                    <w:rPr>
                      <w:lang w:eastAsia="zh-TW"/>
                    </w:rPr>
                  </w:pPr>
                  <w:r>
                    <w:rPr>
                      <w:lang w:eastAsia="zh-TW"/>
                    </w:rPr>
                    <w:t>NW related:</w:t>
                  </w:r>
                </w:p>
                <w:p w14:paraId="2E0600EE" w14:textId="77777777" w:rsidR="00196E37" w:rsidRDefault="007F3B7C">
                  <w:pPr>
                    <w:rPr>
                      <w:lang w:eastAsia="zh-TW"/>
                    </w:rPr>
                  </w:pPr>
                  <w:r>
                    <w:rPr>
                      <w:lang w:eastAsia="zh-TW"/>
                    </w:rPr>
                    <w:t>Power saving gain</w:t>
                  </w:r>
                </w:p>
              </w:tc>
            </w:tr>
          </w:tbl>
          <w:p w14:paraId="3FE990F0" w14:textId="77777777" w:rsidR="00196E37" w:rsidRDefault="007F3B7C">
            <w:pPr>
              <w:rPr>
                <w:bCs/>
                <w:lang w:val="en-US" w:eastAsia="zh-TW"/>
              </w:rPr>
            </w:pPr>
            <w:r>
              <w:rPr>
                <w:bCs/>
                <w:lang w:val="en-US" w:eastAsia="zh-TW"/>
              </w:rPr>
              <w:t>Except for  NES gain, UE power saving gain and UPT, other metrics (e.g., latency) may also be reused.</w:t>
            </w:r>
          </w:p>
          <w:p w14:paraId="7E6A236C" w14:textId="77777777" w:rsidR="00196E37" w:rsidRDefault="007F3B7C">
            <w:pPr>
              <w:rPr>
                <w:bCs/>
                <w:lang w:val="en-US" w:eastAsia="zh-TW"/>
              </w:rPr>
            </w:pPr>
            <w:r>
              <w:rPr>
                <w:bCs/>
                <w:lang w:val="en-US" w:eastAsia="zh-TW"/>
              </w:rPr>
              <w:t xml:space="preserve">We suggest to revise the proposal as follow </w:t>
            </w:r>
          </w:p>
          <w:p w14:paraId="48DDD714" w14:textId="77777777" w:rsidR="00196E37" w:rsidRDefault="007F3B7C">
            <w:pPr>
              <w:rPr>
                <w:b/>
                <w:bCs/>
                <w:lang w:val="en-US" w:eastAsia="zh-TW"/>
              </w:rPr>
            </w:pPr>
            <w:r>
              <w:rPr>
                <w:b/>
                <w:bCs/>
                <w:lang w:val="en-US" w:eastAsia="zh-TW"/>
              </w:rPr>
              <w:t>Proposal 3.1.2.1 (1st round): Reuse NR Rel-15 energy efficiency metrics (NES gain, UE power saving gain, UPT, latency and etc.) as the starting point for 6G evaluation metrics</w:t>
            </w:r>
          </w:p>
          <w:p w14:paraId="0190E306" w14:textId="77777777" w:rsidR="00196E37" w:rsidRDefault="007F3B7C" w:rsidP="007F3B7C">
            <w:pPr>
              <w:numPr>
                <w:ilvl w:val="0"/>
                <w:numId w:val="60"/>
              </w:numPr>
              <w:rPr>
                <w:b/>
                <w:bCs/>
                <w:lang w:val="en-US" w:eastAsia="zh-TW"/>
              </w:rPr>
            </w:pPr>
            <w:r>
              <w:rPr>
                <w:b/>
                <w:bCs/>
                <w:lang w:val="en-US" w:eastAsia="zh-TW"/>
              </w:rPr>
              <w:t>FFS: Whether improvements to existing metrics are required for 6G-specific scenarios</w:t>
            </w:r>
          </w:p>
          <w:p w14:paraId="2E621EF8" w14:textId="77777777" w:rsidR="00196E37" w:rsidRDefault="007F3B7C" w:rsidP="007F3B7C">
            <w:pPr>
              <w:numPr>
                <w:ilvl w:val="0"/>
                <w:numId w:val="60"/>
              </w:numPr>
              <w:rPr>
                <w:b/>
                <w:bCs/>
                <w:lang w:val="en-US" w:eastAsia="zh-TW"/>
              </w:rPr>
            </w:pPr>
            <w:r>
              <w:rPr>
                <w:b/>
                <w:bCs/>
                <w:lang w:val="en-US" w:eastAsia="zh-TW"/>
              </w:rPr>
              <w:lastRenderedPageBreak/>
              <w:t>FFS: Additional complementary metrics for 6G use cases (e.g., XR, AI/ML applications)</w:t>
            </w:r>
          </w:p>
        </w:tc>
      </w:tr>
      <w:tr w:rsidR="00196E37" w:rsidRPr="00701E1F" w14:paraId="2D50AD8D" w14:textId="77777777">
        <w:tc>
          <w:tcPr>
            <w:tcW w:w="2462" w:type="dxa"/>
          </w:tcPr>
          <w:p w14:paraId="2300B566" w14:textId="77777777" w:rsidR="00196E37" w:rsidRDefault="007F3B7C">
            <w:pPr>
              <w:rPr>
                <w:bCs/>
                <w:lang w:eastAsia="zh-TW"/>
              </w:rPr>
            </w:pPr>
            <w:r>
              <w:rPr>
                <w:lang w:eastAsia="zh-TW"/>
              </w:rPr>
              <w:lastRenderedPageBreak/>
              <w:t>Nokia</w:t>
            </w:r>
          </w:p>
        </w:tc>
        <w:tc>
          <w:tcPr>
            <w:tcW w:w="7175" w:type="dxa"/>
          </w:tcPr>
          <w:p w14:paraId="6D3BE1C1" w14:textId="77777777" w:rsidR="00196E37" w:rsidRDefault="007F3B7C">
            <w:pPr>
              <w:rPr>
                <w:lang w:val="en-US" w:eastAsia="zh-TW"/>
              </w:rPr>
            </w:pPr>
            <w:r>
              <w:rPr>
                <w:lang w:val="en-US" w:eastAsia="zh-TW"/>
              </w:rPr>
              <w:t>Fine with the FL propsal</w:t>
            </w:r>
          </w:p>
        </w:tc>
      </w:tr>
      <w:tr w:rsidR="00196E37" w:rsidRPr="00701E1F" w14:paraId="6ED3267A" w14:textId="77777777">
        <w:tc>
          <w:tcPr>
            <w:tcW w:w="2462" w:type="dxa"/>
          </w:tcPr>
          <w:p w14:paraId="0B1EC2D5" w14:textId="77777777" w:rsidR="00196E37" w:rsidRDefault="007F3B7C">
            <w:pPr>
              <w:rPr>
                <w:lang w:eastAsia="zh-TW"/>
              </w:rPr>
            </w:pPr>
            <w:r>
              <w:rPr>
                <w:b/>
                <w:bCs/>
                <w:lang w:eastAsia="zh-TW"/>
              </w:rPr>
              <w:t>Huawei, HiSiliocn</w:t>
            </w:r>
          </w:p>
        </w:tc>
        <w:tc>
          <w:tcPr>
            <w:tcW w:w="7175" w:type="dxa"/>
          </w:tcPr>
          <w:p w14:paraId="3625193B" w14:textId="77777777" w:rsidR="00196E37" w:rsidRDefault="007F3B7C">
            <w:pPr>
              <w:rPr>
                <w:b/>
                <w:bCs/>
                <w:lang w:val="en-US" w:eastAsia="zh-TW"/>
              </w:rPr>
            </w:pPr>
            <w:r>
              <w:rPr>
                <w:b/>
                <w:bCs/>
                <w:lang w:val="en-US" w:eastAsia="zh-TW"/>
              </w:rPr>
              <w:t>We are fine to reuse the existing metrics as the starting point, but QoS/delay budget (same concept is used in 5G XR study) is missing in the main bullet. Per our understanding, though it is introduced in 5G XR study, it can be genrally applied to all scenarios. Therefore, we suggset the following change.</w:t>
            </w:r>
          </w:p>
          <w:p w14:paraId="4845BA95" w14:textId="77777777" w:rsidR="00196E37" w:rsidRDefault="00196E37">
            <w:pPr>
              <w:rPr>
                <w:b/>
                <w:bCs/>
                <w:lang w:val="en-US" w:eastAsia="zh-TW"/>
              </w:rPr>
            </w:pPr>
          </w:p>
          <w:p w14:paraId="3613D147" w14:textId="77777777" w:rsidR="00196E37" w:rsidRDefault="007F3B7C">
            <w:pPr>
              <w:rPr>
                <w:b/>
                <w:bCs/>
                <w:lang w:val="en-US" w:eastAsia="zh-TW"/>
              </w:rPr>
            </w:pPr>
            <w:r>
              <w:rPr>
                <w:b/>
                <w:bCs/>
                <w:lang w:val="en-US" w:eastAsia="zh-TW"/>
              </w:rPr>
              <w:t>Proposal 3.1.2.1 (1st round-HW&amp;HiSi): Reuse NR Rel-15 energy efficiency metrics (NES gain, UE power saving gain, UPT, QoS/delay budget</w:t>
            </w:r>
            <w:r>
              <w:rPr>
                <w:lang w:val="en-US" w:eastAsia="zh-TW"/>
              </w:rPr>
              <w:t xml:space="preserve"> </w:t>
            </w:r>
            <w:r>
              <w:rPr>
                <w:b/>
                <w:bCs/>
                <w:lang w:val="en-US" w:eastAsia="zh-TW"/>
              </w:rPr>
              <w:t>satisfaction) as the starting point for 6G evaluation metrics</w:t>
            </w:r>
          </w:p>
          <w:p w14:paraId="315060E4" w14:textId="77777777" w:rsidR="00196E37" w:rsidRDefault="007F3B7C" w:rsidP="007F3B7C">
            <w:pPr>
              <w:numPr>
                <w:ilvl w:val="0"/>
                <w:numId w:val="60"/>
              </w:numPr>
              <w:rPr>
                <w:b/>
                <w:bCs/>
                <w:lang w:val="en-US" w:eastAsia="zh-TW"/>
              </w:rPr>
            </w:pPr>
            <w:r>
              <w:rPr>
                <w:b/>
                <w:bCs/>
                <w:lang w:val="en-US" w:eastAsia="zh-TW"/>
              </w:rPr>
              <w:t>FFS: Whether improvements to existing metrics are required for 6G-specific scenarios</w:t>
            </w:r>
          </w:p>
          <w:p w14:paraId="73A1EB55" w14:textId="77777777" w:rsidR="00196E37" w:rsidRDefault="007F3B7C" w:rsidP="007F3B7C">
            <w:pPr>
              <w:numPr>
                <w:ilvl w:val="0"/>
                <w:numId w:val="62"/>
              </w:numPr>
              <w:rPr>
                <w:b/>
                <w:bCs/>
                <w:lang w:val="en-US" w:eastAsia="zh-TW"/>
              </w:rPr>
            </w:pPr>
            <w:r>
              <w:rPr>
                <w:b/>
                <w:bCs/>
                <w:lang w:val="en-US" w:eastAsia="zh-TW"/>
              </w:rPr>
              <w:t>FFS: Additional complementary metrics for 6G use cases (e.g., XR, AI/ML applications)</w:t>
            </w:r>
          </w:p>
          <w:p w14:paraId="25CE1A49" w14:textId="77777777" w:rsidR="00196E37" w:rsidRDefault="007F3B7C">
            <w:pPr>
              <w:rPr>
                <w:lang w:val="en-US" w:eastAsia="zh-TW"/>
              </w:rPr>
            </w:pPr>
            <w:r>
              <w:rPr>
                <w:b/>
                <w:bCs/>
                <w:lang w:val="en-US" w:eastAsia="zh-TW"/>
              </w:rPr>
              <w:t xml:space="preserve"> </w:t>
            </w:r>
          </w:p>
        </w:tc>
      </w:tr>
      <w:tr w:rsidR="00196E37" w:rsidRPr="00701E1F" w14:paraId="54438DEE" w14:textId="77777777">
        <w:tc>
          <w:tcPr>
            <w:tcW w:w="2462" w:type="dxa"/>
          </w:tcPr>
          <w:p w14:paraId="35780CDC" w14:textId="77777777" w:rsidR="00196E37" w:rsidRDefault="007F3B7C">
            <w:pPr>
              <w:rPr>
                <w:bCs/>
                <w:lang w:val="en-US" w:eastAsia="zh-TW"/>
              </w:rPr>
            </w:pPr>
            <w:r>
              <w:rPr>
                <w:bCs/>
                <w:lang w:val="en-US" w:eastAsia="zh-TW"/>
              </w:rPr>
              <w:t>Apple</w:t>
            </w:r>
          </w:p>
        </w:tc>
        <w:tc>
          <w:tcPr>
            <w:tcW w:w="7175" w:type="dxa"/>
          </w:tcPr>
          <w:p w14:paraId="5992152F" w14:textId="77777777" w:rsidR="00196E37" w:rsidRDefault="007F3B7C">
            <w:pPr>
              <w:rPr>
                <w:lang w:val="en-US" w:eastAsia="zh-TW"/>
              </w:rPr>
            </w:pPr>
            <w:r>
              <w:rPr>
                <w:lang w:val="en-US" w:eastAsia="zh-TW"/>
              </w:rPr>
              <w:t>Support the proposal by removing Rel-15</w:t>
            </w:r>
          </w:p>
        </w:tc>
      </w:tr>
      <w:tr w:rsidR="00196E37" w:rsidRPr="00701E1F" w14:paraId="74E12EDD" w14:textId="77777777">
        <w:tc>
          <w:tcPr>
            <w:tcW w:w="2462" w:type="dxa"/>
          </w:tcPr>
          <w:p w14:paraId="3EA8C5D8" w14:textId="77777777" w:rsidR="00196E37" w:rsidRDefault="007F3B7C">
            <w:pPr>
              <w:rPr>
                <w:b/>
                <w:bCs/>
                <w:lang w:eastAsia="zh-TW"/>
              </w:rPr>
            </w:pPr>
            <w:r>
              <w:rPr>
                <w:b/>
                <w:bCs/>
                <w:lang w:eastAsia="zh-TW"/>
              </w:rPr>
              <w:t>Futurewei</w:t>
            </w:r>
          </w:p>
        </w:tc>
        <w:tc>
          <w:tcPr>
            <w:tcW w:w="7175" w:type="dxa"/>
          </w:tcPr>
          <w:p w14:paraId="6BBAB5E6" w14:textId="77777777" w:rsidR="00196E37" w:rsidRDefault="007F3B7C">
            <w:pPr>
              <w:rPr>
                <w:b/>
                <w:bCs/>
                <w:lang w:val="en-US" w:eastAsia="zh-TW"/>
              </w:rPr>
            </w:pPr>
            <w:r>
              <w:rPr>
                <w:b/>
                <w:bCs/>
                <w:lang w:val="en-US" w:eastAsia="zh-TW"/>
              </w:rPr>
              <w:t>Fine with the FL proposal</w:t>
            </w:r>
          </w:p>
        </w:tc>
      </w:tr>
      <w:tr w:rsidR="00196E37" w:rsidRPr="00701E1F" w14:paraId="2DC0D676" w14:textId="77777777">
        <w:tc>
          <w:tcPr>
            <w:tcW w:w="2462" w:type="dxa"/>
          </w:tcPr>
          <w:p w14:paraId="7DCFCD4A" w14:textId="77777777" w:rsidR="00196E37" w:rsidRDefault="007F3B7C">
            <w:pPr>
              <w:rPr>
                <w:b/>
                <w:bCs/>
                <w:lang w:eastAsia="zh-TW"/>
              </w:rPr>
            </w:pPr>
            <w:r>
              <w:rPr>
                <w:bCs/>
                <w:lang w:eastAsia="zh-TW"/>
              </w:rPr>
              <w:t>ZTE, Sanechips</w:t>
            </w:r>
          </w:p>
        </w:tc>
        <w:tc>
          <w:tcPr>
            <w:tcW w:w="7175" w:type="dxa"/>
          </w:tcPr>
          <w:p w14:paraId="28039D93" w14:textId="77777777" w:rsidR="00196E37" w:rsidRDefault="007F3B7C">
            <w:pPr>
              <w:rPr>
                <w:b/>
                <w:bCs/>
                <w:lang w:val="en-US" w:eastAsia="zh-TW"/>
              </w:rPr>
            </w:pPr>
            <w:r>
              <w:rPr>
                <w:bCs/>
                <w:lang w:val="en-US" w:eastAsia="zh-TW"/>
              </w:rPr>
              <w:t xml:space="preserve">Support the proposal. The energy saving gain is the most important and intuitive metric for energy efficiency. And others metrics defined in NR, such as the UPT, delay ect. can display the impact of energy saving solutions. </w:t>
            </w:r>
          </w:p>
        </w:tc>
      </w:tr>
      <w:tr w:rsidR="00196E37" w:rsidRPr="00701E1F" w14:paraId="04598949" w14:textId="77777777">
        <w:tc>
          <w:tcPr>
            <w:tcW w:w="2462" w:type="dxa"/>
          </w:tcPr>
          <w:p w14:paraId="59F04056" w14:textId="77777777" w:rsidR="00196E37" w:rsidRDefault="007F3B7C">
            <w:pPr>
              <w:rPr>
                <w:b/>
                <w:bCs/>
                <w:lang w:val="en-US" w:eastAsia="zh-TW"/>
              </w:rPr>
            </w:pPr>
            <w:r>
              <w:rPr>
                <w:lang w:eastAsia="zh-TW"/>
              </w:rPr>
              <w:t>Panasonic</w:t>
            </w:r>
          </w:p>
        </w:tc>
        <w:tc>
          <w:tcPr>
            <w:tcW w:w="7175" w:type="dxa"/>
          </w:tcPr>
          <w:p w14:paraId="70E10A6A" w14:textId="77777777" w:rsidR="00196E37" w:rsidRDefault="007F3B7C">
            <w:pPr>
              <w:rPr>
                <w:b/>
                <w:bCs/>
                <w:lang w:val="en-US" w:eastAsia="zh-TW"/>
              </w:rPr>
            </w:pPr>
            <w:r>
              <w:rPr>
                <w:lang w:val="en-US" w:eastAsia="zh-TW"/>
              </w:rPr>
              <w:t>We are okay with the proposal, given the typo of Rel.15 is fixed.</w:t>
            </w:r>
          </w:p>
        </w:tc>
      </w:tr>
      <w:tr w:rsidR="00196E37" w:rsidRPr="00701E1F" w14:paraId="28503E93" w14:textId="77777777">
        <w:tc>
          <w:tcPr>
            <w:tcW w:w="2462" w:type="dxa"/>
          </w:tcPr>
          <w:p w14:paraId="79F463E6" w14:textId="77777777" w:rsidR="00196E37" w:rsidRDefault="007F3B7C">
            <w:pPr>
              <w:rPr>
                <w:b/>
                <w:bCs/>
                <w:lang w:val="en-US" w:eastAsia="zh-TW"/>
              </w:rPr>
            </w:pPr>
            <w:r>
              <w:rPr>
                <w:b/>
                <w:bCs/>
                <w:lang w:eastAsia="zh-TW"/>
              </w:rPr>
              <w:t>DCM</w:t>
            </w:r>
            <w:r>
              <w:rPr>
                <w:lang w:eastAsia="zh-TW"/>
              </w:rPr>
              <w:t> </w:t>
            </w:r>
          </w:p>
        </w:tc>
        <w:tc>
          <w:tcPr>
            <w:tcW w:w="7175" w:type="dxa"/>
          </w:tcPr>
          <w:p w14:paraId="2FA9591B" w14:textId="77777777" w:rsidR="00196E37" w:rsidRDefault="007F3B7C">
            <w:pPr>
              <w:rPr>
                <w:lang w:val="en-US" w:eastAsia="zh-TW"/>
              </w:rPr>
            </w:pPr>
            <w:r>
              <w:rPr>
                <w:lang w:val="en-US" w:eastAsia="zh-TW"/>
              </w:rPr>
              <w:t>We share the same view with CMCC. </w:t>
            </w:r>
          </w:p>
          <w:p w14:paraId="0ECC1FAD" w14:textId="77777777" w:rsidR="00196E37" w:rsidRDefault="007F3B7C">
            <w:pPr>
              <w:rPr>
                <w:lang w:val="en-US" w:eastAsia="zh-TW"/>
              </w:rPr>
            </w:pPr>
            <w:r>
              <w:rPr>
                <w:b/>
                <w:bCs/>
                <w:lang w:val="en-US" w:eastAsia="zh-TW"/>
              </w:rPr>
              <w:t>The required metrics may be different depending on the service requirements, so simply pursuing UPT is not always suitable even in legacy scenarios/use-cases. </w:t>
            </w:r>
            <w:r>
              <w:rPr>
                <w:lang w:val="en-US" w:eastAsia="zh-TW"/>
              </w:rPr>
              <w:t> </w:t>
            </w:r>
          </w:p>
          <w:p w14:paraId="47E7F289" w14:textId="77777777" w:rsidR="00196E37" w:rsidRDefault="007F3B7C">
            <w:pPr>
              <w:rPr>
                <w:b/>
                <w:bCs/>
                <w:lang w:val="en-US" w:eastAsia="zh-TW"/>
              </w:rPr>
            </w:pPr>
            <w:r>
              <w:rPr>
                <w:lang w:val="en-US" w:eastAsia="zh-TW"/>
              </w:rPr>
              <w:t xml:space="preserve">After reviewing companies’ contributions and this summary, we think QoS can be considered as </w:t>
            </w:r>
            <w:r>
              <w:rPr>
                <w:b/>
                <w:bCs/>
                <w:lang w:val="en-US" w:eastAsia="zh-TW"/>
              </w:rPr>
              <w:t>energy efficiency metrics to express the wide varieties of scenarios/use-cases.</w:t>
            </w:r>
            <w:r>
              <w:rPr>
                <w:lang w:val="en-US" w:eastAsia="zh-TW"/>
              </w:rPr>
              <w:t> </w:t>
            </w:r>
          </w:p>
        </w:tc>
      </w:tr>
      <w:tr w:rsidR="00196E37" w:rsidRPr="00701E1F" w14:paraId="3E86125E" w14:textId="77777777">
        <w:tc>
          <w:tcPr>
            <w:tcW w:w="2462" w:type="dxa"/>
          </w:tcPr>
          <w:p w14:paraId="297D47D9" w14:textId="77777777" w:rsidR="00196E37" w:rsidRDefault="007F3B7C">
            <w:pPr>
              <w:rPr>
                <w:b/>
                <w:bCs/>
                <w:lang w:val="en-US" w:eastAsia="zh-TW"/>
              </w:rPr>
            </w:pPr>
            <w:r>
              <w:rPr>
                <w:lang w:eastAsia="zh-TW"/>
              </w:rPr>
              <w:t>vivo</w:t>
            </w:r>
          </w:p>
        </w:tc>
        <w:tc>
          <w:tcPr>
            <w:tcW w:w="7175" w:type="dxa"/>
          </w:tcPr>
          <w:p w14:paraId="463A1D62" w14:textId="77777777" w:rsidR="00196E37" w:rsidRDefault="007F3B7C">
            <w:pPr>
              <w:rPr>
                <w:b/>
                <w:bCs/>
                <w:lang w:val="en-US" w:eastAsia="zh-TW"/>
              </w:rPr>
            </w:pPr>
            <w:r>
              <w:rPr>
                <w:lang w:val="en-US" w:eastAsia="zh-TW"/>
              </w:rPr>
              <w:t>We are ok with the proposal in principle</w:t>
            </w:r>
          </w:p>
        </w:tc>
      </w:tr>
      <w:tr w:rsidR="00196E37" w:rsidRPr="00701E1F" w14:paraId="490A8F9B" w14:textId="77777777">
        <w:tc>
          <w:tcPr>
            <w:tcW w:w="2462" w:type="dxa"/>
          </w:tcPr>
          <w:p w14:paraId="387B6ADA" w14:textId="77777777" w:rsidR="00196E37" w:rsidRDefault="007F3B7C">
            <w:pPr>
              <w:rPr>
                <w:lang w:eastAsia="zh-TW"/>
              </w:rPr>
            </w:pPr>
            <w:r>
              <w:rPr>
                <w:lang w:val="en-GB" w:eastAsia="zh-TW"/>
              </w:rPr>
              <w:t>Fraunhofer</w:t>
            </w:r>
          </w:p>
        </w:tc>
        <w:tc>
          <w:tcPr>
            <w:tcW w:w="7175" w:type="dxa"/>
          </w:tcPr>
          <w:p w14:paraId="71BF0AB4" w14:textId="77777777" w:rsidR="00196E37" w:rsidRDefault="007F3B7C">
            <w:pPr>
              <w:rPr>
                <w:lang w:val="en-US" w:eastAsia="zh-TW"/>
              </w:rPr>
            </w:pPr>
            <w:r>
              <w:rPr>
                <w:lang w:val="en-GB" w:eastAsia="zh-TW"/>
              </w:rPr>
              <w:t>We support the proposal including the edits suggested by Huawei and removing ‘Rel-15’ as pointed out by many.</w:t>
            </w:r>
          </w:p>
        </w:tc>
      </w:tr>
      <w:tr w:rsidR="00196E37" w:rsidRPr="00701E1F" w14:paraId="49CD4F04" w14:textId="77777777">
        <w:tc>
          <w:tcPr>
            <w:tcW w:w="2462" w:type="dxa"/>
          </w:tcPr>
          <w:p w14:paraId="3533FCA9" w14:textId="77777777" w:rsidR="00196E37" w:rsidRDefault="00196E37">
            <w:pPr>
              <w:rPr>
                <w:lang w:val="en-US" w:eastAsia="zh-TW"/>
              </w:rPr>
            </w:pPr>
          </w:p>
        </w:tc>
        <w:tc>
          <w:tcPr>
            <w:tcW w:w="7175" w:type="dxa"/>
          </w:tcPr>
          <w:p w14:paraId="2670A096" w14:textId="77777777" w:rsidR="00196E37" w:rsidRDefault="00196E37">
            <w:pPr>
              <w:rPr>
                <w:lang w:val="en-US" w:eastAsia="zh-TW"/>
              </w:rPr>
            </w:pPr>
          </w:p>
        </w:tc>
      </w:tr>
    </w:tbl>
    <w:p w14:paraId="645D32F4" w14:textId="77777777" w:rsidR="00196E37" w:rsidRDefault="00196E37">
      <w:pPr>
        <w:rPr>
          <w:lang w:val="en-US" w:eastAsia="zh-TW"/>
        </w:rPr>
      </w:pPr>
    </w:p>
    <w:p w14:paraId="6678A70F" w14:textId="77777777" w:rsidR="00196E37" w:rsidRDefault="007F3B7C">
      <w:pPr>
        <w:pStyle w:val="Level-4"/>
        <w:rPr>
          <w:lang w:eastAsia="zh-TW"/>
        </w:rPr>
      </w:pPr>
      <w:r>
        <w:rPr>
          <w:lang w:eastAsia="zh-TW"/>
        </w:rPr>
        <w:t>Agreement</w:t>
      </w:r>
    </w:p>
    <w:p w14:paraId="3DADE448" w14:textId="77777777" w:rsidR="00196E37" w:rsidRDefault="007F3B7C">
      <w:pPr>
        <w:rPr>
          <w:rFonts w:eastAsia="PMingLiU"/>
          <w:color w:val="0066FF"/>
          <w:lang w:val="en-US" w:eastAsia="zh-TW"/>
        </w:rPr>
      </w:pPr>
      <w:r>
        <w:rPr>
          <w:rFonts w:eastAsia="PMingLiU"/>
          <w:color w:val="0066FF"/>
          <w:lang w:val="en-US" w:eastAsia="zh-TW"/>
        </w:rPr>
        <w:t>Moderator would like to thank companies’ inputs. After Tue online discussion, the following version is agreed ,and the part of discussion thread is closed.</w:t>
      </w:r>
    </w:p>
    <w:p w14:paraId="531B8555"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lastRenderedPageBreak/>
        <w:t>Agreement</w:t>
      </w:r>
    </w:p>
    <w:p w14:paraId="61D6EC49"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PMingLiU" w:hAnsi="Times" w:cs="Times New Roman"/>
          <w:szCs w:val="24"/>
          <w:lang w:val="en-US" w:eastAsia="zh-TW"/>
        </w:rPr>
        <w:t>At least the following NR metrics</w:t>
      </w:r>
      <w:r>
        <w:rPr>
          <w:rFonts w:ascii="Times" w:eastAsia="DengXian" w:hAnsi="Times" w:cs="Times New Roman"/>
          <w:szCs w:val="24"/>
          <w:lang w:val="en-US" w:eastAsia="zh-CN"/>
        </w:rPr>
        <w:t>,</w:t>
      </w:r>
    </w:p>
    <w:p w14:paraId="0D33A7A1"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Network energy saving gain relative to baseline</w:t>
      </w:r>
      <w:r>
        <w:rPr>
          <w:rFonts w:ascii="Times" w:eastAsia="DengXian" w:hAnsi="Times" w:cs="Times New Roman"/>
          <w:szCs w:val="24"/>
          <w:lang w:val="en-US" w:eastAsia="zh-CN"/>
        </w:rPr>
        <w:t xml:space="preserve"> for BS</w:t>
      </w:r>
    </w:p>
    <w:p w14:paraId="11B28FAD"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 xml:space="preserve">UE </w:t>
      </w:r>
      <w:r>
        <w:rPr>
          <w:rFonts w:ascii="Times" w:eastAsia="DengXian" w:hAnsi="Times" w:cs="Times New Roman"/>
          <w:szCs w:val="24"/>
          <w:lang w:val="en-US" w:eastAsia="zh-CN"/>
        </w:rPr>
        <w:t>energy</w:t>
      </w:r>
      <w:r>
        <w:rPr>
          <w:rFonts w:ascii="Times" w:eastAsia="PMingLiU" w:hAnsi="Times" w:cs="Times New Roman"/>
          <w:szCs w:val="24"/>
          <w:lang w:val="en-US" w:eastAsia="zh-TW"/>
        </w:rPr>
        <w:t xml:space="preserve"> saving gain relative to baseline</w:t>
      </w:r>
      <w:r>
        <w:rPr>
          <w:rFonts w:ascii="Times" w:eastAsia="DengXian" w:hAnsi="Times" w:cs="Times New Roman"/>
          <w:szCs w:val="24"/>
          <w:lang w:val="en-US" w:eastAsia="zh-CN"/>
        </w:rPr>
        <w:t xml:space="preserve"> for UE</w:t>
      </w:r>
    </w:p>
    <w:p w14:paraId="0A3E9E91"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 xml:space="preserve">Impact to UPT (User-Perceived Throughput), if </w:t>
      </w:r>
      <w:r>
        <w:rPr>
          <w:rFonts w:ascii="Times" w:eastAsia="DengXian" w:hAnsi="Times" w:cs="Times New Roman"/>
          <w:szCs w:val="24"/>
          <w:lang w:val="en-US" w:eastAsia="zh-CN"/>
        </w:rPr>
        <w:t>applicable,</w:t>
      </w:r>
    </w:p>
    <w:p w14:paraId="1F55D56D"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as well as the metrics </w:t>
      </w:r>
    </w:p>
    <w:p w14:paraId="3AE98BA4"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Impact to latency, if applicable</w:t>
      </w:r>
    </w:p>
    <w:p w14:paraId="2C9EF2A3"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Impact to QoS/</w:t>
      </w:r>
      <w:r>
        <w:rPr>
          <w:rFonts w:ascii="Times" w:eastAsia="PMingLiU" w:hAnsi="Times" w:cs="Times New Roman"/>
          <w:szCs w:val="24"/>
          <w:lang w:val="en-US" w:eastAsia="zh-TW"/>
        </w:rPr>
        <w:t>delay budget satisfaction</w:t>
      </w:r>
      <w:r>
        <w:rPr>
          <w:rFonts w:ascii="Times" w:eastAsia="DengXian" w:hAnsi="Times" w:cs="Times New Roman"/>
          <w:szCs w:val="24"/>
          <w:lang w:val="en-US" w:eastAsia="zh-CN"/>
        </w:rPr>
        <w:t xml:space="preserve"> rate</w:t>
      </w:r>
      <w:r>
        <w:rPr>
          <w:rFonts w:ascii="Times" w:eastAsia="PMingLiU" w:hAnsi="Times" w:cs="Times New Roman"/>
          <w:szCs w:val="24"/>
          <w:lang w:val="en-US" w:eastAsia="zh-TW"/>
        </w:rPr>
        <w:t>,</w:t>
      </w:r>
      <w:r>
        <w:rPr>
          <w:rFonts w:ascii="Times" w:eastAsia="DengXian" w:hAnsi="Times" w:cs="Times New Roman"/>
          <w:szCs w:val="24"/>
          <w:lang w:val="en-US" w:eastAsia="zh-CN"/>
        </w:rPr>
        <w:t xml:space="preserve"> if applicable</w:t>
      </w:r>
    </w:p>
    <w:p w14:paraId="68CF2BCF"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are used </w:t>
      </w:r>
      <w:r>
        <w:rPr>
          <w:rFonts w:ascii="Times" w:eastAsia="PMingLiU" w:hAnsi="Times" w:cs="Times New Roman"/>
          <w:szCs w:val="24"/>
          <w:lang w:val="en-US" w:eastAsia="zh-TW"/>
        </w:rPr>
        <w:t xml:space="preserve">for 6G </w:t>
      </w:r>
      <w:r>
        <w:rPr>
          <w:rFonts w:ascii="Times" w:eastAsia="DengXian" w:hAnsi="Times" w:cs="Times New Roman"/>
          <w:szCs w:val="24"/>
          <w:lang w:val="en-US" w:eastAsia="zh-CN"/>
        </w:rPr>
        <w:t xml:space="preserve">energy efficiency </w:t>
      </w:r>
      <w:r>
        <w:rPr>
          <w:rFonts w:ascii="Times" w:eastAsia="PMingLiU" w:hAnsi="Times" w:cs="Times New Roman"/>
          <w:szCs w:val="24"/>
          <w:lang w:val="en-US" w:eastAsia="zh-TW"/>
        </w:rPr>
        <w:t>evaluation</w:t>
      </w:r>
      <w:r>
        <w:rPr>
          <w:rFonts w:ascii="Times" w:eastAsia="DengXian" w:hAnsi="Times" w:cs="Times New Roman"/>
          <w:szCs w:val="24"/>
          <w:lang w:val="en-US" w:eastAsia="zh-CN"/>
        </w:rPr>
        <w:t>.</w:t>
      </w:r>
    </w:p>
    <w:p w14:paraId="6ED080CF" w14:textId="77777777" w:rsidR="00196E37" w:rsidRDefault="00196E37">
      <w:pPr>
        <w:rPr>
          <w:rFonts w:eastAsia="PMingLiU"/>
          <w:lang w:val="en-US" w:eastAsia="zh-TW"/>
        </w:rPr>
      </w:pPr>
    </w:p>
    <w:p w14:paraId="4FEA7285" w14:textId="77777777" w:rsidR="00196E37" w:rsidRDefault="007F3B7C">
      <w:pPr>
        <w:rPr>
          <w:rFonts w:eastAsia="PMingLiU"/>
          <w:lang w:val="en-US" w:eastAsia="zh-TW"/>
        </w:rPr>
      </w:pPr>
      <w:r>
        <w:rPr>
          <w:rFonts w:eastAsia="PMingLiU"/>
          <w:lang w:val="en-US" w:eastAsia="zh-TW"/>
        </w:rPr>
        <w:t>Companies widely agree that energy efficiency evaluation must differentiate between load scenarios, as power consumption characteristics and optimization priorities vary significantly across load levels [ZTE, vivo, Tejas Network Limited, Ericsson, Fujitsu, China Telecom, NTT DOCOMO]. For empty/unloaded cases (L=0), the focus should be on minimizing absolute power consumption since no data transmission occurs [OPPO, Fujitsu, MediaTek, NTT DOCOMO]. For loaded cases, evaluation should consider both energy consumption and performance metrics to ensure QoS requirements are met [Huawei, Samsung, Fujitsu, NTT DOCOMO]. The load categorization from NR studies provides a practical framework: idle/empty load (L=0), low load (0&lt;L≤10-15%), light load (15%&lt;L≤30%), and medium load (30%&lt;L≤50%) [ZTE, vivo, Tejas Network Limited, Ericsson].</w:t>
      </w:r>
    </w:p>
    <w:p w14:paraId="703832C1" w14:textId="77777777" w:rsidR="00196E37" w:rsidRDefault="007F3B7C">
      <w:pPr>
        <w:rPr>
          <w:rFonts w:eastAsia="PMingLiU"/>
          <w:b/>
          <w:bCs/>
          <w:lang w:val="en-US" w:eastAsia="zh-TW"/>
        </w:rPr>
      </w:pPr>
      <w:r>
        <w:rPr>
          <w:rFonts w:eastAsia="PMingLiU"/>
          <w:b/>
          <w:bCs/>
          <w:lang w:val="en-US" w:eastAsia="zh-TW"/>
        </w:rPr>
        <w:t>Proposal 3.1.2.2 (1st round): Apply load-dependent evaluation methodology with the following approach:</w:t>
      </w:r>
    </w:p>
    <w:p w14:paraId="36FFF92B" w14:textId="77777777" w:rsidR="00196E37" w:rsidRDefault="007F3B7C">
      <w:pPr>
        <w:numPr>
          <w:ilvl w:val="0"/>
          <w:numId w:val="23"/>
        </w:numPr>
        <w:rPr>
          <w:rFonts w:eastAsia="PMingLiU"/>
          <w:b/>
          <w:bCs/>
          <w:lang w:val="en-US" w:eastAsia="zh-TW"/>
        </w:rPr>
      </w:pPr>
      <w:r>
        <w:rPr>
          <w:rFonts w:eastAsia="PMingLiU"/>
          <w:b/>
          <w:bCs/>
          <w:lang w:val="en-US" w:eastAsia="zh-TW"/>
        </w:rPr>
        <w:t>For empty/idle load (L=0): Use power consumption or energy saving gain as the primary metric</w:t>
      </w:r>
    </w:p>
    <w:p w14:paraId="1506C58F" w14:textId="77777777" w:rsidR="00196E37" w:rsidRDefault="007F3B7C">
      <w:pPr>
        <w:numPr>
          <w:ilvl w:val="0"/>
          <w:numId w:val="23"/>
        </w:numPr>
        <w:rPr>
          <w:rFonts w:eastAsia="PMingLiU"/>
          <w:b/>
          <w:bCs/>
          <w:lang w:val="en-US" w:eastAsia="zh-TW"/>
        </w:rPr>
      </w:pPr>
      <w:r>
        <w:rPr>
          <w:rFonts w:eastAsia="PMingLiU"/>
          <w:b/>
          <w:bCs/>
          <w:lang w:val="en-US" w:eastAsia="zh-TW"/>
        </w:rPr>
        <w:t>For loaded cases (L&gt;0): Use energy efficiency (bits/J or average data rate per power consumption) alongside energy saving gain, with performance metrics (UPT, latency, QoS satisfaction) as constraints</w:t>
      </w:r>
    </w:p>
    <w:p w14:paraId="3FD5B7BF" w14:textId="77777777" w:rsidR="00196E37" w:rsidRDefault="007F3B7C">
      <w:pPr>
        <w:numPr>
          <w:ilvl w:val="0"/>
          <w:numId w:val="23"/>
        </w:numPr>
        <w:rPr>
          <w:rFonts w:eastAsia="PMingLiU"/>
          <w:b/>
          <w:bCs/>
          <w:lang w:val="en-US" w:eastAsia="zh-TW"/>
        </w:rPr>
      </w:pPr>
      <w:r>
        <w:rPr>
          <w:rFonts w:eastAsia="PMingLiU"/>
          <w:b/>
          <w:bCs/>
          <w:lang w:val="en-US" w:eastAsia="zh-TW"/>
        </w:rPr>
        <w:t>Evaluate at multiple load levels: empty (L=0), low (0&lt;L≤15%), light (15%&lt;L≤30%), medium (30%&lt;L≤50%)</w:t>
      </w:r>
    </w:p>
    <w:p w14:paraId="04F6E817" w14:textId="77777777" w:rsidR="00196E37" w:rsidRDefault="007F3B7C">
      <w:pPr>
        <w:numPr>
          <w:ilvl w:val="0"/>
          <w:numId w:val="23"/>
        </w:numPr>
        <w:rPr>
          <w:rFonts w:eastAsia="PMingLiU"/>
          <w:b/>
          <w:bCs/>
          <w:lang w:val="en-US" w:eastAsia="zh-TW"/>
        </w:rPr>
      </w:pPr>
      <w:r>
        <w:rPr>
          <w:rFonts w:eastAsia="PMingLiU"/>
          <w:b/>
          <w:bCs/>
          <w:lang w:val="en-US" w:eastAsia="zh-TW"/>
        </w:rPr>
        <w:t>FFS: whether/how high/full load scenarios should be included, e.g., for IMT2030 related metrics</w:t>
      </w:r>
    </w:p>
    <w:p w14:paraId="0F327BB2" w14:textId="77777777" w:rsidR="00196E37" w:rsidRDefault="00196E37">
      <w:pPr>
        <w:rPr>
          <w:rFonts w:eastAsia="PMingLiU"/>
          <w:lang w:val="en-US" w:eastAsia="zh-TW"/>
        </w:rPr>
      </w:pPr>
    </w:p>
    <w:p w14:paraId="1EC01E21" w14:textId="77777777" w:rsidR="00196E37" w:rsidRDefault="007F3B7C">
      <w:pPr>
        <w:pStyle w:val="Level-4-Collapsed0"/>
        <w:rPr>
          <w:u w:val="single"/>
        </w:rPr>
      </w:pPr>
      <w:r>
        <w:t xml:space="preserve">Companies’ views on Proposal 3.1.2.2 (1st round). </w:t>
      </w:r>
      <w:r>
        <w:rPr>
          <w:u w:val="single"/>
        </w:rPr>
        <w:t>Please unfold for reference</w:t>
      </w:r>
    </w:p>
    <w:tbl>
      <w:tblPr>
        <w:tblStyle w:val="TableGrid"/>
        <w:tblW w:w="5000" w:type="pct"/>
        <w:tblLayout w:type="fixed"/>
        <w:tblLook w:val="04A0" w:firstRow="1" w:lastRow="0" w:firstColumn="1" w:lastColumn="0" w:noHBand="0" w:noVBand="1"/>
      </w:tblPr>
      <w:tblGrid>
        <w:gridCol w:w="2462"/>
        <w:gridCol w:w="7166"/>
      </w:tblGrid>
      <w:tr w:rsidR="00196E37" w14:paraId="3A0C4FDB" w14:textId="77777777">
        <w:tc>
          <w:tcPr>
            <w:tcW w:w="2464" w:type="dxa"/>
            <w:shd w:val="clear" w:color="auto" w:fill="FFC000" w:themeFill="accent4"/>
          </w:tcPr>
          <w:p w14:paraId="4B508FE2" w14:textId="77777777" w:rsidR="00196E37" w:rsidRDefault="007F3B7C">
            <w:pPr>
              <w:rPr>
                <w:b/>
                <w:bCs/>
                <w:lang w:eastAsia="zh-TW"/>
              </w:rPr>
            </w:pPr>
            <w:r>
              <w:rPr>
                <w:b/>
                <w:bCs/>
                <w:lang w:eastAsia="zh-TW"/>
              </w:rPr>
              <w:t>Company</w:t>
            </w:r>
          </w:p>
        </w:tc>
        <w:tc>
          <w:tcPr>
            <w:tcW w:w="7173" w:type="dxa"/>
            <w:shd w:val="clear" w:color="auto" w:fill="FFC000" w:themeFill="accent4"/>
          </w:tcPr>
          <w:p w14:paraId="6CACBE45" w14:textId="77777777" w:rsidR="00196E37" w:rsidRDefault="007F3B7C">
            <w:pPr>
              <w:rPr>
                <w:b/>
                <w:bCs/>
                <w:lang w:eastAsia="zh-TW"/>
              </w:rPr>
            </w:pPr>
            <w:r>
              <w:rPr>
                <w:b/>
                <w:bCs/>
                <w:lang w:eastAsia="zh-TW"/>
              </w:rPr>
              <w:t>View</w:t>
            </w:r>
          </w:p>
        </w:tc>
      </w:tr>
      <w:tr w:rsidR="00196E37" w:rsidRPr="00701E1F" w14:paraId="1E9C9FFB" w14:textId="77777777">
        <w:tc>
          <w:tcPr>
            <w:tcW w:w="2464" w:type="dxa"/>
          </w:tcPr>
          <w:p w14:paraId="056068E4" w14:textId="77777777" w:rsidR="00196E37" w:rsidRDefault="007F3B7C">
            <w:pPr>
              <w:rPr>
                <w:bCs/>
                <w:lang w:eastAsia="zh-TW"/>
              </w:rPr>
            </w:pPr>
            <w:r>
              <w:rPr>
                <w:bCs/>
                <w:lang w:eastAsia="zh-TW"/>
              </w:rPr>
              <w:t>CMCC</w:t>
            </w:r>
          </w:p>
        </w:tc>
        <w:tc>
          <w:tcPr>
            <w:tcW w:w="7173" w:type="dxa"/>
          </w:tcPr>
          <w:p w14:paraId="5EA4AE9F" w14:textId="77777777" w:rsidR="00196E37" w:rsidRDefault="007F3B7C">
            <w:pPr>
              <w:rPr>
                <w:bCs/>
                <w:lang w:val="en-GB" w:eastAsia="zh-TW"/>
              </w:rPr>
            </w:pPr>
            <w:r>
              <w:rPr>
                <w:bCs/>
                <w:lang w:val="en-GB" w:eastAsia="zh-TW"/>
              </w:rPr>
              <w:t>We generally fine with the first, third and last bullets.</w:t>
            </w:r>
          </w:p>
          <w:p w14:paraId="6ECBE1A6" w14:textId="77777777" w:rsidR="00196E37" w:rsidRDefault="007F3B7C">
            <w:pPr>
              <w:rPr>
                <w:bCs/>
                <w:lang w:val="en-GB" w:eastAsia="zh-TW"/>
              </w:rPr>
            </w:pPr>
            <w:r>
              <w:rPr>
                <w:bCs/>
                <w:lang w:val="en-GB" w:eastAsia="zh-TW"/>
              </w:rPr>
              <w:t>For the second bullet, we do not think a relatively complex methodology is needed. Energy saving again alongside with the imapcted metric is enough.</w:t>
            </w:r>
          </w:p>
        </w:tc>
      </w:tr>
      <w:tr w:rsidR="00196E37" w:rsidRPr="00701E1F" w14:paraId="214635FC" w14:textId="77777777">
        <w:tc>
          <w:tcPr>
            <w:tcW w:w="2464" w:type="dxa"/>
            <w:tcBorders>
              <w:top w:val="nil"/>
            </w:tcBorders>
          </w:tcPr>
          <w:p w14:paraId="79B231A1" w14:textId="77777777" w:rsidR="00196E37" w:rsidRDefault="007F3B7C">
            <w:pPr>
              <w:rPr>
                <w:bCs/>
                <w:lang w:eastAsia="zh-TW"/>
              </w:rPr>
            </w:pPr>
            <w:r>
              <w:rPr>
                <w:bCs/>
                <w:lang w:eastAsia="zh-TW"/>
              </w:rPr>
              <w:t>CEWiT</w:t>
            </w:r>
          </w:p>
        </w:tc>
        <w:tc>
          <w:tcPr>
            <w:tcW w:w="7173" w:type="dxa"/>
            <w:tcBorders>
              <w:top w:val="nil"/>
            </w:tcBorders>
          </w:tcPr>
          <w:p w14:paraId="4426D856" w14:textId="77777777" w:rsidR="00196E37" w:rsidRDefault="007F3B7C">
            <w:pPr>
              <w:rPr>
                <w:bCs/>
                <w:lang w:val="en-GB" w:eastAsia="zh-TW"/>
              </w:rPr>
            </w:pPr>
            <w:r>
              <w:rPr>
                <w:bCs/>
                <w:lang w:val="en-GB" w:eastAsia="zh-TW"/>
              </w:rPr>
              <w:t>We share similar views as CMCC that Energy saving again alongside with the imapcted metric is enough for the second sub-bullet</w:t>
            </w:r>
          </w:p>
        </w:tc>
      </w:tr>
      <w:tr w:rsidR="00196E37" w14:paraId="39E76F72" w14:textId="77777777">
        <w:tc>
          <w:tcPr>
            <w:tcW w:w="2464" w:type="dxa"/>
          </w:tcPr>
          <w:p w14:paraId="1D91B6C0" w14:textId="77777777" w:rsidR="00196E37" w:rsidRDefault="007F3B7C">
            <w:pPr>
              <w:rPr>
                <w:bCs/>
                <w:lang w:eastAsia="zh-TW"/>
              </w:rPr>
            </w:pPr>
            <w:r>
              <w:rPr>
                <w:bCs/>
                <w:lang w:eastAsia="zh-TW"/>
              </w:rPr>
              <w:t>Tejas</w:t>
            </w:r>
          </w:p>
        </w:tc>
        <w:tc>
          <w:tcPr>
            <w:tcW w:w="7173" w:type="dxa"/>
          </w:tcPr>
          <w:p w14:paraId="7A1CB20C" w14:textId="77777777" w:rsidR="00196E37" w:rsidRDefault="007F3B7C">
            <w:pPr>
              <w:rPr>
                <w:bCs/>
                <w:lang w:val="en-GB" w:eastAsia="zh-TW"/>
              </w:rPr>
            </w:pPr>
            <w:r>
              <w:rPr>
                <w:bCs/>
                <w:lang w:val="en-GB" w:eastAsia="zh-TW"/>
              </w:rPr>
              <w:t>Support</w:t>
            </w:r>
          </w:p>
        </w:tc>
      </w:tr>
      <w:tr w:rsidR="00196E37" w:rsidRPr="00701E1F" w14:paraId="2B55DDF3" w14:textId="77777777">
        <w:tc>
          <w:tcPr>
            <w:tcW w:w="2464" w:type="dxa"/>
          </w:tcPr>
          <w:p w14:paraId="7EAB3044" w14:textId="77777777" w:rsidR="00196E37" w:rsidRDefault="007F3B7C">
            <w:pPr>
              <w:rPr>
                <w:bCs/>
                <w:lang w:val="en-US" w:eastAsia="zh-TW"/>
              </w:rPr>
            </w:pPr>
            <w:r>
              <w:rPr>
                <w:bCs/>
                <w:lang w:val="en-US" w:eastAsia="zh-TW"/>
              </w:rPr>
              <w:t>TCL</w:t>
            </w:r>
          </w:p>
        </w:tc>
        <w:tc>
          <w:tcPr>
            <w:tcW w:w="7173" w:type="dxa"/>
          </w:tcPr>
          <w:p w14:paraId="0867A854" w14:textId="77777777" w:rsidR="00196E37" w:rsidRDefault="007F3B7C">
            <w:pPr>
              <w:rPr>
                <w:lang w:val="en-US" w:eastAsia="zh-TW"/>
              </w:rPr>
            </w:pPr>
            <w:r>
              <w:rPr>
                <w:lang w:val="en-US" w:eastAsia="zh-TW"/>
              </w:rPr>
              <w:t>The methodology to use absolute power or energy-saving gain at empty load and to use efficiency metrics (bits/J) under loaded traffic conditions (with performance/QoS constraints) is well-founded.</w:t>
            </w:r>
          </w:p>
          <w:p w14:paraId="0BB1494E" w14:textId="77777777" w:rsidR="00196E37" w:rsidRDefault="007F3B7C">
            <w:pPr>
              <w:rPr>
                <w:bCs/>
                <w:lang w:val="en-GB" w:eastAsia="zh-TW"/>
              </w:rPr>
            </w:pPr>
            <w:r>
              <w:rPr>
                <w:lang w:val="en-US" w:eastAsia="zh-TW"/>
              </w:rPr>
              <w:t xml:space="preserve">We suggests defining clear </w:t>
            </w:r>
            <w:r>
              <w:rPr>
                <w:b/>
                <w:bCs/>
                <w:lang w:val="en-US" w:eastAsia="zh-TW"/>
              </w:rPr>
              <w:t>load level categories</w:t>
            </w:r>
            <w:r>
              <w:rPr>
                <w:lang w:val="en-US" w:eastAsia="zh-TW"/>
              </w:rPr>
              <w:t xml:space="preserve"> (e.g., idle, low, light, medium as mentioned) and ensuring that </w:t>
            </w:r>
            <w:r>
              <w:rPr>
                <w:b/>
                <w:bCs/>
                <w:lang w:val="en-US" w:eastAsia="zh-TW"/>
              </w:rPr>
              <w:t>for high load or full load cases</w:t>
            </w:r>
            <w:r>
              <w:rPr>
                <w:lang w:val="en-US" w:eastAsia="zh-TW"/>
              </w:rPr>
              <w:t xml:space="preserve"> (if considered) the methodology is agreed (e.g., perhaps relying on legacy metrics or QoS-based metrics). This will provide consistency in how proposals are assessed across varying network conditions.</w:t>
            </w:r>
          </w:p>
        </w:tc>
      </w:tr>
      <w:tr w:rsidR="00196E37" w:rsidRPr="00701E1F" w14:paraId="53091401" w14:textId="77777777">
        <w:tc>
          <w:tcPr>
            <w:tcW w:w="2464" w:type="dxa"/>
          </w:tcPr>
          <w:p w14:paraId="183077FD" w14:textId="77777777" w:rsidR="00196E37" w:rsidRDefault="007F3B7C">
            <w:pPr>
              <w:rPr>
                <w:bCs/>
                <w:lang w:val="en-US" w:eastAsia="zh-TW"/>
              </w:rPr>
            </w:pPr>
            <w:r>
              <w:rPr>
                <w:bCs/>
                <w:lang w:val="en-US" w:eastAsia="zh-TW"/>
              </w:rPr>
              <w:lastRenderedPageBreak/>
              <w:t>CATT</w:t>
            </w:r>
          </w:p>
        </w:tc>
        <w:tc>
          <w:tcPr>
            <w:tcW w:w="7173" w:type="dxa"/>
          </w:tcPr>
          <w:p w14:paraId="1677EE0B" w14:textId="77777777" w:rsidR="00196E37" w:rsidRDefault="007F3B7C">
            <w:pPr>
              <w:rPr>
                <w:bCs/>
                <w:lang w:val="en-US" w:eastAsia="zh-TW"/>
              </w:rPr>
            </w:pPr>
            <w:r>
              <w:rPr>
                <w:bCs/>
                <w:lang w:val="en-US" w:eastAsia="zh-TW"/>
              </w:rPr>
              <w:t>Support to apply load-dependent evaluation for 6GR EE. While, for the introduction of data rate, we think it could be based on the discussion of Proposal 3.1.2.1 (1st round), 6GR EE evaluation could reuse NR metrics. The power saving gain is the ratio of power consumptin with EE mechinism to the power consumption of baseline for both network and UE sides.</w:t>
            </w:r>
          </w:p>
          <w:p w14:paraId="11F3DA44" w14:textId="77777777" w:rsidR="00196E37" w:rsidRDefault="007F3B7C">
            <w:pPr>
              <w:rPr>
                <w:lang w:val="en-US" w:eastAsia="zh-TW"/>
              </w:rPr>
            </w:pPr>
            <w:r>
              <w:rPr>
                <w:bCs/>
                <w:lang w:val="en-US" w:eastAsia="zh-TW"/>
              </w:rPr>
              <w:t>The load level from 0% to 50% is enough for EE evlaution.</w:t>
            </w:r>
          </w:p>
        </w:tc>
      </w:tr>
      <w:tr w:rsidR="00196E37" w14:paraId="1EF3849F" w14:textId="77777777">
        <w:tc>
          <w:tcPr>
            <w:tcW w:w="2464" w:type="dxa"/>
          </w:tcPr>
          <w:p w14:paraId="1E515823" w14:textId="77777777" w:rsidR="00196E37" w:rsidRDefault="007F3B7C">
            <w:pPr>
              <w:rPr>
                <w:bCs/>
                <w:lang w:val="en-US" w:eastAsia="zh-TW"/>
              </w:rPr>
            </w:pPr>
            <w:r>
              <w:rPr>
                <w:bCs/>
                <w:lang w:val="en-US" w:eastAsia="zh-TW"/>
              </w:rPr>
              <w:t>AT&amp;T</w:t>
            </w:r>
          </w:p>
        </w:tc>
        <w:tc>
          <w:tcPr>
            <w:tcW w:w="7173" w:type="dxa"/>
          </w:tcPr>
          <w:p w14:paraId="31AEEE2A" w14:textId="77777777" w:rsidR="00196E37" w:rsidRDefault="007F3B7C">
            <w:pPr>
              <w:rPr>
                <w:bCs/>
                <w:lang w:val="en-US" w:eastAsia="zh-TW"/>
              </w:rPr>
            </w:pPr>
            <w:r>
              <w:rPr>
                <w:bCs/>
                <w:lang w:val="en-US" w:eastAsia="zh-TW"/>
              </w:rPr>
              <w:t>Support</w:t>
            </w:r>
          </w:p>
        </w:tc>
      </w:tr>
      <w:tr w:rsidR="00196E37" w14:paraId="6647CE55" w14:textId="77777777">
        <w:tc>
          <w:tcPr>
            <w:tcW w:w="2464" w:type="dxa"/>
          </w:tcPr>
          <w:p w14:paraId="7F33868C" w14:textId="77777777" w:rsidR="00196E37" w:rsidRDefault="007F3B7C">
            <w:pPr>
              <w:rPr>
                <w:bCs/>
                <w:lang w:val="en-US" w:eastAsia="zh-TW"/>
              </w:rPr>
            </w:pPr>
            <w:r>
              <w:rPr>
                <w:lang w:eastAsia="zh-TW"/>
              </w:rPr>
              <w:t>Xiaomi</w:t>
            </w:r>
          </w:p>
        </w:tc>
        <w:tc>
          <w:tcPr>
            <w:tcW w:w="7173" w:type="dxa"/>
          </w:tcPr>
          <w:p w14:paraId="76BDB14D" w14:textId="77777777" w:rsidR="00196E37" w:rsidRDefault="007F3B7C">
            <w:pPr>
              <w:rPr>
                <w:bCs/>
                <w:lang w:val="en-US" w:eastAsia="zh-TW"/>
              </w:rPr>
            </w:pPr>
            <w:r>
              <w:rPr>
                <w:lang w:eastAsia="zh-TW"/>
              </w:rPr>
              <w:t>Fine.</w:t>
            </w:r>
          </w:p>
        </w:tc>
      </w:tr>
      <w:tr w:rsidR="00196E37" w:rsidRPr="00701E1F" w14:paraId="31D72019" w14:textId="77777777">
        <w:tc>
          <w:tcPr>
            <w:tcW w:w="2464" w:type="dxa"/>
          </w:tcPr>
          <w:p w14:paraId="6BC37A5A" w14:textId="77777777" w:rsidR="00196E37" w:rsidRDefault="007F3B7C">
            <w:pPr>
              <w:rPr>
                <w:b/>
                <w:bCs/>
                <w:lang w:eastAsia="zh-TW"/>
              </w:rPr>
            </w:pPr>
            <w:r>
              <w:rPr>
                <w:b/>
                <w:bCs/>
                <w:lang w:eastAsia="zh-TW"/>
              </w:rPr>
              <w:t>OPPO</w:t>
            </w:r>
          </w:p>
        </w:tc>
        <w:tc>
          <w:tcPr>
            <w:tcW w:w="7173" w:type="dxa"/>
          </w:tcPr>
          <w:p w14:paraId="4539C8FA" w14:textId="77777777" w:rsidR="00196E37" w:rsidRDefault="007F3B7C">
            <w:pPr>
              <w:rPr>
                <w:b/>
                <w:bCs/>
                <w:lang w:val="en-US" w:eastAsia="zh-TW"/>
              </w:rPr>
            </w:pPr>
            <w:r>
              <w:rPr>
                <w:b/>
                <w:bCs/>
                <w:lang w:val="en-US" w:eastAsia="zh-TW"/>
              </w:rPr>
              <w:t>We think this methodology is more relevant for NW side energy efficiency.</w:t>
            </w:r>
          </w:p>
          <w:p w14:paraId="54E00971" w14:textId="77777777" w:rsidR="00196E37" w:rsidRDefault="007F3B7C">
            <w:pPr>
              <w:rPr>
                <w:b/>
                <w:bCs/>
                <w:lang w:val="en-US" w:eastAsia="zh-TW"/>
              </w:rPr>
            </w:pPr>
            <w:r>
              <w:rPr>
                <w:b/>
                <w:bCs/>
                <w:lang w:val="en-US" w:eastAsia="zh-TW"/>
              </w:rPr>
              <w:t>We are OK for L=0 case. However, the L&gt;0 case is a bit complicated and need some further discussion.</w:t>
            </w:r>
          </w:p>
        </w:tc>
      </w:tr>
      <w:tr w:rsidR="00196E37" w:rsidRPr="00701E1F" w14:paraId="62DDF406" w14:textId="77777777">
        <w:tc>
          <w:tcPr>
            <w:tcW w:w="2464" w:type="dxa"/>
          </w:tcPr>
          <w:p w14:paraId="24F73613" w14:textId="77777777" w:rsidR="00196E37" w:rsidRDefault="007F3B7C">
            <w:pPr>
              <w:rPr>
                <w:lang w:eastAsia="zh-TW"/>
              </w:rPr>
            </w:pPr>
            <w:r>
              <w:rPr>
                <w:lang w:eastAsia="zh-TW"/>
              </w:rPr>
              <w:t>Qualcomm</w:t>
            </w:r>
          </w:p>
        </w:tc>
        <w:tc>
          <w:tcPr>
            <w:tcW w:w="7173" w:type="dxa"/>
          </w:tcPr>
          <w:p w14:paraId="3AE24C52" w14:textId="77777777" w:rsidR="00196E37" w:rsidRDefault="007F3B7C">
            <w:pPr>
              <w:rPr>
                <w:lang w:val="en-US" w:eastAsia="zh-TW"/>
              </w:rPr>
            </w:pPr>
            <w:r>
              <w:rPr>
                <w:lang w:val="en-US" w:eastAsia="zh-TW"/>
              </w:rPr>
              <w:t>We do not think it is necessary to introduce another energy metric for the loaded case (bit/J or average data rate per power consumption). The existing metric is sufficient. We agree with the rest of the proposal.</w:t>
            </w:r>
          </w:p>
          <w:p w14:paraId="1696C254" w14:textId="77777777" w:rsidR="00196E37" w:rsidRDefault="00196E37">
            <w:pPr>
              <w:rPr>
                <w:lang w:val="en-US" w:eastAsia="zh-TW"/>
              </w:rPr>
            </w:pPr>
          </w:p>
          <w:p w14:paraId="30A9D081" w14:textId="77777777" w:rsidR="00196E37" w:rsidRDefault="007F3B7C">
            <w:pPr>
              <w:rPr>
                <w:b/>
                <w:bCs/>
                <w:lang w:val="en-US" w:eastAsia="zh-TW"/>
              </w:rPr>
            </w:pPr>
            <w:r>
              <w:rPr>
                <w:b/>
                <w:bCs/>
                <w:lang w:val="en-US" w:eastAsia="zh-TW"/>
              </w:rPr>
              <w:t>Apply load-dependent evaluation methodology with the following approach:</w:t>
            </w:r>
          </w:p>
          <w:p w14:paraId="7DB0C358" w14:textId="77777777" w:rsidR="00196E37" w:rsidRDefault="007F3B7C" w:rsidP="007F3B7C">
            <w:pPr>
              <w:numPr>
                <w:ilvl w:val="0"/>
                <w:numId w:val="68"/>
              </w:numPr>
              <w:rPr>
                <w:b/>
                <w:bCs/>
                <w:lang w:val="en-US" w:eastAsia="zh-TW"/>
              </w:rPr>
            </w:pPr>
            <w:r>
              <w:rPr>
                <w:b/>
                <w:bCs/>
                <w:lang w:val="en-US" w:eastAsia="zh-TW"/>
              </w:rPr>
              <w:t>For empty/idle load (L=0): Use power consumption or energy saving gain as the primary metric</w:t>
            </w:r>
          </w:p>
          <w:p w14:paraId="0143090C" w14:textId="77777777" w:rsidR="00196E37" w:rsidRDefault="007F3B7C" w:rsidP="007F3B7C">
            <w:pPr>
              <w:numPr>
                <w:ilvl w:val="0"/>
                <w:numId w:val="68"/>
              </w:numPr>
              <w:rPr>
                <w:b/>
                <w:bCs/>
                <w:lang w:val="en-US" w:eastAsia="zh-TW"/>
              </w:rPr>
            </w:pPr>
            <w:r>
              <w:rPr>
                <w:b/>
                <w:bCs/>
                <w:lang w:val="en-US" w:eastAsia="zh-TW"/>
              </w:rPr>
              <w:t>For loaded cases (L&gt;0): Use energy efficiency (bits/J or average data rate per power consumption) alongside energy saving gain, with performance metrics (e.g. UPT, latency, QoS satisfaction) as constraints</w:t>
            </w:r>
          </w:p>
          <w:p w14:paraId="03BED16D" w14:textId="77777777" w:rsidR="00196E37" w:rsidRDefault="007F3B7C" w:rsidP="007F3B7C">
            <w:pPr>
              <w:numPr>
                <w:ilvl w:val="0"/>
                <w:numId w:val="68"/>
              </w:numPr>
              <w:rPr>
                <w:b/>
                <w:bCs/>
                <w:lang w:val="en-US" w:eastAsia="zh-TW"/>
              </w:rPr>
            </w:pPr>
            <w:r>
              <w:rPr>
                <w:b/>
                <w:bCs/>
                <w:lang w:val="en-US" w:eastAsia="zh-TW"/>
              </w:rPr>
              <w:t>Evaluate at multiple load levels: empty (L=0), low (0&lt;L≤15%), light (15%&lt;L≤30%), medium (30%&lt;L≤50%)</w:t>
            </w:r>
          </w:p>
          <w:p w14:paraId="4A7501B0" w14:textId="77777777" w:rsidR="00196E37" w:rsidRDefault="007F3B7C" w:rsidP="007F3B7C">
            <w:pPr>
              <w:numPr>
                <w:ilvl w:val="0"/>
                <w:numId w:val="68"/>
              </w:numPr>
              <w:rPr>
                <w:b/>
                <w:bCs/>
                <w:lang w:val="en-US" w:eastAsia="zh-TW"/>
              </w:rPr>
            </w:pPr>
            <w:r>
              <w:rPr>
                <w:b/>
                <w:bCs/>
                <w:lang w:val="en-US" w:eastAsia="zh-TW"/>
              </w:rPr>
              <w:t>FFS:  whether/how high/full load scenarios should be included, e.g., for IMT2030 related metrics</w:t>
            </w:r>
          </w:p>
          <w:p w14:paraId="05CEA008" w14:textId="77777777" w:rsidR="00196E37" w:rsidRDefault="00196E37">
            <w:pPr>
              <w:rPr>
                <w:lang w:val="en-US" w:eastAsia="zh-TW"/>
              </w:rPr>
            </w:pPr>
          </w:p>
        </w:tc>
      </w:tr>
      <w:tr w:rsidR="00196E37" w:rsidRPr="00701E1F" w14:paraId="56C521B7" w14:textId="77777777">
        <w:tc>
          <w:tcPr>
            <w:tcW w:w="2464" w:type="dxa"/>
          </w:tcPr>
          <w:p w14:paraId="77E76EF5" w14:textId="77777777" w:rsidR="00196E37" w:rsidRDefault="007F3B7C">
            <w:pPr>
              <w:rPr>
                <w:lang w:eastAsia="zh-TW"/>
              </w:rPr>
            </w:pPr>
            <w:r>
              <w:rPr>
                <w:b/>
                <w:bCs/>
                <w:lang w:eastAsia="zh-TW"/>
              </w:rPr>
              <w:t>LG Electronics1</w:t>
            </w:r>
          </w:p>
        </w:tc>
        <w:tc>
          <w:tcPr>
            <w:tcW w:w="7173" w:type="dxa"/>
          </w:tcPr>
          <w:p w14:paraId="0498929C" w14:textId="77777777" w:rsidR="00196E37" w:rsidRDefault="007F3B7C">
            <w:pPr>
              <w:rPr>
                <w:lang w:val="en-US" w:eastAsia="zh-TW"/>
              </w:rPr>
            </w:pPr>
            <w:r>
              <w:rPr>
                <w:lang w:val="en-US" w:eastAsia="zh-TW"/>
              </w:rPr>
              <w:t>We have two comments:</w:t>
            </w:r>
          </w:p>
          <w:p w14:paraId="6C3D29D6" w14:textId="77777777" w:rsidR="00196E37" w:rsidRDefault="007F3B7C" w:rsidP="007F3B7C">
            <w:pPr>
              <w:numPr>
                <w:ilvl w:val="0"/>
                <w:numId w:val="69"/>
              </w:numPr>
              <w:rPr>
                <w:lang w:val="en-US" w:eastAsia="zh-TW"/>
              </w:rPr>
            </w:pPr>
            <w:r>
              <w:rPr>
                <w:lang w:val="en-US" w:eastAsia="zh-TW"/>
              </w:rPr>
              <w:t>For loaded cases (L&gt;0), we prefer using energy/power saving gain with other performance metrics such as UPT and latency, instead of using energy efficiency</w:t>
            </w:r>
          </w:p>
          <w:p w14:paraId="017AD54E" w14:textId="77777777" w:rsidR="00196E37" w:rsidRDefault="007F3B7C" w:rsidP="007F3B7C">
            <w:pPr>
              <w:numPr>
                <w:ilvl w:val="0"/>
                <w:numId w:val="69"/>
              </w:numPr>
              <w:rPr>
                <w:lang w:val="en-US" w:eastAsia="zh-TW"/>
              </w:rPr>
            </w:pPr>
            <w:r>
              <w:rPr>
                <w:lang w:val="en-US" w:eastAsia="zh-TW"/>
              </w:rPr>
              <w:t xml:space="preserve">How can the load, L, be derived? The definition of L (e.g., RU as defined in NR study?) seems necessary to be captured in this proposal for making a common understanding. </w:t>
            </w:r>
          </w:p>
          <w:p w14:paraId="6055CDCD" w14:textId="77777777" w:rsidR="00196E37" w:rsidRDefault="00196E37">
            <w:pPr>
              <w:rPr>
                <w:lang w:val="en-US" w:eastAsia="zh-TW"/>
              </w:rPr>
            </w:pPr>
          </w:p>
        </w:tc>
      </w:tr>
      <w:tr w:rsidR="00196E37" w14:paraId="4E03EA10" w14:textId="77777777">
        <w:tc>
          <w:tcPr>
            <w:tcW w:w="2464" w:type="dxa"/>
          </w:tcPr>
          <w:p w14:paraId="63AB5287" w14:textId="77777777" w:rsidR="00196E37" w:rsidRDefault="007F3B7C">
            <w:pPr>
              <w:rPr>
                <w:b/>
                <w:bCs/>
                <w:lang w:eastAsia="zh-TW"/>
              </w:rPr>
            </w:pPr>
            <w:r>
              <w:rPr>
                <w:bCs/>
                <w:lang w:eastAsia="zh-TW"/>
              </w:rPr>
              <w:t xml:space="preserve">Spreadtrum </w:t>
            </w:r>
          </w:p>
        </w:tc>
        <w:tc>
          <w:tcPr>
            <w:tcW w:w="7173" w:type="dxa"/>
          </w:tcPr>
          <w:p w14:paraId="3E89F835" w14:textId="77777777" w:rsidR="00196E37" w:rsidRDefault="007F3B7C">
            <w:pPr>
              <w:rPr>
                <w:lang w:val="en-US" w:eastAsia="zh-TW"/>
              </w:rPr>
            </w:pPr>
            <w:r>
              <w:rPr>
                <w:bCs/>
                <w:lang w:eastAsia="zh-TW"/>
              </w:rPr>
              <w:t xml:space="preserve">Support </w:t>
            </w:r>
          </w:p>
        </w:tc>
      </w:tr>
      <w:tr w:rsidR="00196E37" w:rsidRPr="00701E1F" w14:paraId="31340065" w14:textId="77777777">
        <w:tc>
          <w:tcPr>
            <w:tcW w:w="2464" w:type="dxa"/>
          </w:tcPr>
          <w:p w14:paraId="0737355E" w14:textId="77777777" w:rsidR="00196E37" w:rsidRDefault="007F3B7C">
            <w:pPr>
              <w:rPr>
                <w:bCs/>
                <w:lang w:eastAsia="zh-TW"/>
              </w:rPr>
            </w:pPr>
            <w:r>
              <w:rPr>
                <w:lang w:eastAsia="zh-TW"/>
              </w:rPr>
              <w:t>Nokia</w:t>
            </w:r>
          </w:p>
        </w:tc>
        <w:tc>
          <w:tcPr>
            <w:tcW w:w="7173" w:type="dxa"/>
          </w:tcPr>
          <w:p w14:paraId="6C070A8C" w14:textId="77777777" w:rsidR="00196E37" w:rsidRDefault="007F3B7C">
            <w:pPr>
              <w:rPr>
                <w:lang w:val="en-US" w:eastAsia="zh-TW"/>
              </w:rPr>
            </w:pPr>
            <w:r>
              <w:rPr>
                <w:lang w:val="en-US" w:eastAsia="zh-TW"/>
              </w:rPr>
              <w:t>The sub-bullet points of this proposal are not quite clear to us.</w:t>
            </w:r>
          </w:p>
          <w:p w14:paraId="652C8DED" w14:textId="77777777" w:rsidR="00196E37" w:rsidRDefault="007F3B7C">
            <w:pPr>
              <w:rPr>
                <w:lang w:val="en-US" w:eastAsia="zh-TW"/>
              </w:rPr>
            </w:pPr>
            <w:r>
              <w:rPr>
                <w:lang w:val="en-US" w:eastAsia="zh-TW"/>
              </w:rPr>
              <w:lastRenderedPageBreak/>
              <w:t>The third bullet point seems to cover the first and second bullet points.</w:t>
            </w:r>
          </w:p>
          <w:p w14:paraId="794D9AAE" w14:textId="77777777" w:rsidR="00196E37" w:rsidRDefault="007F3B7C">
            <w:pPr>
              <w:rPr>
                <w:bCs/>
                <w:lang w:val="en-US" w:eastAsia="zh-TW"/>
              </w:rPr>
            </w:pPr>
            <w:r>
              <w:rPr>
                <w:lang w:val="en-US" w:eastAsia="zh-TW"/>
              </w:rPr>
              <w:t>And the first and second bullet points seems also include the Metrics issue that was proposed in Proposal 3.1.2.1 (1st round).</w:t>
            </w:r>
          </w:p>
        </w:tc>
      </w:tr>
      <w:tr w:rsidR="00196E37" w:rsidRPr="00701E1F" w14:paraId="01D12917" w14:textId="77777777">
        <w:tc>
          <w:tcPr>
            <w:tcW w:w="2464" w:type="dxa"/>
          </w:tcPr>
          <w:p w14:paraId="32FFEDD8" w14:textId="77777777" w:rsidR="00196E37" w:rsidRDefault="007F3B7C">
            <w:pPr>
              <w:rPr>
                <w:bCs/>
                <w:lang w:val="en-US" w:eastAsia="zh-TW"/>
              </w:rPr>
            </w:pPr>
            <w:r>
              <w:rPr>
                <w:bCs/>
                <w:lang w:val="en-US" w:eastAsia="zh-TW"/>
              </w:rPr>
              <w:lastRenderedPageBreak/>
              <w:t xml:space="preserve">Apple </w:t>
            </w:r>
          </w:p>
        </w:tc>
        <w:tc>
          <w:tcPr>
            <w:tcW w:w="7173" w:type="dxa"/>
          </w:tcPr>
          <w:p w14:paraId="1F54586E" w14:textId="77777777" w:rsidR="00196E37" w:rsidRDefault="007F3B7C">
            <w:pPr>
              <w:rPr>
                <w:bCs/>
                <w:lang w:val="en-US" w:eastAsia="zh-TW"/>
              </w:rPr>
            </w:pPr>
            <w:r>
              <w:rPr>
                <w:bCs/>
                <w:lang w:val="en-US" w:eastAsia="zh-TW"/>
              </w:rPr>
              <w:t>Same view as CMCC. It is better to discuss the new metric “</w:t>
            </w:r>
            <w:r>
              <w:rPr>
                <w:b/>
                <w:bCs/>
                <w:lang w:val="en-US" w:eastAsia="zh-TW"/>
              </w:rPr>
              <w:t>energy efficiency (bits/J or average data rate per power consumption) “ in a new proposal.</w:t>
            </w:r>
          </w:p>
        </w:tc>
      </w:tr>
      <w:tr w:rsidR="00196E37" w:rsidRPr="00701E1F" w14:paraId="4FF17C40" w14:textId="77777777">
        <w:tc>
          <w:tcPr>
            <w:tcW w:w="2464" w:type="dxa"/>
          </w:tcPr>
          <w:p w14:paraId="50220283" w14:textId="77777777" w:rsidR="00196E37" w:rsidRDefault="007F3B7C">
            <w:pPr>
              <w:rPr>
                <w:lang w:eastAsia="zh-TW"/>
              </w:rPr>
            </w:pPr>
            <w:r>
              <w:rPr>
                <w:lang w:eastAsia="zh-TW"/>
              </w:rPr>
              <w:t>Futurewei</w:t>
            </w:r>
          </w:p>
        </w:tc>
        <w:tc>
          <w:tcPr>
            <w:tcW w:w="7173" w:type="dxa"/>
          </w:tcPr>
          <w:p w14:paraId="43C74D69" w14:textId="77777777" w:rsidR="00196E37" w:rsidRDefault="007F3B7C">
            <w:pPr>
              <w:rPr>
                <w:lang w:val="en-US" w:eastAsia="zh-TW"/>
              </w:rPr>
            </w:pPr>
            <w:r>
              <w:rPr>
                <w:lang w:val="en-US" w:eastAsia="zh-TW"/>
              </w:rPr>
              <w:t>OK in principle, we agree with NOK that the third bullet is somehow redundant, Suggest removing the last two bullets, as we are not sure trhe relevance of fully loaded scenarios for this topic. What is the energy efficiency value for zero load, where there is no data, seems in this case is zero efficency, We do not think that the measure is necessary.</w:t>
            </w:r>
          </w:p>
        </w:tc>
      </w:tr>
      <w:tr w:rsidR="00196E37" w:rsidRPr="00701E1F" w14:paraId="288B6872" w14:textId="77777777">
        <w:tc>
          <w:tcPr>
            <w:tcW w:w="2464" w:type="dxa"/>
          </w:tcPr>
          <w:p w14:paraId="7E388B8C" w14:textId="77777777" w:rsidR="00196E37" w:rsidRDefault="007F3B7C">
            <w:pPr>
              <w:rPr>
                <w:lang w:eastAsia="zh-TW"/>
              </w:rPr>
            </w:pPr>
            <w:r>
              <w:rPr>
                <w:bCs/>
                <w:lang w:eastAsia="zh-TW"/>
              </w:rPr>
              <w:t>ZTE, Sanechips</w:t>
            </w:r>
          </w:p>
        </w:tc>
        <w:tc>
          <w:tcPr>
            <w:tcW w:w="7173" w:type="dxa"/>
          </w:tcPr>
          <w:p w14:paraId="5A4E7411" w14:textId="77777777" w:rsidR="00196E37" w:rsidRDefault="007F3B7C">
            <w:pPr>
              <w:rPr>
                <w:lang w:val="en-US" w:eastAsia="zh-TW"/>
              </w:rPr>
            </w:pPr>
            <w:r>
              <w:rPr>
                <w:lang w:val="en-US" w:eastAsia="zh-TW"/>
              </w:rPr>
              <w:t>It’s OK to define the load levels for the evaluation. But there are some issues should be clarified.</w:t>
            </w:r>
          </w:p>
          <w:p w14:paraId="0EC793E9" w14:textId="77777777" w:rsidR="00196E37" w:rsidRDefault="007F3B7C" w:rsidP="007F3B7C">
            <w:pPr>
              <w:numPr>
                <w:ilvl w:val="0"/>
                <w:numId w:val="70"/>
              </w:numPr>
              <w:rPr>
                <w:lang w:val="en-US" w:eastAsia="zh-TW"/>
              </w:rPr>
            </w:pPr>
            <w:r>
              <w:rPr>
                <w:lang w:val="en-US" w:eastAsia="zh-TW"/>
              </w:rPr>
              <w:t>First, the load level is clear for the network. But for the evaluation for the UE energy saving, it’s confused what the load levels represented.</w:t>
            </w:r>
          </w:p>
          <w:p w14:paraId="1981FC0E" w14:textId="77777777" w:rsidR="00196E37" w:rsidRDefault="007F3B7C" w:rsidP="007F3B7C">
            <w:pPr>
              <w:numPr>
                <w:ilvl w:val="0"/>
                <w:numId w:val="70"/>
              </w:numPr>
              <w:rPr>
                <w:lang w:val="en-US" w:eastAsia="zh-TW"/>
              </w:rPr>
            </w:pPr>
            <w:r>
              <w:rPr>
                <w:lang w:val="en-US" w:eastAsia="zh-TW"/>
              </w:rPr>
              <w:t>Second, for the third bullet in the proposal, does it mean that for an energy saving scheme, every load level provided should be simulated?</w:t>
            </w:r>
          </w:p>
          <w:p w14:paraId="2AAF7795" w14:textId="77777777" w:rsidR="00196E37" w:rsidRDefault="007F3B7C">
            <w:pPr>
              <w:rPr>
                <w:lang w:val="en-US" w:eastAsia="zh-TW"/>
              </w:rPr>
            </w:pPr>
            <w:r>
              <w:rPr>
                <w:lang w:val="en-US" w:eastAsia="zh-TW"/>
              </w:rPr>
              <w:t xml:space="preserve">We think that reusing the NR Rel-15 energy efficiency metrics is sufficient. Energy efficiency(bits/J or average data rate per power consumption) is heavily influenced by data rate; however, many technologies that enhance data rate, such as encoding and modulation, are not energy-saving technologies. Therefore, EE(bits/J or average data rate per power consumption) is not suitable for evaluating energy-saving technologies but is more appropriate as an evaluation metric for 6G systems. Whether and how to define a EE metric can be discussed in Proposal 3.1.2.4, so the second sub-bullet can be discussed later. </w:t>
            </w:r>
          </w:p>
        </w:tc>
      </w:tr>
      <w:tr w:rsidR="00196E37" w:rsidRPr="00701E1F" w14:paraId="59597728" w14:textId="77777777">
        <w:tc>
          <w:tcPr>
            <w:tcW w:w="2464" w:type="dxa"/>
          </w:tcPr>
          <w:p w14:paraId="0732A4AD" w14:textId="77777777" w:rsidR="00196E37" w:rsidRDefault="007F3B7C">
            <w:pPr>
              <w:rPr>
                <w:lang w:val="en-US" w:eastAsia="zh-TW"/>
              </w:rPr>
            </w:pPr>
            <w:r>
              <w:rPr>
                <w:lang w:eastAsia="zh-TW"/>
              </w:rPr>
              <w:t>Panasonic</w:t>
            </w:r>
          </w:p>
        </w:tc>
        <w:tc>
          <w:tcPr>
            <w:tcW w:w="7173" w:type="dxa"/>
          </w:tcPr>
          <w:p w14:paraId="3CE42A5C" w14:textId="77777777" w:rsidR="00196E37" w:rsidRDefault="007F3B7C">
            <w:pPr>
              <w:rPr>
                <w:lang w:val="en-US" w:eastAsia="zh-TW"/>
              </w:rPr>
            </w:pPr>
            <w:r>
              <w:rPr>
                <w:lang w:val="en-US" w:eastAsia="zh-TW"/>
              </w:rPr>
              <w:t>We understand this proposal is more from the network side energy saving evaluation methodology. On the other hand, we propose the have a more complete conclusion for both network EE and UE EE.</w:t>
            </w:r>
          </w:p>
          <w:p w14:paraId="1839D707" w14:textId="77777777" w:rsidR="00196E37" w:rsidRDefault="007F3B7C">
            <w:pPr>
              <w:rPr>
                <w:lang w:val="en-US" w:eastAsia="zh-TW"/>
              </w:rPr>
            </w:pPr>
            <w:r>
              <w:rPr>
                <w:lang w:val="en-US" w:eastAsia="zh-TW"/>
              </w:rPr>
              <w:t>For UE EE, it should be RRC mode-dependent rather than load-dependent. Following may be a starting point for discussion:</w:t>
            </w:r>
          </w:p>
          <w:p w14:paraId="7DFAE595" w14:textId="77777777" w:rsidR="00196E37" w:rsidRDefault="007F3B7C" w:rsidP="007F3B7C">
            <w:pPr>
              <w:numPr>
                <w:ilvl w:val="0"/>
                <w:numId w:val="117"/>
              </w:numPr>
              <w:rPr>
                <w:b/>
                <w:bCs/>
                <w:lang w:val="en-US" w:eastAsia="zh-TW"/>
              </w:rPr>
            </w:pPr>
            <w:r>
              <w:rPr>
                <w:b/>
                <w:bCs/>
                <w:lang w:val="en-US" w:eastAsia="zh-TW"/>
              </w:rPr>
              <w:t>For RRC idle/inactive: Use power consumption or energy saving gain as the primary metric</w:t>
            </w:r>
          </w:p>
          <w:p w14:paraId="1D466E41" w14:textId="77777777" w:rsidR="00196E37" w:rsidRDefault="007F3B7C" w:rsidP="007F3B7C">
            <w:pPr>
              <w:numPr>
                <w:ilvl w:val="0"/>
                <w:numId w:val="118"/>
              </w:numPr>
              <w:rPr>
                <w:b/>
                <w:bCs/>
                <w:lang w:val="en-US" w:eastAsia="zh-TW"/>
              </w:rPr>
            </w:pPr>
            <w:r>
              <w:rPr>
                <w:b/>
                <w:bCs/>
                <w:lang w:val="en-US" w:eastAsia="zh-TW"/>
              </w:rPr>
              <w:t>For RRC connected: Use energy efficiency (bits/J or average data rate per power consumption) alongside energy saving gain, with performance metrics (UPT, latency, QoS satisfaction) as constraints</w:t>
            </w:r>
          </w:p>
          <w:p w14:paraId="32008776" w14:textId="77777777" w:rsidR="00196E37" w:rsidRDefault="00196E37">
            <w:pPr>
              <w:rPr>
                <w:lang w:val="en-US" w:eastAsia="zh-TW"/>
              </w:rPr>
            </w:pPr>
          </w:p>
        </w:tc>
      </w:tr>
      <w:tr w:rsidR="00196E37" w:rsidRPr="00701E1F" w14:paraId="08A330E2" w14:textId="77777777">
        <w:tc>
          <w:tcPr>
            <w:tcW w:w="2464" w:type="dxa"/>
          </w:tcPr>
          <w:p w14:paraId="583D29B3" w14:textId="77777777" w:rsidR="00196E37" w:rsidRDefault="007F3B7C">
            <w:pPr>
              <w:rPr>
                <w:lang w:val="en-US" w:eastAsia="zh-TW"/>
              </w:rPr>
            </w:pPr>
            <w:r>
              <w:rPr>
                <w:lang w:val="en-US" w:eastAsia="zh-TW"/>
              </w:rPr>
              <w:t>Samsung</w:t>
            </w:r>
          </w:p>
        </w:tc>
        <w:tc>
          <w:tcPr>
            <w:tcW w:w="7173" w:type="dxa"/>
          </w:tcPr>
          <w:p w14:paraId="3D758EA5" w14:textId="77777777" w:rsidR="00196E37" w:rsidRDefault="007F3B7C">
            <w:pPr>
              <w:rPr>
                <w:lang w:val="en-US" w:eastAsia="zh-TW"/>
              </w:rPr>
            </w:pPr>
            <w:r>
              <w:rPr>
                <w:lang w:val="en-US" w:eastAsia="zh-TW"/>
              </w:rPr>
              <w:t>OK in principle. For loaded case, better to drop “bits/J“ assuming that RAN1 goes with relative power consumption.</w:t>
            </w:r>
          </w:p>
          <w:p w14:paraId="61EE28E1" w14:textId="77777777" w:rsidR="00196E37" w:rsidRDefault="007F3B7C">
            <w:pPr>
              <w:rPr>
                <w:lang w:val="en-US" w:eastAsia="zh-TW"/>
              </w:rPr>
            </w:pPr>
            <w:r>
              <w:rPr>
                <w:bCs/>
                <w:lang w:val="en-US" w:eastAsia="zh-TW"/>
              </w:rPr>
              <w:lastRenderedPageBreak/>
              <w:t>Similar to the previous proposal, the daily % of time a NW is in each state and the NW energy consumption in each state should also be identified in order to have meaningful conclusions.</w:t>
            </w:r>
          </w:p>
        </w:tc>
      </w:tr>
      <w:tr w:rsidR="00196E37" w:rsidRPr="00701E1F" w14:paraId="36EB817F" w14:textId="77777777">
        <w:tc>
          <w:tcPr>
            <w:tcW w:w="2464" w:type="dxa"/>
          </w:tcPr>
          <w:p w14:paraId="77970C37" w14:textId="77777777" w:rsidR="00196E37" w:rsidRDefault="007F3B7C">
            <w:pPr>
              <w:rPr>
                <w:lang w:val="en-US" w:eastAsia="zh-TW"/>
              </w:rPr>
            </w:pPr>
            <w:r>
              <w:rPr>
                <w:lang w:eastAsia="zh-TW"/>
              </w:rPr>
              <w:lastRenderedPageBreak/>
              <w:t>DCM </w:t>
            </w:r>
          </w:p>
        </w:tc>
        <w:tc>
          <w:tcPr>
            <w:tcW w:w="7173" w:type="dxa"/>
          </w:tcPr>
          <w:p w14:paraId="78BC8A12" w14:textId="77777777" w:rsidR="00196E37" w:rsidRDefault="007F3B7C">
            <w:pPr>
              <w:rPr>
                <w:lang w:val="en-US" w:eastAsia="zh-TW"/>
              </w:rPr>
            </w:pPr>
            <w:r>
              <w:rPr>
                <w:lang w:val="en-US" w:eastAsia="zh-TW"/>
              </w:rPr>
              <w:t>We are fine with the proposal. For loaded cases, we emphasize that QoS can be taken into account for UE performance. </w:t>
            </w:r>
          </w:p>
          <w:p w14:paraId="7409CA8C" w14:textId="77777777" w:rsidR="00196E37" w:rsidRDefault="007F3B7C">
            <w:pPr>
              <w:rPr>
                <w:lang w:val="en-US" w:eastAsia="zh-TW"/>
              </w:rPr>
            </w:pPr>
            <w:r>
              <w:rPr>
                <w:lang w:val="en-US" w:eastAsia="zh-TW"/>
              </w:rPr>
              <w:t>In terms of loaded case, if we use QoS as a constrain, we do not think that data rate should be included for NW energy efficiency since constraint of QoS already takes minimum requirement of data rate into account. </w:t>
            </w:r>
          </w:p>
          <w:p w14:paraId="36AC605C" w14:textId="77777777" w:rsidR="00196E37" w:rsidRDefault="007F3B7C">
            <w:pPr>
              <w:rPr>
                <w:lang w:val="en-US" w:eastAsia="zh-TW"/>
              </w:rPr>
            </w:pPr>
            <w:r>
              <w:rPr>
                <w:lang w:val="en-US" w:eastAsia="zh-TW"/>
              </w:rPr>
              <w:t>For load levels, we are fine with the proposed load levels. </w:t>
            </w:r>
          </w:p>
          <w:p w14:paraId="0DF97ADF" w14:textId="77777777" w:rsidR="00196E37" w:rsidRDefault="007F3B7C">
            <w:pPr>
              <w:rPr>
                <w:lang w:val="en-US" w:eastAsia="zh-TW"/>
              </w:rPr>
            </w:pPr>
            <w:r>
              <w:rPr>
                <w:lang w:val="en-US" w:eastAsia="zh-TW"/>
              </w:rPr>
              <w:t>For full load scenarios, the motivation for considering high/full lad is unclear, so we would like to know the motivation if necessary. </w:t>
            </w:r>
          </w:p>
        </w:tc>
      </w:tr>
      <w:tr w:rsidR="00196E37" w:rsidRPr="00701E1F" w14:paraId="585A3412" w14:textId="77777777">
        <w:tc>
          <w:tcPr>
            <w:tcW w:w="2464" w:type="dxa"/>
          </w:tcPr>
          <w:p w14:paraId="03D3BFBB" w14:textId="77777777" w:rsidR="00196E37" w:rsidRDefault="007F3B7C">
            <w:pPr>
              <w:rPr>
                <w:lang w:eastAsia="zh-TW"/>
              </w:rPr>
            </w:pPr>
            <w:r>
              <w:rPr>
                <w:lang w:val="en-GB" w:eastAsia="zh-TW"/>
              </w:rPr>
              <w:t>Fraunhofer</w:t>
            </w:r>
          </w:p>
        </w:tc>
        <w:tc>
          <w:tcPr>
            <w:tcW w:w="7173" w:type="dxa"/>
          </w:tcPr>
          <w:p w14:paraId="6D6F0D32" w14:textId="77777777" w:rsidR="00196E37" w:rsidRDefault="007F3B7C">
            <w:pPr>
              <w:rPr>
                <w:lang w:val="en-US" w:eastAsia="zh-TW"/>
              </w:rPr>
            </w:pPr>
            <w:r>
              <w:rPr>
                <w:lang w:val="en-GB" w:eastAsia="zh-TW"/>
              </w:rPr>
              <w:t xml:space="preserve">Like many other companies have pointed out above, we also think that a bits/J like EE metric is not necessary. The need for it can be treated in a separate proposal, including the necessary modifications to the power consumption models to compute the energy consumption in “Joules”.   </w:t>
            </w:r>
          </w:p>
        </w:tc>
      </w:tr>
      <w:tr w:rsidR="00196E37" w:rsidRPr="00701E1F" w14:paraId="72D46167" w14:textId="77777777">
        <w:tc>
          <w:tcPr>
            <w:tcW w:w="2464" w:type="dxa"/>
          </w:tcPr>
          <w:p w14:paraId="178C6897" w14:textId="77777777" w:rsidR="00196E37" w:rsidRDefault="00196E37">
            <w:pPr>
              <w:rPr>
                <w:lang w:val="en-US" w:eastAsia="zh-TW"/>
              </w:rPr>
            </w:pPr>
          </w:p>
        </w:tc>
        <w:tc>
          <w:tcPr>
            <w:tcW w:w="7173" w:type="dxa"/>
          </w:tcPr>
          <w:p w14:paraId="0095185D" w14:textId="77777777" w:rsidR="00196E37" w:rsidRDefault="00196E37">
            <w:pPr>
              <w:rPr>
                <w:lang w:val="en-US" w:eastAsia="zh-TW"/>
              </w:rPr>
            </w:pPr>
          </w:p>
        </w:tc>
      </w:tr>
    </w:tbl>
    <w:p w14:paraId="58A9A068" w14:textId="77777777" w:rsidR="00196E37" w:rsidRDefault="00196E37">
      <w:pPr>
        <w:rPr>
          <w:lang w:val="en-US" w:eastAsia="zh-TW"/>
        </w:rPr>
      </w:pPr>
    </w:p>
    <w:p w14:paraId="7E7BA20D" w14:textId="77777777" w:rsidR="00196E37" w:rsidRDefault="007F3B7C">
      <w:pPr>
        <w:pStyle w:val="Level-4"/>
      </w:pPr>
      <w:r>
        <w:t>Discussion for 2nd round (low priority)</w:t>
      </w:r>
    </w:p>
    <w:p w14:paraId="6804B89E" w14:textId="77777777" w:rsidR="00196E37" w:rsidRDefault="007F3B7C">
      <w:pPr>
        <w:rPr>
          <w:rFonts w:eastAsia="PMingLiU"/>
          <w:color w:val="0066FF"/>
          <w:lang w:val="en-US" w:eastAsia="zh-TW"/>
        </w:rPr>
      </w:pPr>
      <w:r>
        <w:rPr>
          <w:rFonts w:eastAsia="PMingLiU"/>
          <w:color w:val="0066FF"/>
          <w:lang w:val="en-US" w:eastAsia="zh-TW"/>
        </w:rPr>
        <w:t>Moderator would like to thank companies’ inputs. Given we have agreed basic metrics and evaluation methodology (Calculation/LLS/SLS) in Tue online, we may consider a simplified proposal for this thread:</w:t>
      </w:r>
    </w:p>
    <w:p w14:paraId="182B74D2" w14:textId="77777777" w:rsidR="00196E37" w:rsidRDefault="007F3B7C">
      <w:pPr>
        <w:rPr>
          <w:rFonts w:eastAsia="PMingLiU"/>
          <w:color w:val="0066FF"/>
          <w:lang w:val="en-US" w:eastAsia="zh-TW"/>
        </w:rPr>
      </w:pPr>
      <w:r>
        <w:rPr>
          <w:rFonts w:eastAsia="PMingLiU"/>
          <w:color w:val="0066FF"/>
          <w:lang w:val="en-US" w:eastAsia="zh-TW"/>
        </w:rPr>
        <w:t xml:space="preserve">  </w:t>
      </w:r>
    </w:p>
    <w:p w14:paraId="562D5396" w14:textId="77777777" w:rsidR="00196E37" w:rsidRDefault="007F3B7C">
      <w:pPr>
        <w:rPr>
          <w:rFonts w:eastAsia="PMingLiU"/>
          <w:b/>
          <w:bCs/>
          <w:lang w:val="en-US" w:eastAsia="zh-TW"/>
        </w:rPr>
      </w:pPr>
      <w:r>
        <w:rPr>
          <w:rFonts w:eastAsia="PMingLiU"/>
          <w:b/>
          <w:bCs/>
          <w:lang w:val="en-US" w:eastAsia="zh-TW"/>
        </w:rPr>
        <w:t xml:space="preserve">Proposal 3.1.2.2a: </w:t>
      </w:r>
    </w:p>
    <w:p w14:paraId="23EC7D48" w14:textId="77777777" w:rsidR="00196E37" w:rsidRDefault="007F3B7C">
      <w:pPr>
        <w:rPr>
          <w:rFonts w:eastAsia="PMingLiU"/>
          <w:b/>
          <w:bCs/>
          <w:lang w:val="en-US" w:eastAsia="zh-TW"/>
        </w:rPr>
      </w:pPr>
      <w:r>
        <w:rPr>
          <w:rFonts w:eastAsia="PMingLiU"/>
          <w:b/>
          <w:bCs/>
          <w:lang w:val="en-US" w:eastAsia="zh-TW"/>
        </w:rPr>
        <w:t>For 6GR energy efficiency evaluation, at least the following load cases are evaluated</w:t>
      </w:r>
    </w:p>
    <w:p w14:paraId="428EFA30" w14:textId="77777777" w:rsidR="00196E37" w:rsidRDefault="007F3B7C">
      <w:pPr>
        <w:rPr>
          <w:rFonts w:eastAsia="PMingLiU"/>
          <w:b/>
          <w:bCs/>
          <w:lang w:val="en-US" w:eastAsia="zh-TW"/>
        </w:rPr>
      </w:pPr>
      <w:r>
        <w:rPr>
          <w:rFonts w:eastAsia="PMingLiU"/>
          <w:b/>
          <w:bCs/>
          <w:lang w:val="en-US" w:eastAsia="zh-TW"/>
        </w:rPr>
        <w:t>Apply load-dependent evaluation methodology with the following approach:</w:t>
      </w:r>
    </w:p>
    <w:p w14:paraId="0220E4C6" w14:textId="77777777" w:rsidR="00196E37" w:rsidRDefault="007F3B7C" w:rsidP="007F3B7C">
      <w:pPr>
        <w:numPr>
          <w:ilvl w:val="0"/>
          <w:numId w:val="119"/>
        </w:numPr>
        <w:rPr>
          <w:rFonts w:eastAsia="PMingLiU"/>
          <w:b/>
          <w:bCs/>
          <w:lang w:val="en-US" w:eastAsia="zh-TW"/>
        </w:rPr>
      </w:pPr>
      <w:r>
        <w:rPr>
          <w:rFonts w:eastAsia="PMingLiU"/>
          <w:b/>
          <w:bCs/>
          <w:lang w:val="en-US" w:eastAsia="zh-TW"/>
        </w:rPr>
        <w:t>Empty (L=0), low (0&lt;L≤15%), light (15%&lt;L≤30%), and medium (30%&lt;L≤50%), where L represents RU ratio.</w:t>
      </w:r>
    </w:p>
    <w:p w14:paraId="42F53188" w14:textId="77777777" w:rsidR="00196E37" w:rsidRDefault="007F3B7C" w:rsidP="007F3B7C">
      <w:pPr>
        <w:numPr>
          <w:ilvl w:val="0"/>
          <w:numId w:val="120"/>
        </w:numPr>
        <w:rPr>
          <w:rFonts w:eastAsia="PMingLiU"/>
          <w:b/>
          <w:bCs/>
          <w:lang w:val="en-US" w:eastAsia="zh-TW"/>
        </w:rPr>
      </w:pPr>
      <w:r>
        <w:rPr>
          <w:rFonts w:eastAsia="PMingLiU"/>
          <w:b/>
          <w:bCs/>
          <w:lang w:val="en-US" w:eastAsia="zh-TW"/>
        </w:rPr>
        <w:t>FFS: whether/how high/full load scenarios should be included, e.g., for IMT2030 related metrics</w:t>
      </w:r>
    </w:p>
    <w:p w14:paraId="537A11B0" w14:textId="77777777" w:rsidR="00196E37" w:rsidRDefault="00196E37">
      <w:pPr>
        <w:rPr>
          <w:rFonts w:eastAsia="PMingLiU"/>
          <w:b/>
          <w:bCs/>
          <w:lang w:val="en-US" w:eastAsia="zh-TW"/>
        </w:rPr>
      </w:pPr>
    </w:p>
    <w:p w14:paraId="0D057145"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275491E0" w14:textId="77777777" w:rsidTr="00817AE0">
        <w:tc>
          <w:tcPr>
            <w:tcW w:w="1837" w:type="dxa"/>
            <w:shd w:val="clear" w:color="auto" w:fill="FFC000" w:themeFill="accent4"/>
          </w:tcPr>
          <w:p w14:paraId="24D71FDC" w14:textId="77777777" w:rsidR="00196E37" w:rsidRDefault="007F3B7C">
            <w:pPr>
              <w:rPr>
                <w:rFonts w:eastAsia="PMingLiU"/>
                <w:b/>
                <w:bCs/>
                <w:szCs w:val="20"/>
                <w:lang w:eastAsia="zh-TW"/>
              </w:rPr>
            </w:pPr>
            <w:r>
              <w:rPr>
                <w:rFonts w:eastAsia="PMingLiU"/>
                <w:b/>
                <w:bCs/>
                <w:szCs w:val="20"/>
                <w:lang w:eastAsia="zh-TW"/>
              </w:rPr>
              <w:t>Company</w:t>
            </w:r>
          </w:p>
        </w:tc>
        <w:tc>
          <w:tcPr>
            <w:tcW w:w="7791" w:type="dxa"/>
            <w:shd w:val="clear" w:color="auto" w:fill="FFC000" w:themeFill="accent4"/>
          </w:tcPr>
          <w:p w14:paraId="6BEE12CF" w14:textId="77777777" w:rsidR="00196E37" w:rsidRDefault="007F3B7C">
            <w:pPr>
              <w:rPr>
                <w:rFonts w:eastAsia="PMingLiU"/>
                <w:b/>
                <w:bCs/>
                <w:szCs w:val="20"/>
                <w:lang w:eastAsia="zh-TW"/>
              </w:rPr>
            </w:pPr>
            <w:r>
              <w:rPr>
                <w:rFonts w:eastAsia="PMingLiU"/>
                <w:b/>
                <w:bCs/>
                <w:szCs w:val="20"/>
                <w:lang w:eastAsia="zh-TW"/>
              </w:rPr>
              <w:t>View</w:t>
            </w:r>
          </w:p>
        </w:tc>
      </w:tr>
      <w:tr w:rsidR="00196E37" w14:paraId="1D97D775" w14:textId="77777777" w:rsidTr="00817AE0">
        <w:tc>
          <w:tcPr>
            <w:tcW w:w="1837" w:type="dxa"/>
          </w:tcPr>
          <w:p w14:paraId="726D0FD2" w14:textId="77777777" w:rsidR="00196E37" w:rsidRDefault="007F3B7C">
            <w:pPr>
              <w:rPr>
                <w:rFonts w:eastAsia="DengXian"/>
                <w:bCs/>
                <w:szCs w:val="20"/>
                <w:lang w:eastAsia="zh-CN"/>
              </w:rPr>
            </w:pPr>
            <w:r>
              <w:rPr>
                <w:rFonts w:eastAsia="DengXian"/>
                <w:bCs/>
                <w:szCs w:val="20"/>
                <w:lang w:eastAsia="zh-CN"/>
              </w:rPr>
              <w:t>CMCC</w:t>
            </w:r>
          </w:p>
        </w:tc>
        <w:tc>
          <w:tcPr>
            <w:tcW w:w="7791" w:type="dxa"/>
          </w:tcPr>
          <w:p w14:paraId="5D04D623" w14:textId="77777777" w:rsidR="00196E37" w:rsidRDefault="007F3B7C">
            <w:pPr>
              <w:rPr>
                <w:rFonts w:eastAsia="DengXian"/>
                <w:bCs/>
                <w:szCs w:val="20"/>
                <w:lang w:val="en-GB" w:eastAsia="zh-CN"/>
              </w:rPr>
            </w:pPr>
            <w:r>
              <w:rPr>
                <w:rFonts w:eastAsia="DengXian"/>
                <w:bCs/>
                <w:szCs w:val="20"/>
                <w:lang w:val="en-GB" w:eastAsia="zh-CN"/>
              </w:rPr>
              <w:t>Support</w:t>
            </w:r>
          </w:p>
        </w:tc>
      </w:tr>
      <w:tr w:rsidR="00196E37" w14:paraId="30611ECF" w14:textId="77777777" w:rsidTr="00817AE0">
        <w:tc>
          <w:tcPr>
            <w:tcW w:w="1837" w:type="dxa"/>
          </w:tcPr>
          <w:p w14:paraId="653155B4" w14:textId="77777777" w:rsidR="00196E37" w:rsidRDefault="007F3B7C">
            <w:pPr>
              <w:rPr>
                <w:rFonts w:eastAsia="PMingLiU"/>
                <w:b/>
                <w:bCs/>
                <w:szCs w:val="20"/>
                <w:lang w:eastAsia="zh-TW"/>
              </w:rPr>
            </w:pPr>
            <w:r>
              <w:rPr>
                <w:rFonts w:eastAsia="DengXian"/>
                <w:b/>
                <w:bCs/>
                <w:szCs w:val="20"/>
                <w:lang w:eastAsia="zh-CN"/>
              </w:rPr>
              <w:t>OPPO</w:t>
            </w:r>
          </w:p>
        </w:tc>
        <w:tc>
          <w:tcPr>
            <w:tcW w:w="7791" w:type="dxa"/>
          </w:tcPr>
          <w:p w14:paraId="30B1CF0E" w14:textId="77777777" w:rsidR="00196E37" w:rsidRDefault="007F3B7C">
            <w:pPr>
              <w:rPr>
                <w:rFonts w:eastAsia="PMingLiU"/>
                <w:b/>
                <w:bCs/>
                <w:szCs w:val="20"/>
                <w:lang w:val="en-GB" w:eastAsia="zh-TW"/>
              </w:rPr>
            </w:pPr>
            <w:r>
              <w:rPr>
                <w:rFonts w:eastAsia="DengXian"/>
                <w:b/>
                <w:bCs/>
                <w:szCs w:val="20"/>
                <w:lang w:val="en-GB" w:eastAsia="zh-CN"/>
              </w:rPr>
              <w:t>OK</w:t>
            </w:r>
          </w:p>
        </w:tc>
      </w:tr>
      <w:tr w:rsidR="00196E37" w14:paraId="52B95DF7" w14:textId="77777777" w:rsidTr="00817AE0">
        <w:tc>
          <w:tcPr>
            <w:tcW w:w="1837" w:type="dxa"/>
          </w:tcPr>
          <w:p w14:paraId="18E7B30F" w14:textId="77777777" w:rsidR="00196E37" w:rsidRDefault="007F3B7C">
            <w:pPr>
              <w:rPr>
                <w:rFonts w:eastAsia="DengXian"/>
                <w:b/>
                <w:bCs/>
                <w:szCs w:val="20"/>
                <w:lang w:eastAsia="zh-CN"/>
              </w:rPr>
            </w:pPr>
            <w:r>
              <w:rPr>
                <w:rFonts w:eastAsia="PMingLiU"/>
                <w:b/>
                <w:bCs/>
                <w:szCs w:val="20"/>
                <w:lang w:eastAsia="zh-TW"/>
              </w:rPr>
              <w:t xml:space="preserve">Lenoco </w:t>
            </w:r>
          </w:p>
        </w:tc>
        <w:tc>
          <w:tcPr>
            <w:tcW w:w="7791" w:type="dxa"/>
          </w:tcPr>
          <w:p w14:paraId="0BCD0159" w14:textId="77777777" w:rsidR="00196E37" w:rsidRDefault="007F3B7C">
            <w:pPr>
              <w:rPr>
                <w:rFonts w:eastAsia="DengXian"/>
                <w:b/>
                <w:bCs/>
                <w:szCs w:val="20"/>
                <w:lang w:val="en-GB" w:eastAsia="zh-CN"/>
              </w:rPr>
            </w:pPr>
            <w:r>
              <w:rPr>
                <w:rFonts w:eastAsia="PMingLiU"/>
                <w:b/>
                <w:bCs/>
                <w:szCs w:val="20"/>
                <w:lang w:val="en-GB" w:eastAsia="zh-TW"/>
              </w:rPr>
              <w:t xml:space="preserve">Support </w:t>
            </w:r>
          </w:p>
        </w:tc>
      </w:tr>
      <w:tr w:rsidR="00196E37" w14:paraId="378DFDB8" w14:textId="77777777" w:rsidTr="00817AE0">
        <w:tc>
          <w:tcPr>
            <w:tcW w:w="1837" w:type="dxa"/>
          </w:tcPr>
          <w:p w14:paraId="2C56B422" w14:textId="77777777" w:rsidR="00196E37" w:rsidRDefault="007F3B7C">
            <w:pPr>
              <w:rPr>
                <w:rFonts w:eastAsia="PMingLiU"/>
                <w:szCs w:val="20"/>
                <w:lang w:eastAsia="zh-TW"/>
              </w:rPr>
            </w:pPr>
            <w:r>
              <w:rPr>
                <w:rFonts w:eastAsia="PMingLiU"/>
                <w:szCs w:val="20"/>
                <w:lang w:eastAsia="zh-TW"/>
              </w:rPr>
              <w:t>ITRI</w:t>
            </w:r>
          </w:p>
        </w:tc>
        <w:tc>
          <w:tcPr>
            <w:tcW w:w="7791" w:type="dxa"/>
          </w:tcPr>
          <w:p w14:paraId="1549494E" w14:textId="77777777" w:rsidR="00196E37" w:rsidRDefault="007F3B7C">
            <w:pPr>
              <w:rPr>
                <w:rFonts w:eastAsia="PMingLiU"/>
                <w:szCs w:val="20"/>
                <w:lang w:val="en-GB" w:eastAsia="zh-TW"/>
              </w:rPr>
            </w:pPr>
            <w:r>
              <w:rPr>
                <w:rFonts w:eastAsia="PMingLiU"/>
                <w:szCs w:val="20"/>
                <w:lang w:val="en-GB" w:eastAsia="zh-TW"/>
              </w:rPr>
              <w:t>Support</w:t>
            </w:r>
          </w:p>
        </w:tc>
      </w:tr>
      <w:tr w:rsidR="00196E37" w14:paraId="0570B03D" w14:textId="77777777" w:rsidTr="00817AE0">
        <w:tc>
          <w:tcPr>
            <w:tcW w:w="1837" w:type="dxa"/>
            <w:tcBorders>
              <w:top w:val="nil"/>
              <w:bottom w:val="single" w:sz="4" w:space="0" w:color="auto"/>
            </w:tcBorders>
          </w:tcPr>
          <w:p w14:paraId="5D4B4127" w14:textId="77777777" w:rsidR="00196E37" w:rsidRDefault="007F3B7C">
            <w:pPr>
              <w:rPr>
                <w:rFonts w:eastAsia="PMingLiU"/>
                <w:szCs w:val="20"/>
                <w:lang w:eastAsia="zh-TW"/>
              </w:rPr>
            </w:pPr>
            <w:r>
              <w:rPr>
                <w:rFonts w:eastAsia="PMingLiU"/>
                <w:szCs w:val="20"/>
                <w:lang w:eastAsia="zh-TW"/>
              </w:rPr>
              <w:t>CEWiT</w:t>
            </w:r>
          </w:p>
        </w:tc>
        <w:tc>
          <w:tcPr>
            <w:tcW w:w="7791" w:type="dxa"/>
            <w:tcBorders>
              <w:top w:val="nil"/>
              <w:bottom w:val="single" w:sz="4" w:space="0" w:color="auto"/>
            </w:tcBorders>
          </w:tcPr>
          <w:p w14:paraId="2B0F4FAF" w14:textId="77777777" w:rsidR="00196E37" w:rsidRDefault="007F3B7C">
            <w:pPr>
              <w:rPr>
                <w:rFonts w:eastAsia="PMingLiU"/>
                <w:szCs w:val="20"/>
                <w:lang w:val="en-GB" w:eastAsia="zh-TW"/>
              </w:rPr>
            </w:pPr>
            <w:r>
              <w:rPr>
                <w:rFonts w:eastAsia="PMingLiU"/>
                <w:szCs w:val="20"/>
                <w:lang w:val="en-GB" w:eastAsia="zh-TW"/>
              </w:rPr>
              <w:t>Support</w:t>
            </w:r>
          </w:p>
        </w:tc>
      </w:tr>
      <w:tr w:rsidR="006C5C5A" w14:paraId="70E767E2" w14:textId="77777777" w:rsidTr="00817AE0">
        <w:tc>
          <w:tcPr>
            <w:tcW w:w="1837" w:type="dxa"/>
            <w:tcBorders>
              <w:top w:val="single" w:sz="4" w:space="0" w:color="auto"/>
              <w:bottom w:val="single" w:sz="4" w:space="0" w:color="auto"/>
            </w:tcBorders>
          </w:tcPr>
          <w:p w14:paraId="2F1E2D0C" w14:textId="3F29D65C" w:rsidR="006C5C5A" w:rsidRDefault="006C5C5A" w:rsidP="006C5C5A">
            <w:pPr>
              <w:rPr>
                <w:rFonts w:eastAsia="PMingLiU"/>
                <w:szCs w:val="20"/>
                <w:lang w:eastAsia="zh-TW"/>
              </w:rPr>
            </w:pPr>
            <w:r w:rsidRPr="008803BB">
              <w:rPr>
                <w:rFonts w:eastAsia="PMingLiU"/>
                <w:szCs w:val="20"/>
                <w:lang w:eastAsia="zh-TW"/>
              </w:rPr>
              <w:t>Samsung</w:t>
            </w:r>
          </w:p>
        </w:tc>
        <w:tc>
          <w:tcPr>
            <w:tcW w:w="7791" w:type="dxa"/>
            <w:tcBorders>
              <w:top w:val="single" w:sz="4" w:space="0" w:color="auto"/>
              <w:bottom w:val="single" w:sz="4" w:space="0" w:color="auto"/>
            </w:tcBorders>
          </w:tcPr>
          <w:p w14:paraId="33B2E426" w14:textId="3DFFB0D5" w:rsidR="006C5C5A" w:rsidRDefault="006C5C5A" w:rsidP="00817AE0">
            <w:pPr>
              <w:tabs>
                <w:tab w:val="left" w:pos="1490"/>
              </w:tabs>
              <w:rPr>
                <w:rFonts w:eastAsia="PMingLiU"/>
                <w:szCs w:val="20"/>
                <w:lang w:val="en-GB" w:eastAsia="zh-TW"/>
              </w:rPr>
            </w:pPr>
            <w:r w:rsidRPr="008803BB">
              <w:rPr>
                <w:rFonts w:eastAsia="PMingLiU"/>
                <w:szCs w:val="20"/>
                <w:lang w:val="en-GB" w:eastAsia="zh-TW"/>
              </w:rPr>
              <w:t>OK</w:t>
            </w:r>
            <w:r w:rsidR="00817AE0">
              <w:rPr>
                <w:rFonts w:eastAsia="PMingLiU"/>
                <w:szCs w:val="20"/>
                <w:lang w:val="en-GB" w:eastAsia="zh-TW"/>
              </w:rPr>
              <w:tab/>
            </w:r>
          </w:p>
        </w:tc>
      </w:tr>
      <w:tr w:rsidR="00817AE0" w:rsidRPr="00701E1F" w14:paraId="0A5CA885" w14:textId="77777777" w:rsidTr="00817AE0">
        <w:tc>
          <w:tcPr>
            <w:tcW w:w="1837" w:type="dxa"/>
            <w:tcBorders>
              <w:top w:val="single" w:sz="4" w:space="0" w:color="auto"/>
            </w:tcBorders>
          </w:tcPr>
          <w:p w14:paraId="6A5AD0C6" w14:textId="49F05FC5" w:rsidR="00817AE0" w:rsidRPr="008803BB" w:rsidRDefault="00817AE0" w:rsidP="00817AE0">
            <w:pPr>
              <w:rPr>
                <w:rFonts w:eastAsia="PMingLiU"/>
                <w:szCs w:val="20"/>
                <w:lang w:eastAsia="zh-TW"/>
              </w:rPr>
            </w:pPr>
            <w:r w:rsidRPr="00511A88">
              <w:rPr>
                <w:rFonts w:eastAsiaTheme="minorEastAsia" w:hint="eastAsia"/>
                <w:sz w:val="20"/>
                <w:szCs w:val="20"/>
              </w:rPr>
              <w:lastRenderedPageBreak/>
              <w:t>D</w:t>
            </w:r>
            <w:r w:rsidRPr="00511A88">
              <w:rPr>
                <w:rFonts w:eastAsiaTheme="minorEastAsia" w:hint="eastAsia"/>
                <w:szCs w:val="20"/>
              </w:rPr>
              <w:t>CM</w:t>
            </w:r>
          </w:p>
        </w:tc>
        <w:tc>
          <w:tcPr>
            <w:tcW w:w="7791" w:type="dxa"/>
            <w:tcBorders>
              <w:top w:val="single" w:sz="4" w:space="0" w:color="auto"/>
            </w:tcBorders>
          </w:tcPr>
          <w:p w14:paraId="283C242C" w14:textId="77777777" w:rsidR="00817AE0" w:rsidRPr="00511A88" w:rsidRDefault="00817AE0" w:rsidP="00817AE0">
            <w:pPr>
              <w:rPr>
                <w:rFonts w:eastAsiaTheme="minorEastAsia"/>
                <w:sz w:val="20"/>
                <w:szCs w:val="20"/>
                <w:lang w:val="en-GB"/>
              </w:rPr>
            </w:pPr>
            <w:r w:rsidRPr="00511A88">
              <w:rPr>
                <w:rFonts w:eastAsiaTheme="minorEastAsia"/>
                <w:sz w:val="20"/>
                <w:szCs w:val="20"/>
                <w:lang w:val="en-GB"/>
              </w:rPr>
              <w:t>G</w:t>
            </w:r>
            <w:r w:rsidRPr="00511A88">
              <w:rPr>
                <w:rFonts w:eastAsiaTheme="minorEastAsia"/>
                <w:lang w:val="en-GB"/>
              </w:rPr>
              <w:t>enerally fine with the proposal.</w:t>
            </w:r>
          </w:p>
          <w:p w14:paraId="3908316B" w14:textId="264468D4" w:rsidR="00817AE0" w:rsidRPr="008803BB" w:rsidRDefault="00817AE0" w:rsidP="00817AE0">
            <w:pPr>
              <w:tabs>
                <w:tab w:val="left" w:pos="1490"/>
              </w:tabs>
              <w:rPr>
                <w:rFonts w:eastAsia="PMingLiU"/>
                <w:szCs w:val="20"/>
                <w:lang w:val="en-GB" w:eastAsia="zh-TW"/>
              </w:rPr>
            </w:pPr>
            <w:r w:rsidRPr="00511A88">
              <w:rPr>
                <w:rFonts w:eastAsiaTheme="minorEastAsia"/>
                <w:lang w:val="en-GB"/>
              </w:rPr>
              <w:t>For high load scenarios, we do not necessarily include just for aligning IMT2030.</w:t>
            </w:r>
          </w:p>
        </w:tc>
      </w:tr>
    </w:tbl>
    <w:p w14:paraId="4F25C876" w14:textId="77777777" w:rsidR="00196E37" w:rsidRDefault="00196E37">
      <w:pPr>
        <w:rPr>
          <w:rFonts w:eastAsia="PMingLiU"/>
          <w:b/>
          <w:bCs/>
          <w:lang w:val="en-US" w:eastAsia="zh-TW"/>
        </w:rPr>
      </w:pPr>
    </w:p>
    <w:p w14:paraId="77882876" w14:textId="77777777" w:rsidR="00196E37" w:rsidRDefault="00196E37">
      <w:pPr>
        <w:rPr>
          <w:rFonts w:eastAsia="PMingLiU"/>
          <w:b/>
          <w:bCs/>
          <w:lang w:val="en-US" w:eastAsia="zh-TW"/>
        </w:rPr>
      </w:pPr>
    </w:p>
    <w:p w14:paraId="3D852FA7" w14:textId="77777777" w:rsidR="00196E37" w:rsidRDefault="007F3B7C">
      <w:pPr>
        <w:rPr>
          <w:rFonts w:eastAsia="PMingLiU"/>
          <w:lang w:val="en-US" w:eastAsia="zh-TW"/>
        </w:rPr>
      </w:pPr>
      <w:r>
        <w:rPr>
          <w:rFonts w:eastAsia="PMingLiU"/>
          <w:lang w:val="en-US" w:eastAsia="zh-TW"/>
        </w:rPr>
        <w:t>Companies emphasize the importance of well-defined baseline configurations to enable fair comparison of energy saving techniques [Ofinno, Ericsson, vivo, AT&amp;T]. For network energy efficiency, NR Rel-15 functionalities should serve as the baseline, with 5G deployed NES features considered for 6G vs 5G comparisons [Ericsson, Nokia]. For UE energy efficiency, baseline DRX configurations from NR provide a starting reference: I-DRX cycle of 1.28s for RRC idle and C-DRX cycle of 160ms with appropriate on-duration timers for RRC connected [vivo, Ericsson]. The evaluation should use consistent traffic models, with FTP Model 3 variants as the starting point, allowing parameter modifications for 6G-specific applications [ZTE, Huawei].</w:t>
      </w:r>
    </w:p>
    <w:p w14:paraId="3981EC04" w14:textId="77777777" w:rsidR="00196E37" w:rsidRDefault="007F3B7C">
      <w:pPr>
        <w:rPr>
          <w:rFonts w:eastAsia="PMingLiU"/>
          <w:b/>
          <w:bCs/>
          <w:lang w:val="en-US" w:eastAsia="zh-TW"/>
        </w:rPr>
      </w:pPr>
      <w:r>
        <w:rPr>
          <w:rFonts w:eastAsia="PMingLiU"/>
          <w:b/>
          <w:bCs/>
          <w:lang w:val="en-US" w:eastAsia="zh-TW"/>
        </w:rPr>
        <w:t>Proposal 3.1.2.3 (1st round): Define baseline configurations for energy efficiency evaluation:</w:t>
      </w:r>
    </w:p>
    <w:p w14:paraId="484820D5" w14:textId="77777777" w:rsidR="00196E37" w:rsidRDefault="007F3B7C">
      <w:pPr>
        <w:numPr>
          <w:ilvl w:val="0"/>
          <w:numId w:val="24"/>
        </w:numPr>
        <w:rPr>
          <w:rFonts w:eastAsia="PMingLiU"/>
          <w:b/>
          <w:bCs/>
          <w:lang w:val="en-US" w:eastAsia="zh-TW"/>
        </w:rPr>
      </w:pPr>
      <w:r>
        <w:rPr>
          <w:rFonts w:eastAsia="PMingLiU"/>
          <w:b/>
          <w:bCs/>
          <w:lang w:val="en-US" w:eastAsia="zh-TW"/>
        </w:rPr>
        <w:t>Network baseline: NR Rel-15 functionalities; for 6G vs 5G comparison, only deployed 5G NES features in the baseline</w:t>
      </w:r>
    </w:p>
    <w:p w14:paraId="12205AE2" w14:textId="77777777" w:rsidR="00196E37" w:rsidRDefault="007F3B7C">
      <w:pPr>
        <w:numPr>
          <w:ilvl w:val="0"/>
          <w:numId w:val="24"/>
        </w:numPr>
        <w:rPr>
          <w:rFonts w:eastAsia="PMingLiU"/>
          <w:b/>
          <w:bCs/>
          <w:lang w:val="en-US" w:eastAsia="zh-TW"/>
        </w:rPr>
      </w:pPr>
      <w:r>
        <w:rPr>
          <w:rFonts w:eastAsia="PMingLiU"/>
          <w:b/>
          <w:bCs/>
          <w:lang w:val="en-US" w:eastAsia="zh-TW"/>
        </w:rPr>
        <w:t>UE baseline: NR Rel-15 functionalities including I-DRX (1.28s cycle) for idle mode and C-DRX (160ms cycle) for connected mode</w:t>
      </w:r>
    </w:p>
    <w:p w14:paraId="7E4B38DC" w14:textId="77777777" w:rsidR="00196E37" w:rsidRDefault="007F3B7C">
      <w:pPr>
        <w:numPr>
          <w:ilvl w:val="0"/>
          <w:numId w:val="24"/>
        </w:numPr>
        <w:rPr>
          <w:rFonts w:eastAsia="PMingLiU"/>
          <w:b/>
          <w:bCs/>
          <w:lang w:val="en-US" w:eastAsia="zh-TW"/>
        </w:rPr>
      </w:pPr>
      <w:r>
        <w:rPr>
          <w:rFonts w:eastAsia="PMingLiU"/>
          <w:b/>
          <w:bCs/>
          <w:lang w:val="en-US" w:eastAsia="zh-TW"/>
        </w:rPr>
        <w:t>Traffic model baseline: FTP Model 3 variants with parameters including packet size, inter-arrival time, RAN packet delay budget, and packet delivery rate</w:t>
      </w:r>
    </w:p>
    <w:p w14:paraId="26D148EF" w14:textId="77777777" w:rsidR="00196E37" w:rsidRDefault="007F3B7C">
      <w:pPr>
        <w:numPr>
          <w:ilvl w:val="0"/>
          <w:numId w:val="24"/>
        </w:numPr>
        <w:rPr>
          <w:rFonts w:eastAsia="PMingLiU"/>
          <w:b/>
          <w:bCs/>
          <w:lang w:val="en-US" w:eastAsia="zh-TW"/>
        </w:rPr>
      </w:pPr>
      <w:r>
        <w:rPr>
          <w:rFonts w:eastAsia="PMingLiU"/>
          <w:b/>
          <w:bCs/>
          <w:lang w:val="en-US" w:eastAsia="zh-TW"/>
        </w:rPr>
        <w:t>FFS: Specific parameter values for traffic models</w:t>
      </w:r>
    </w:p>
    <w:p w14:paraId="45E7B9C9" w14:textId="77777777" w:rsidR="00196E37" w:rsidRDefault="007F3B7C">
      <w:pPr>
        <w:numPr>
          <w:ilvl w:val="0"/>
          <w:numId w:val="24"/>
        </w:numPr>
        <w:rPr>
          <w:rFonts w:eastAsia="PMingLiU"/>
          <w:b/>
          <w:bCs/>
          <w:lang w:val="en-US" w:eastAsia="zh-TW"/>
        </w:rPr>
      </w:pPr>
      <w:r>
        <w:rPr>
          <w:rFonts w:eastAsia="PMingLiU"/>
          <w:b/>
          <w:bCs/>
          <w:lang w:val="en-US" w:eastAsia="zh-TW"/>
        </w:rPr>
        <w:t>FFS: Additional traffic models for 6G applications (XR, video, web browsing)</w:t>
      </w:r>
    </w:p>
    <w:p w14:paraId="65CF405D" w14:textId="77777777" w:rsidR="00196E37" w:rsidRDefault="00196E37">
      <w:pPr>
        <w:rPr>
          <w:rFonts w:eastAsia="PMingLiU"/>
          <w:b/>
          <w:bCs/>
          <w:lang w:val="en-US" w:eastAsia="zh-TW"/>
        </w:rPr>
      </w:pPr>
    </w:p>
    <w:p w14:paraId="5AE522A6" w14:textId="77777777" w:rsidR="00196E37" w:rsidRDefault="007F3B7C">
      <w:pPr>
        <w:pStyle w:val="Level-4-Collapsed0"/>
      </w:pPr>
      <w:r>
        <w:t>Companies</w:t>
      </w:r>
      <w:r>
        <w:rPr>
          <w:lang w:eastAsia="zh-TW"/>
        </w:rPr>
        <w:t>’</w:t>
      </w:r>
      <w:r>
        <w:t xml:space="preserve"> views on Proposal 3.1.2.3 (1st round). </w:t>
      </w:r>
      <w:r>
        <w:rPr>
          <w:u w:val="single"/>
        </w:rPr>
        <w:t>Please unfold for reference</w:t>
      </w:r>
    </w:p>
    <w:tbl>
      <w:tblPr>
        <w:tblStyle w:val="TableGrid"/>
        <w:tblW w:w="5000" w:type="pct"/>
        <w:tblLayout w:type="fixed"/>
        <w:tblLook w:val="04A0" w:firstRow="1" w:lastRow="0" w:firstColumn="1" w:lastColumn="0" w:noHBand="0" w:noVBand="1"/>
      </w:tblPr>
      <w:tblGrid>
        <w:gridCol w:w="2462"/>
        <w:gridCol w:w="7166"/>
      </w:tblGrid>
      <w:tr w:rsidR="00196E37" w14:paraId="489C0F73" w14:textId="77777777">
        <w:tc>
          <w:tcPr>
            <w:tcW w:w="2464" w:type="dxa"/>
            <w:shd w:val="clear" w:color="auto" w:fill="FFC000" w:themeFill="accent4"/>
          </w:tcPr>
          <w:p w14:paraId="236F259B" w14:textId="77777777" w:rsidR="00196E37" w:rsidRDefault="007F3B7C">
            <w:pPr>
              <w:rPr>
                <w:rFonts w:eastAsia="PMingLiU"/>
                <w:b/>
                <w:bCs/>
                <w:lang w:eastAsia="zh-TW"/>
              </w:rPr>
            </w:pPr>
            <w:r>
              <w:rPr>
                <w:rFonts w:eastAsia="PMingLiU"/>
                <w:b/>
                <w:bCs/>
                <w:lang w:eastAsia="zh-TW"/>
              </w:rPr>
              <w:t>Company</w:t>
            </w:r>
          </w:p>
        </w:tc>
        <w:tc>
          <w:tcPr>
            <w:tcW w:w="7173" w:type="dxa"/>
            <w:shd w:val="clear" w:color="auto" w:fill="FFC000" w:themeFill="accent4"/>
          </w:tcPr>
          <w:p w14:paraId="7A0262FA" w14:textId="77777777" w:rsidR="00196E37" w:rsidRDefault="007F3B7C">
            <w:pPr>
              <w:rPr>
                <w:rFonts w:eastAsia="PMingLiU"/>
                <w:b/>
                <w:bCs/>
                <w:lang w:eastAsia="zh-TW"/>
              </w:rPr>
            </w:pPr>
            <w:r>
              <w:rPr>
                <w:rFonts w:eastAsia="PMingLiU"/>
                <w:b/>
                <w:bCs/>
                <w:lang w:eastAsia="zh-TW"/>
              </w:rPr>
              <w:t>View</w:t>
            </w:r>
          </w:p>
        </w:tc>
      </w:tr>
      <w:tr w:rsidR="00196E37" w:rsidRPr="00701E1F" w14:paraId="61BE9440" w14:textId="77777777">
        <w:tc>
          <w:tcPr>
            <w:tcW w:w="2464" w:type="dxa"/>
          </w:tcPr>
          <w:p w14:paraId="260987B8" w14:textId="77777777" w:rsidR="00196E37" w:rsidRDefault="007F3B7C">
            <w:pPr>
              <w:rPr>
                <w:rFonts w:eastAsia="PMingLiU"/>
                <w:b/>
                <w:bCs/>
                <w:lang w:eastAsia="zh-TW"/>
              </w:rPr>
            </w:pPr>
            <w:r>
              <w:rPr>
                <w:rFonts w:eastAsia="PMingLiU"/>
                <w:b/>
                <w:bCs/>
                <w:lang w:eastAsia="zh-TW"/>
              </w:rPr>
              <w:t>CMCC</w:t>
            </w:r>
          </w:p>
        </w:tc>
        <w:tc>
          <w:tcPr>
            <w:tcW w:w="7173" w:type="dxa"/>
          </w:tcPr>
          <w:p w14:paraId="56A8689F" w14:textId="77777777" w:rsidR="00196E37" w:rsidRDefault="007F3B7C">
            <w:pPr>
              <w:rPr>
                <w:rFonts w:eastAsia="PMingLiU"/>
                <w:b/>
                <w:bCs/>
                <w:lang w:val="en-GB" w:eastAsia="zh-TW"/>
              </w:rPr>
            </w:pPr>
            <w:r>
              <w:rPr>
                <w:rFonts w:eastAsia="PMingLiU"/>
                <w:b/>
                <w:bCs/>
                <w:lang w:val="en-GB" w:eastAsia="zh-TW"/>
              </w:rPr>
              <w:t>Ok with first two bullets.</w:t>
            </w:r>
          </w:p>
          <w:p w14:paraId="15C2803E" w14:textId="77777777" w:rsidR="00196E37" w:rsidRDefault="007F3B7C">
            <w:pPr>
              <w:rPr>
                <w:rFonts w:eastAsia="PMingLiU"/>
                <w:b/>
                <w:bCs/>
                <w:lang w:val="en-GB" w:eastAsia="zh-TW"/>
              </w:rPr>
            </w:pPr>
            <w:r>
              <w:rPr>
                <w:rFonts w:eastAsia="PMingLiU"/>
                <w:b/>
                <w:bCs/>
                <w:lang w:val="en-GB" w:eastAsia="zh-TW"/>
              </w:rPr>
              <w:t xml:space="preserve">For traffic model, we suggest to wait for the progress in AI 11.2 to avoid the duplicate discussion. </w:t>
            </w:r>
          </w:p>
        </w:tc>
      </w:tr>
      <w:tr w:rsidR="00196E37" w:rsidRPr="00701E1F" w14:paraId="3EDEBDD2" w14:textId="77777777">
        <w:tc>
          <w:tcPr>
            <w:tcW w:w="2464" w:type="dxa"/>
          </w:tcPr>
          <w:p w14:paraId="674A5143" w14:textId="77777777" w:rsidR="00196E37" w:rsidRDefault="007F3B7C">
            <w:pPr>
              <w:rPr>
                <w:rFonts w:eastAsia="PMingLiU"/>
                <w:b/>
                <w:bCs/>
                <w:lang w:eastAsia="zh-TW"/>
              </w:rPr>
            </w:pPr>
            <w:r>
              <w:rPr>
                <w:rFonts w:eastAsia="PMingLiU"/>
                <w:b/>
                <w:bCs/>
                <w:lang w:eastAsia="zh-TW"/>
              </w:rPr>
              <w:t>CEWiT</w:t>
            </w:r>
          </w:p>
        </w:tc>
        <w:tc>
          <w:tcPr>
            <w:tcW w:w="7173" w:type="dxa"/>
          </w:tcPr>
          <w:p w14:paraId="291C5467" w14:textId="77777777" w:rsidR="00196E37" w:rsidRDefault="007F3B7C">
            <w:pPr>
              <w:rPr>
                <w:rFonts w:eastAsia="PMingLiU"/>
                <w:b/>
                <w:bCs/>
                <w:lang w:val="en-GB" w:eastAsia="zh-TW"/>
              </w:rPr>
            </w:pPr>
            <w:r>
              <w:rPr>
                <w:rFonts w:eastAsia="PMingLiU"/>
                <w:b/>
                <w:bCs/>
                <w:lang w:val="en-GB" w:eastAsia="zh-TW"/>
              </w:rPr>
              <w:t>We are fine with the proposal</w:t>
            </w:r>
            <w:r>
              <w:rPr>
                <w:rFonts w:eastAsia="PMingLiU"/>
                <w:b/>
                <w:bCs/>
                <w:lang w:val="en-US" w:eastAsia="zh-TW"/>
              </w:rPr>
              <w:t>.</w:t>
            </w:r>
          </w:p>
        </w:tc>
      </w:tr>
      <w:tr w:rsidR="00196E37" w:rsidRPr="00701E1F" w14:paraId="3EE0441F" w14:textId="77777777">
        <w:tc>
          <w:tcPr>
            <w:tcW w:w="2464" w:type="dxa"/>
          </w:tcPr>
          <w:p w14:paraId="0225094B" w14:textId="77777777" w:rsidR="00196E37" w:rsidRDefault="007F3B7C">
            <w:pPr>
              <w:rPr>
                <w:rFonts w:eastAsia="PMingLiU"/>
                <w:b/>
                <w:bCs/>
                <w:lang w:eastAsia="zh-TW"/>
              </w:rPr>
            </w:pPr>
            <w:r>
              <w:rPr>
                <w:rFonts w:eastAsia="PMingLiU"/>
                <w:b/>
                <w:bCs/>
                <w:lang w:eastAsia="zh-TW"/>
              </w:rPr>
              <w:t>NEC</w:t>
            </w:r>
          </w:p>
        </w:tc>
        <w:tc>
          <w:tcPr>
            <w:tcW w:w="7173" w:type="dxa"/>
          </w:tcPr>
          <w:p w14:paraId="61E23A37" w14:textId="77777777" w:rsidR="00196E37" w:rsidRDefault="007F3B7C">
            <w:pPr>
              <w:rPr>
                <w:rFonts w:eastAsia="PMingLiU"/>
                <w:b/>
                <w:bCs/>
                <w:lang w:val="en-GB" w:eastAsia="zh-TW"/>
              </w:rPr>
            </w:pPr>
            <w:r>
              <w:rPr>
                <w:rFonts w:eastAsia="PMingLiU"/>
                <w:b/>
                <w:bCs/>
                <w:lang w:val="en-GB" w:eastAsia="zh-TW"/>
              </w:rPr>
              <w:t>We support the intention, however we can delay the discussion of traffic model baseline once we have more clarity on the traffic evaluation assumptions from 11.2 (which is currently discussing enhancements to models like FTP Model 3)</w:t>
            </w:r>
          </w:p>
        </w:tc>
      </w:tr>
      <w:tr w:rsidR="00196E37" w:rsidRPr="00701E1F" w14:paraId="4563104E" w14:textId="77777777">
        <w:tc>
          <w:tcPr>
            <w:tcW w:w="2464" w:type="dxa"/>
          </w:tcPr>
          <w:p w14:paraId="3CA23892" w14:textId="77777777" w:rsidR="00196E37" w:rsidRDefault="007F3B7C">
            <w:pPr>
              <w:rPr>
                <w:rFonts w:eastAsia="PMingLiU"/>
                <w:b/>
                <w:bCs/>
                <w:lang w:val="en-US" w:eastAsia="zh-TW"/>
              </w:rPr>
            </w:pPr>
            <w:r>
              <w:rPr>
                <w:rFonts w:eastAsia="PMingLiU"/>
                <w:b/>
                <w:bCs/>
                <w:lang w:val="en-US" w:eastAsia="zh-TW"/>
              </w:rPr>
              <w:t>TCL</w:t>
            </w:r>
          </w:p>
        </w:tc>
        <w:tc>
          <w:tcPr>
            <w:tcW w:w="7173" w:type="dxa"/>
          </w:tcPr>
          <w:p w14:paraId="366114AD" w14:textId="77777777" w:rsidR="00196E37" w:rsidRDefault="007F3B7C">
            <w:pPr>
              <w:rPr>
                <w:rFonts w:eastAsia="PMingLiU"/>
                <w:b/>
                <w:bCs/>
                <w:lang w:val="en-GB" w:eastAsia="zh-TW"/>
              </w:rPr>
            </w:pPr>
            <w:r>
              <w:rPr>
                <w:rFonts w:eastAsia="PMingLiU"/>
                <w:b/>
                <w:bCs/>
                <w:lang w:val="en-US" w:eastAsia="zh-TW"/>
              </w:rPr>
              <w:t>Agree with a concrete set of baseline parameters early (bandwidth, antenna configurations, traffic model such as FTP mode 3, etc.). We also recommends including RedCap/eRedCap baseline cases for low-complexity devices if relevant, since 6G will serve diverse device types.</w:t>
            </w:r>
          </w:p>
        </w:tc>
      </w:tr>
      <w:tr w:rsidR="00196E37" w:rsidRPr="00701E1F" w14:paraId="7F7BB3EC" w14:textId="77777777">
        <w:tc>
          <w:tcPr>
            <w:tcW w:w="2464" w:type="dxa"/>
          </w:tcPr>
          <w:p w14:paraId="047569EA" w14:textId="77777777" w:rsidR="00196E37" w:rsidRDefault="007F3B7C">
            <w:pPr>
              <w:rPr>
                <w:rFonts w:eastAsia="PMingLiU"/>
                <w:b/>
                <w:bCs/>
                <w:lang w:val="en-US" w:eastAsia="zh-TW"/>
              </w:rPr>
            </w:pPr>
            <w:r>
              <w:rPr>
                <w:rFonts w:eastAsia="PMingLiU"/>
                <w:b/>
                <w:bCs/>
                <w:lang w:val="en-US" w:eastAsia="zh-TW"/>
              </w:rPr>
              <w:t>CATT</w:t>
            </w:r>
          </w:p>
        </w:tc>
        <w:tc>
          <w:tcPr>
            <w:tcW w:w="7173" w:type="dxa"/>
          </w:tcPr>
          <w:p w14:paraId="276CE6DD" w14:textId="77777777" w:rsidR="00196E37" w:rsidRDefault="007F3B7C">
            <w:pPr>
              <w:rPr>
                <w:rFonts w:eastAsia="PMingLiU"/>
                <w:b/>
                <w:bCs/>
                <w:lang w:val="en-GB" w:eastAsia="zh-TW"/>
              </w:rPr>
            </w:pPr>
            <w:r>
              <w:rPr>
                <w:rFonts w:eastAsia="PMingLiU"/>
                <w:b/>
                <w:bCs/>
                <w:lang w:val="en-GB" w:eastAsia="zh-TW"/>
              </w:rPr>
              <w:t>Support the FL’s proposal.</w:t>
            </w:r>
          </w:p>
          <w:p w14:paraId="17E1703F" w14:textId="77777777" w:rsidR="00196E37" w:rsidRDefault="007F3B7C">
            <w:pPr>
              <w:rPr>
                <w:rFonts w:eastAsia="PMingLiU"/>
                <w:b/>
                <w:bCs/>
                <w:lang w:val="en-GB" w:eastAsia="zh-TW"/>
              </w:rPr>
            </w:pPr>
            <w:r>
              <w:rPr>
                <w:rFonts w:eastAsia="PMingLiU"/>
                <w:b/>
                <w:bCs/>
                <w:lang w:val="en-GB" w:eastAsia="zh-TW"/>
              </w:rPr>
              <w:t>The specific parameter values for traffic models could report by company, which needs to aligne with traffic load, i.e. from 0%~50%.</w:t>
            </w:r>
          </w:p>
          <w:p w14:paraId="3E9BF10F" w14:textId="77777777" w:rsidR="00196E37" w:rsidRDefault="007F3B7C">
            <w:pPr>
              <w:rPr>
                <w:rFonts w:eastAsia="PMingLiU"/>
                <w:b/>
                <w:bCs/>
                <w:lang w:val="en-US" w:eastAsia="zh-TW"/>
              </w:rPr>
            </w:pPr>
            <w:r>
              <w:rPr>
                <w:rFonts w:eastAsia="PMingLiU"/>
                <w:b/>
                <w:bCs/>
                <w:lang w:val="en-GB" w:eastAsia="zh-TW"/>
              </w:rPr>
              <w:lastRenderedPageBreak/>
              <w:t>No additianl traffic models is needed.</w:t>
            </w:r>
          </w:p>
        </w:tc>
      </w:tr>
      <w:tr w:rsidR="00196E37" w:rsidRPr="00F00DA1" w14:paraId="08C7F446" w14:textId="77777777">
        <w:tc>
          <w:tcPr>
            <w:tcW w:w="2464" w:type="dxa"/>
          </w:tcPr>
          <w:p w14:paraId="47B25F04" w14:textId="77777777" w:rsidR="00196E37" w:rsidRDefault="007F3B7C">
            <w:pPr>
              <w:rPr>
                <w:rFonts w:eastAsia="PMingLiU"/>
                <w:b/>
                <w:bCs/>
                <w:lang w:val="en-US" w:eastAsia="zh-TW"/>
              </w:rPr>
            </w:pPr>
            <w:r>
              <w:rPr>
                <w:rFonts w:eastAsia="PMingLiU"/>
                <w:b/>
                <w:bCs/>
                <w:lang w:eastAsia="zh-TW"/>
              </w:rPr>
              <w:lastRenderedPageBreak/>
              <w:t>Xiaomi</w:t>
            </w:r>
          </w:p>
        </w:tc>
        <w:tc>
          <w:tcPr>
            <w:tcW w:w="7173" w:type="dxa"/>
          </w:tcPr>
          <w:p w14:paraId="20F40714" w14:textId="77777777" w:rsidR="00196E37" w:rsidRDefault="007F3B7C">
            <w:pPr>
              <w:rPr>
                <w:rFonts w:eastAsia="PMingLiU"/>
                <w:b/>
                <w:bCs/>
                <w:lang w:val="en-US" w:eastAsia="zh-TW"/>
              </w:rPr>
            </w:pPr>
            <w:r>
              <w:rPr>
                <w:rFonts w:eastAsia="PMingLiU"/>
                <w:b/>
                <w:bCs/>
                <w:lang w:val="en-US" w:eastAsia="zh-TW"/>
              </w:rPr>
              <w:t xml:space="preserve">The following views mentioned in our contribution but not been captured here, u.g., different evaluation and comparison purposes will have different baselines, and we understand that there are at least two purposes: 1)Purpose 1: Screen out the Day 1 energy-efficiency features for 6G; 2)Purpose 2: Prove that the first version of 6G has better energy efficiency than 5G. </w:t>
            </w:r>
          </w:p>
          <w:p w14:paraId="4CC04FF3" w14:textId="77777777" w:rsidR="00196E37" w:rsidRDefault="007F3B7C">
            <w:pPr>
              <w:rPr>
                <w:rFonts w:eastAsia="PMingLiU"/>
                <w:b/>
                <w:bCs/>
                <w:lang w:val="en-GB" w:eastAsia="zh-TW"/>
              </w:rPr>
            </w:pPr>
            <w:r>
              <w:rPr>
                <w:rFonts w:eastAsia="PMingLiU"/>
                <w:b/>
                <w:bCs/>
                <w:lang w:val="en-US" w:eastAsia="zh-TW"/>
              </w:rPr>
              <w:t>For the first purpose, the comparison is a kind of vertical comparison. When setting the baseline, we may not need to consider NR features. Therefore, we think RAN1 needs to first clarify the purpose of the evaluation and achieve a common understanding for it before determining the evaluation baseline.</w:t>
            </w:r>
          </w:p>
        </w:tc>
      </w:tr>
      <w:tr w:rsidR="00196E37" w14:paraId="538A978E" w14:textId="77777777">
        <w:tc>
          <w:tcPr>
            <w:tcW w:w="2464" w:type="dxa"/>
          </w:tcPr>
          <w:p w14:paraId="79F2D07B" w14:textId="77777777" w:rsidR="00196E37" w:rsidRDefault="007F3B7C">
            <w:pPr>
              <w:rPr>
                <w:rFonts w:eastAsia="PMingLiU"/>
                <w:b/>
                <w:bCs/>
                <w:lang w:eastAsia="zh-TW"/>
              </w:rPr>
            </w:pPr>
            <w:r>
              <w:rPr>
                <w:rFonts w:eastAsia="PMingLiU"/>
                <w:b/>
                <w:bCs/>
                <w:lang w:eastAsia="zh-TW"/>
              </w:rPr>
              <w:t>OPPO</w:t>
            </w:r>
          </w:p>
        </w:tc>
        <w:tc>
          <w:tcPr>
            <w:tcW w:w="7173" w:type="dxa"/>
          </w:tcPr>
          <w:p w14:paraId="73350195" w14:textId="77777777" w:rsidR="00196E37" w:rsidRDefault="007F3B7C">
            <w:pPr>
              <w:rPr>
                <w:rFonts w:eastAsia="PMingLiU"/>
                <w:b/>
                <w:bCs/>
                <w:lang w:eastAsia="zh-TW"/>
              </w:rPr>
            </w:pPr>
            <w:r>
              <w:rPr>
                <w:rFonts w:eastAsia="PMingLiU"/>
                <w:b/>
                <w:bCs/>
                <w:lang w:eastAsia="zh-TW"/>
              </w:rPr>
              <w:t>OK</w:t>
            </w:r>
          </w:p>
        </w:tc>
      </w:tr>
      <w:tr w:rsidR="00196E37" w:rsidRPr="00F00DA1" w14:paraId="0A33315D" w14:textId="77777777">
        <w:tc>
          <w:tcPr>
            <w:tcW w:w="2464" w:type="dxa"/>
          </w:tcPr>
          <w:p w14:paraId="06E5081E" w14:textId="77777777" w:rsidR="00196E37" w:rsidRDefault="007F3B7C">
            <w:pPr>
              <w:rPr>
                <w:rFonts w:eastAsia="PMingLiU"/>
                <w:b/>
                <w:bCs/>
                <w:lang w:eastAsia="zh-TW"/>
              </w:rPr>
            </w:pPr>
            <w:r>
              <w:rPr>
                <w:rFonts w:eastAsia="PMingLiU"/>
                <w:b/>
                <w:bCs/>
                <w:lang w:eastAsia="zh-TW"/>
              </w:rPr>
              <w:t>Qualcomm</w:t>
            </w:r>
          </w:p>
        </w:tc>
        <w:tc>
          <w:tcPr>
            <w:tcW w:w="7173" w:type="dxa"/>
          </w:tcPr>
          <w:p w14:paraId="1B751F19" w14:textId="77777777" w:rsidR="00196E37" w:rsidRDefault="007F3B7C">
            <w:pPr>
              <w:rPr>
                <w:rFonts w:eastAsia="PMingLiU"/>
                <w:b/>
                <w:bCs/>
                <w:lang w:val="en-US" w:eastAsia="zh-TW"/>
              </w:rPr>
            </w:pPr>
            <w:r>
              <w:rPr>
                <w:rFonts w:eastAsia="PMingLiU"/>
                <w:b/>
                <w:bCs/>
                <w:lang w:val="en-US" w:eastAsia="zh-TW"/>
              </w:rPr>
              <w:t>NR has developed many UE energy saving features throughout the releases, some of which should included in the baseline: sparse PDCCH, SSSG switching, PDCCH skipping, BWP swtiching, in addition to .I-DRX and C-DRX mentioned in the FL proposal.</w:t>
            </w:r>
          </w:p>
          <w:p w14:paraId="7736BE65" w14:textId="77777777" w:rsidR="00196E37" w:rsidRDefault="007F3B7C">
            <w:pPr>
              <w:rPr>
                <w:rFonts w:eastAsia="PMingLiU"/>
                <w:b/>
                <w:bCs/>
                <w:lang w:val="en-US" w:eastAsia="zh-TW"/>
              </w:rPr>
            </w:pPr>
            <w:r>
              <w:rPr>
                <w:rFonts w:eastAsia="PMingLiU"/>
                <w:b/>
                <w:bCs/>
                <w:lang w:val="en-US" w:eastAsia="zh-TW"/>
              </w:rPr>
              <w:t>For traffic model, in addition to FTP, a pattern with variable packet is needed.</w:t>
            </w:r>
          </w:p>
        </w:tc>
      </w:tr>
      <w:tr w:rsidR="00196E37" w:rsidRPr="00F00DA1" w14:paraId="7DABE559" w14:textId="77777777">
        <w:tc>
          <w:tcPr>
            <w:tcW w:w="2464" w:type="dxa"/>
          </w:tcPr>
          <w:p w14:paraId="68F97C3F" w14:textId="77777777" w:rsidR="00196E37" w:rsidRDefault="007F3B7C">
            <w:pPr>
              <w:rPr>
                <w:rFonts w:eastAsia="PMingLiU"/>
                <w:b/>
                <w:bCs/>
                <w:lang w:eastAsia="zh-TW"/>
              </w:rPr>
            </w:pPr>
            <w:r>
              <w:rPr>
                <w:rFonts w:eastAsia="PMingLiU"/>
                <w:b/>
                <w:bCs/>
                <w:lang w:eastAsia="zh-TW"/>
              </w:rPr>
              <w:t>Sony</w:t>
            </w:r>
          </w:p>
        </w:tc>
        <w:tc>
          <w:tcPr>
            <w:tcW w:w="7173" w:type="dxa"/>
          </w:tcPr>
          <w:p w14:paraId="46207752" w14:textId="77777777" w:rsidR="00196E37" w:rsidRDefault="007F3B7C">
            <w:pPr>
              <w:rPr>
                <w:rFonts w:eastAsia="PMingLiU"/>
                <w:b/>
                <w:bCs/>
                <w:lang w:val="en-US" w:eastAsia="zh-TW"/>
              </w:rPr>
            </w:pPr>
            <w:r>
              <w:rPr>
                <w:rFonts w:eastAsia="PMingLiU"/>
                <w:b/>
                <w:bCs/>
                <w:lang w:val="en-US" w:eastAsia="zh-TW"/>
              </w:rPr>
              <w:t>We support this proposal in general.</w:t>
            </w:r>
          </w:p>
          <w:p w14:paraId="668E56FC" w14:textId="77777777" w:rsidR="00196E37" w:rsidRDefault="007F3B7C">
            <w:pPr>
              <w:rPr>
                <w:rFonts w:eastAsia="PMingLiU"/>
                <w:b/>
                <w:bCs/>
                <w:lang w:val="en-US" w:eastAsia="zh-TW"/>
              </w:rPr>
            </w:pPr>
            <w:r>
              <w:rPr>
                <w:rFonts w:eastAsia="PMingLiU"/>
                <w:b/>
                <w:bCs/>
                <w:lang w:val="en-US" w:eastAsia="zh-TW"/>
              </w:rPr>
              <w:t>Same reason as CMCC and NEC, we should wait for the progress of AI 11.2.</w:t>
            </w:r>
          </w:p>
        </w:tc>
      </w:tr>
      <w:tr w:rsidR="00196E37" w:rsidRPr="00F00DA1" w14:paraId="3B2F675F" w14:textId="77777777">
        <w:tc>
          <w:tcPr>
            <w:tcW w:w="2464" w:type="dxa"/>
          </w:tcPr>
          <w:p w14:paraId="468A8570" w14:textId="77777777" w:rsidR="00196E37" w:rsidRDefault="007F3B7C">
            <w:pPr>
              <w:rPr>
                <w:rFonts w:eastAsia="PMingLiU"/>
                <w:b/>
                <w:bCs/>
                <w:lang w:eastAsia="zh-TW"/>
              </w:rPr>
            </w:pPr>
            <w:r>
              <w:rPr>
                <w:rFonts w:eastAsia="PMingLiU"/>
                <w:b/>
                <w:bCs/>
                <w:lang w:eastAsia="zh-TW"/>
              </w:rPr>
              <w:t>LG Electronics1</w:t>
            </w:r>
          </w:p>
        </w:tc>
        <w:tc>
          <w:tcPr>
            <w:tcW w:w="7173" w:type="dxa"/>
          </w:tcPr>
          <w:p w14:paraId="4B2DE823" w14:textId="77777777" w:rsidR="00196E37" w:rsidRDefault="007F3B7C">
            <w:pPr>
              <w:rPr>
                <w:rFonts w:eastAsia="PMingLiU"/>
                <w:b/>
                <w:bCs/>
                <w:lang w:val="en-US" w:eastAsia="zh-TW"/>
              </w:rPr>
            </w:pPr>
            <w:r>
              <w:rPr>
                <w:rFonts w:eastAsia="PMingLiU"/>
                <w:b/>
                <w:bCs/>
                <w:lang w:val="en-US" w:eastAsia="zh-TW"/>
              </w:rPr>
              <w:t>Our preference is to remove “Rel-15” for the first sub-bullet, considering 5G NES was introduced after Rel-15. In addition, could you clarify which 5G NES features have been deployed?</w:t>
            </w:r>
          </w:p>
        </w:tc>
      </w:tr>
      <w:tr w:rsidR="00196E37" w:rsidRPr="00F00DA1" w14:paraId="6AB390D3" w14:textId="77777777">
        <w:tc>
          <w:tcPr>
            <w:tcW w:w="2464" w:type="dxa"/>
          </w:tcPr>
          <w:p w14:paraId="249D8D7E" w14:textId="77777777" w:rsidR="00196E37" w:rsidRDefault="007F3B7C">
            <w:pPr>
              <w:rPr>
                <w:rFonts w:eastAsia="PMingLiU"/>
                <w:b/>
                <w:bCs/>
                <w:lang w:eastAsia="zh-TW"/>
              </w:rPr>
            </w:pPr>
            <w:r>
              <w:rPr>
                <w:rFonts w:eastAsia="PMingLiU"/>
                <w:b/>
                <w:bCs/>
                <w:lang w:eastAsia="zh-TW"/>
              </w:rPr>
              <w:t>Spreadtrum</w:t>
            </w:r>
          </w:p>
        </w:tc>
        <w:tc>
          <w:tcPr>
            <w:tcW w:w="7173" w:type="dxa"/>
          </w:tcPr>
          <w:p w14:paraId="4B49D66A" w14:textId="77777777" w:rsidR="00196E37" w:rsidRDefault="007F3B7C">
            <w:pPr>
              <w:rPr>
                <w:rFonts w:eastAsia="PMingLiU"/>
                <w:b/>
                <w:bCs/>
                <w:lang w:val="en-US" w:eastAsia="zh-TW"/>
              </w:rPr>
            </w:pPr>
            <w:r>
              <w:rPr>
                <w:rFonts w:eastAsia="PMingLiU"/>
                <w:b/>
                <w:bCs/>
                <w:lang w:val="en-US" w:eastAsia="zh-TW"/>
              </w:rPr>
              <w:t>Clarification is needed for “only deployed 5G NES feature”</w:t>
            </w:r>
          </w:p>
        </w:tc>
      </w:tr>
      <w:tr w:rsidR="00196E37" w:rsidRPr="00F00DA1" w14:paraId="040D242C" w14:textId="77777777">
        <w:tc>
          <w:tcPr>
            <w:tcW w:w="2464" w:type="dxa"/>
          </w:tcPr>
          <w:p w14:paraId="05C7D336" w14:textId="77777777" w:rsidR="00196E37" w:rsidRDefault="007F3B7C">
            <w:pPr>
              <w:rPr>
                <w:rFonts w:eastAsia="PMingLiU"/>
                <w:b/>
                <w:bCs/>
                <w:lang w:eastAsia="zh-TW"/>
              </w:rPr>
            </w:pPr>
            <w:r>
              <w:rPr>
                <w:rFonts w:eastAsia="PMingLiU"/>
                <w:b/>
                <w:bCs/>
                <w:lang w:eastAsia="zh-TW"/>
              </w:rPr>
              <w:t>Nokia</w:t>
            </w:r>
          </w:p>
        </w:tc>
        <w:tc>
          <w:tcPr>
            <w:tcW w:w="7173" w:type="dxa"/>
          </w:tcPr>
          <w:p w14:paraId="5DFE68F3" w14:textId="77777777" w:rsidR="00196E37" w:rsidRDefault="007F3B7C">
            <w:pPr>
              <w:rPr>
                <w:rFonts w:eastAsia="PMingLiU"/>
                <w:b/>
                <w:bCs/>
                <w:lang w:val="en-US" w:eastAsia="zh-TW"/>
              </w:rPr>
            </w:pPr>
            <w:r>
              <w:rPr>
                <w:rFonts w:eastAsia="PMingLiU"/>
                <w:b/>
                <w:bCs/>
                <w:lang w:val="en-US" w:eastAsia="zh-TW"/>
              </w:rPr>
              <w:t>For evaluating 6G BS EE improvement/impact, it is fair to consider the deployed 5G NR as that reflects the actual 5G performance, whereas NES features introduced in later 5G releases (Rel-18 and 19) that are not deployed should be neglected.</w:t>
            </w:r>
          </w:p>
        </w:tc>
      </w:tr>
      <w:tr w:rsidR="00196E37" w:rsidRPr="00F00DA1" w14:paraId="614952A3" w14:textId="77777777">
        <w:tc>
          <w:tcPr>
            <w:tcW w:w="2464" w:type="dxa"/>
          </w:tcPr>
          <w:p w14:paraId="0731630F" w14:textId="77777777" w:rsidR="00196E37" w:rsidRDefault="007F3B7C">
            <w:pPr>
              <w:rPr>
                <w:rFonts w:eastAsia="PMingLiU"/>
                <w:b/>
                <w:bCs/>
                <w:lang w:eastAsia="zh-TW"/>
              </w:rPr>
            </w:pPr>
            <w:r>
              <w:rPr>
                <w:rFonts w:eastAsia="PMingLiU"/>
                <w:b/>
                <w:bCs/>
                <w:lang w:eastAsia="zh-TW"/>
              </w:rPr>
              <w:t>Huawei, HiSilicon</w:t>
            </w:r>
          </w:p>
        </w:tc>
        <w:tc>
          <w:tcPr>
            <w:tcW w:w="7173" w:type="dxa"/>
          </w:tcPr>
          <w:p w14:paraId="0CB1FD56" w14:textId="77777777" w:rsidR="00196E37" w:rsidRDefault="007F3B7C">
            <w:pPr>
              <w:rPr>
                <w:rFonts w:eastAsia="PMingLiU"/>
                <w:b/>
                <w:bCs/>
                <w:lang w:val="en-US" w:eastAsia="zh-TW"/>
              </w:rPr>
            </w:pPr>
            <w:r>
              <w:rPr>
                <w:rFonts w:eastAsia="PMingLiU"/>
                <w:b/>
                <w:bCs/>
                <w:lang w:val="en-US" w:eastAsia="zh-TW"/>
              </w:rPr>
              <w:t>OK in general.</w:t>
            </w:r>
          </w:p>
          <w:p w14:paraId="23507947" w14:textId="77777777" w:rsidR="00196E37" w:rsidRDefault="007F3B7C">
            <w:pPr>
              <w:rPr>
                <w:rFonts w:eastAsia="PMingLiU"/>
                <w:b/>
                <w:bCs/>
                <w:lang w:val="en-US" w:eastAsia="zh-TW"/>
              </w:rPr>
            </w:pPr>
            <w:r>
              <w:rPr>
                <w:rFonts w:eastAsia="PMingLiU"/>
                <w:b/>
                <w:bCs/>
                <w:lang w:val="en-US" w:eastAsia="zh-TW"/>
              </w:rPr>
              <w:t>For the 1st sub-bullet, the details of Rel-15 basic functionalities should be listed, e.g., always-on signals (e.g., SSB, SIB1, RO and etc) with 20ms periodicity</w:t>
            </w:r>
          </w:p>
        </w:tc>
      </w:tr>
      <w:tr w:rsidR="00196E37" w:rsidRPr="00F00DA1" w14:paraId="3167422F" w14:textId="77777777">
        <w:tc>
          <w:tcPr>
            <w:tcW w:w="2464" w:type="dxa"/>
          </w:tcPr>
          <w:p w14:paraId="54F419BF" w14:textId="77777777" w:rsidR="00196E37" w:rsidRDefault="007F3B7C">
            <w:pPr>
              <w:rPr>
                <w:rFonts w:eastAsia="PMingLiU"/>
                <w:b/>
                <w:bCs/>
                <w:lang w:val="en-US" w:eastAsia="zh-TW"/>
              </w:rPr>
            </w:pPr>
            <w:r>
              <w:rPr>
                <w:rFonts w:eastAsia="PMingLiU"/>
                <w:b/>
                <w:bCs/>
                <w:lang w:val="en-US" w:eastAsia="zh-TW"/>
              </w:rPr>
              <w:t>Apple</w:t>
            </w:r>
          </w:p>
        </w:tc>
        <w:tc>
          <w:tcPr>
            <w:tcW w:w="7173" w:type="dxa"/>
          </w:tcPr>
          <w:p w14:paraId="338C88C2" w14:textId="77777777" w:rsidR="00196E37" w:rsidRDefault="007F3B7C">
            <w:pPr>
              <w:rPr>
                <w:rFonts w:eastAsia="PMingLiU"/>
                <w:b/>
                <w:bCs/>
                <w:lang w:val="en-US" w:eastAsia="zh-TW"/>
              </w:rPr>
            </w:pPr>
            <w:r>
              <w:rPr>
                <w:rFonts w:eastAsia="PMingLiU"/>
                <w:b/>
                <w:bCs/>
                <w:lang w:val="en-US" w:eastAsia="zh-TW"/>
              </w:rPr>
              <w:t xml:space="preserve">In general, we think this is more related to the baseline scheme. With this proposal, it is still not clear which features/parameters in Rel-15 are used as the NW baseline.  We think it is better to discuss case by case on the baseline, e.g. for evaluating SSB periodicity and for evaluating OD-SIB1, different baseline parameters may be used. </w:t>
            </w:r>
          </w:p>
        </w:tc>
      </w:tr>
      <w:tr w:rsidR="00196E37" w:rsidRPr="00F00DA1" w14:paraId="33B0581D" w14:textId="77777777">
        <w:tc>
          <w:tcPr>
            <w:tcW w:w="2464" w:type="dxa"/>
          </w:tcPr>
          <w:p w14:paraId="6162D865" w14:textId="77777777" w:rsidR="00196E37" w:rsidRDefault="007F3B7C">
            <w:pPr>
              <w:rPr>
                <w:rFonts w:eastAsia="PMingLiU"/>
                <w:b/>
                <w:bCs/>
                <w:lang w:eastAsia="zh-TW"/>
              </w:rPr>
            </w:pPr>
            <w:r>
              <w:rPr>
                <w:rFonts w:eastAsia="PMingLiU"/>
                <w:b/>
                <w:bCs/>
                <w:lang w:eastAsia="zh-TW"/>
              </w:rPr>
              <w:t>Futurewei</w:t>
            </w:r>
          </w:p>
        </w:tc>
        <w:tc>
          <w:tcPr>
            <w:tcW w:w="7173" w:type="dxa"/>
          </w:tcPr>
          <w:p w14:paraId="281473EF" w14:textId="77777777" w:rsidR="00196E37" w:rsidRDefault="007F3B7C">
            <w:pPr>
              <w:rPr>
                <w:rFonts w:eastAsia="PMingLiU"/>
                <w:b/>
                <w:bCs/>
                <w:lang w:val="en-US" w:eastAsia="zh-TW"/>
              </w:rPr>
            </w:pPr>
            <w:r>
              <w:rPr>
                <w:rFonts w:eastAsia="PMingLiU"/>
                <w:b/>
                <w:bCs/>
                <w:lang w:val="en-US" w:eastAsia="zh-TW"/>
              </w:rPr>
              <w:t>OK in principle, the actual parameters should be coordinated with the evaluation AI (11.2), for the first bullet would help to enumerate  which NES features are considered.</w:t>
            </w:r>
          </w:p>
        </w:tc>
      </w:tr>
      <w:tr w:rsidR="00196E37" w:rsidRPr="00F00DA1" w14:paraId="771D9FBB" w14:textId="77777777">
        <w:tc>
          <w:tcPr>
            <w:tcW w:w="2464" w:type="dxa"/>
          </w:tcPr>
          <w:p w14:paraId="0F312488" w14:textId="77777777" w:rsidR="00196E37" w:rsidRDefault="007F3B7C">
            <w:pPr>
              <w:rPr>
                <w:rFonts w:eastAsia="PMingLiU"/>
                <w:b/>
                <w:bCs/>
                <w:lang w:eastAsia="zh-TW"/>
              </w:rPr>
            </w:pPr>
            <w:r>
              <w:rPr>
                <w:rFonts w:eastAsia="PMingLiU"/>
                <w:b/>
                <w:bCs/>
                <w:lang w:eastAsia="zh-TW"/>
              </w:rPr>
              <w:lastRenderedPageBreak/>
              <w:t>ZTE, Sanechips</w:t>
            </w:r>
          </w:p>
        </w:tc>
        <w:tc>
          <w:tcPr>
            <w:tcW w:w="7173" w:type="dxa"/>
          </w:tcPr>
          <w:p w14:paraId="6B5340A2" w14:textId="77777777" w:rsidR="00196E37" w:rsidRDefault="007F3B7C">
            <w:pPr>
              <w:rPr>
                <w:rFonts w:eastAsia="PMingLiU"/>
                <w:b/>
                <w:bCs/>
                <w:lang w:val="en-US" w:eastAsia="zh-TW"/>
              </w:rPr>
            </w:pPr>
            <w:r>
              <w:rPr>
                <w:rFonts w:eastAsia="PMingLiU"/>
                <w:b/>
                <w:bCs/>
                <w:lang w:val="en-US" w:eastAsia="zh-TW"/>
              </w:rPr>
              <w:t>For the first bullet, we think that 5G Advanced NES technologies should not be considered as baseline technologies for 5G. Instead, they should be treated as candidate technologies for 6G and evaluated alongside other potential technologies.</w:t>
            </w:r>
          </w:p>
          <w:p w14:paraId="73E36EC6" w14:textId="77777777" w:rsidR="00196E37" w:rsidRDefault="007F3B7C">
            <w:pPr>
              <w:rPr>
                <w:rFonts w:eastAsia="PMingLiU"/>
                <w:b/>
                <w:bCs/>
                <w:lang w:val="en-US" w:eastAsia="zh-TW"/>
              </w:rPr>
            </w:pPr>
            <w:r>
              <w:rPr>
                <w:rFonts w:eastAsia="PMingLiU"/>
                <w:b/>
                <w:bCs/>
                <w:lang w:val="en-US" w:eastAsia="zh-TW"/>
              </w:rPr>
              <w:t>For the third bullet, traffic model discussed in 11.2 can be a starting point.</w:t>
            </w:r>
          </w:p>
        </w:tc>
      </w:tr>
      <w:tr w:rsidR="00196E37" w:rsidRPr="00F00DA1" w14:paraId="0F31398A" w14:textId="77777777">
        <w:tc>
          <w:tcPr>
            <w:tcW w:w="2464" w:type="dxa"/>
          </w:tcPr>
          <w:p w14:paraId="4685C83D" w14:textId="77777777" w:rsidR="00196E37" w:rsidRDefault="007F3B7C">
            <w:pPr>
              <w:rPr>
                <w:rFonts w:eastAsia="PMingLiU"/>
                <w:b/>
                <w:bCs/>
                <w:lang w:val="en-US" w:eastAsia="zh-TW"/>
              </w:rPr>
            </w:pPr>
            <w:r>
              <w:rPr>
                <w:rFonts w:eastAsia="PMingLiU"/>
                <w:b/>
                <w:bCs/>
                <w:lang w:eastAsia="zh-TW"/>
              </w:rPr>
              <w:t xml:space="preserve">Samsung </w:t>
            </w:r>
          </w:p>
        </w:tc>
        <w:tc>
          <w:tcPr>
            <w:tcW w:w="7173" w:type="dxa"/>
          </w:tcPr>
          <w:p w14:paraId="155F9704" w14:textId="77777777" w:rsidR="00196E37" w:rsidRDefault="007F3B7C">
            <w:pPr>
              <w:rPr>
                <w:rFonts w:eastAsia="PMingLiU"/>
                <w:b/>
                <w:bCs/>
                <w:lang w:val="en-US" w:eastAsia="zh-TW"/>
              </w:rPr>
            </w:pPr>
            <w:r>
              <w:rPr>
                <w:rFonts w:eastAsia="PMingLiU"/>
                <w:b/>
                <w:bCs/>
                <w:lang w:val="en-US" w:eastAsia="zh-TW"/>
              </w:rPr>
              <w:t>The discussion for traffic model overlaps with AI 11.2 (evaluation). Traffic model should be generic enough not to be specific for energy efficiency.</w:t>
            </w:r>
          </w:p>
        </w:tc>
      </w:tr>
      <w:tr w:rsidR="00196E37" w:rsidRPr="00F00DA1" w14:paraId="218C92E7" w14:textId="77777777">
        <w:tc>
          <w:tcPr>
            <w:tcW w:w="2464" w:type="dxa"/>
          </w:tcPr>
          <w:p w14:paraId="6E7928BD" w14:textId="77777777" w:rsidR="00196E37" w:rsidRDefault="007F3B7C">
            <w:pPr>
              <w:rPr>
                <w:rFonts w:eastAsia="PMingLiU"/>
                <w:b/>
                <w:bCs/>
                <w:lang w:val="en-US" w:eastAsia="zh-TW"/>
              </w:rPr>
            </w:pPr>
            <w:r>
              <w:rPr>
                <w:rFonts w:eastAsia="PMingLiU"/>
                <w:b/>
                <w:bCs/>
                <w:lang w:eastAsia="zh-TW"/>
              </w:rPr>
              <w:t>DCM </w:t>
            </w:r>
          </w:p>
        </w:tc>
        <w:tc>
          <w:tcPr>
            <w:tcW w:w="7173" w:type="dxa"/>
          </w:tcPr>
          <w:p w14:paraId="391CD10C" w14:textId="77777777" w:rsidR="00196E37" w:rsidRDefault="007F3B7C">
            <w:pPr>
              <w:rPr>
                <w:rFonts w:eastAsia="PMingLiU"/>
                <w:b/>
                <w:bCs/>
                <w:lang w:val="en-US" w:eastAsia="zh-TW"/>
              </w:rPr>
            </w:pPr>
            <w:r>
              <w:rPr>
                <w:rFonts w:eastAsia="PMingLiU"/>
                <w:b/>
                <w:bCs/>
                <w:lang w:val="en-US" w:eastAsia="zh-TW"/>
              </w:rPr>
              <w:t>For NW baseline, we would like to further clarify what is only deployed 5G NES features? In our understanding, NR mandatory supported feature is the one that is deployed. </w:t>
            </w:r>
          </w:p>
        </w:tc>
      </w:tr>
      <w:tr w:rsidR="00196E37" w14:paraId="7AC3B2C8" w14:textId="77777777">
        <w:tc>
          <w:tcPr>
            <w:tcW w:w="2464" w:type="dxa"/>
          </w:tcPr>
          <w:p w14:paraId="28EC5DB8" w14:textId="77777777" w:rsidR="00196E37" w:rsidRDefault="007F3B7C">
            <w:pPr>
              <w:rPr>
                <w:rFonts w:eastAsia="PMingLiU"/>
                <w:b/>
                <w:bCs/>
                <w:lang w:val="en-US" w:eastAsia="zh-TW"/>
              </w:rPr>
            </w:pPr>
            <w:r>
              <w:rPr>
                <w:rFonts w:eastAsia="PMingLiU"/>
                <w:b/>
                <w:bCs/>
                <w:lang w:val="en-GB" w:eastAsia="zh-TW"/>
              </w:rPr>
              <w:t>Fraunhofer</w:t>
            </w:r>
          </w:p>
        </w:tc>
        <w:tc>
          <w:tcPr>
            <w:tcW w:w="7173" w:type="dxa"/>
          </w:tcPr>
          <w:p w14:paraId="0ED41F5C" w14:textId="77777777" w:rsidR="00196E37" w:rsidRDefault="007F3B7C">
            <w:pPr>
              <w:rPr>
                <w:rFonts w:eastAsia="PMingLiU"/>
                <w:b/>
                <w:bCs/>
                <w:lang w:val="en-US" w:eastAsia="zh-TW"/>
              </w:rPr>
            </w:pPr>
            <w:r>
              <w:rPr>
                <w:rFonts w:eastAsia="PMingLiU"/>
                <w:b/>
                <w:bCs/>
                <w:lang w:val="en-GB" w:eastAsia="zh-TW"/>
              </w:rPr>
              <w:t>Agree with Nokia</w:t>
            </w:r>
          </w:p>
        </w:tc>
      </w:tr>
      <w:tr w:rsidR="00196E37" w14:paraId="5B55B77A" w14:textId="77777777">
        <w:tc>
          <w:tcPr>
            <w:tcW w:w="2464" w:type="dxa"/>
          </w:tcPr>
          <w:p w14:paraId="40AEA2DC" w14:textId="77777777" w:rsidR="00196E37" w:rsidRDefault="00196E37">
            <w:pPr>
              <w:rPr>
                <w:rFonts w:eastAsia="PMingLiU"/>
                <w:b/>
                <w:bCs/>
                <w:lang w:val="en-US" w:eastAsia="zh-TW"/>
              </w:rPr>
            </w:pPr>
          </w:p>
        </w:tc>
        <w:tc>
          <w:tcPr>
            <w:tcW w:w="7173" w:type="dxa"/>
          </w:tcPr>
          <w:p w14:paraId="06AAA3AC" w14:textId="77777777" w:rsidR="00196E37" w:rsidRDefault="00196E37">
            <w:pPr>
              <w:rPr>
                <w:rFonts w:eastAsia="PMingLiU"/>
                <w:b/>
                <w:bCs/>
                <w:lang w:val="en-US" w:eastAsia="zh-TW"/>
              </w:rPr>
            </w:pPr>
          </w:p>
        </w:tc>
      </w:tr>
    </w:tbl>
    <w:p w14:paraId="026CB3CB" w14:textId="77777777" w:rsidR="00196E37" w:rsidRDefault="00196E37">
      <w:pPr>
        <w:rPr>
          <w:rFonts w:eastAsia="PMingLiU"/>
          <w:b/>
          <w:bCs/>
          <w:lang w:val="en-US" w:eastAsia="zh-TW"/>
        </w:rPr>
      </w:pPr>
    </w:p>
    <w:p w14:paraId="1F3A1883" w14:textId="77777777" w:rsidR="00196E37" w:rsidRDefault="007F3B7C">
      <w:pPr>
        <w:pStyle w:val="Level-4"/>
        <w:rPr>
          <w:lang w:eastAsia="zh-TW"/>
        </w:rPr>
      </w:pPr>
      <w:r>
        <w:rPr>
          <w:lang w:eastAsia="zh-TW"/>
        </w:rPr>
        <w:t>Discussion for 2nd round (high priority)</w:t>
      </w:r>
    </w:p>
    <w:p w14:paraId="12CB220D" w14:textId="77777777" w:rsidR="00196E37" w:rsidRDefault="007F3B7C">
      <w:pPr>
        <w:rPr>
          <w:rFonts w:eastAsia="PMingLiU"/>
          <w:color w:val="0066FF"/>
          <w:sz w:val="22"/>
          <w:szCs w:val="24"/>
          <w:lang w:val="en-US" w:eastAsia="zh-TW"/>
        </w:rPr>
      </w:pPr>
      <w:r>
        <w:rPr>
          <w:rFonts w:eastAsia="PMingLiU"/>
          <w:color w:val="0066FF"/>
          <w:sz w:val="22"/>
          <w:szCs w:val="24"/>
          <w:lang w:val="en-US" w:eastAsia="zh-TW"/>
        </w:rPr>
        <w:t xml:space="preserve">Moderator would like to thank companies’ inputs. The discussion becomes complicated regarding the comparison between 6GR and NR. But, if aiming for relative comparison between candidate schemes for 6GR, any common baseline configuration can work. With this consideration, moderator suggests to set very basic settings whole noting our current 6GR evaluation is not intended for energy efficiency comparison with 5G/NR. </w:t>
      </w:r>
    </w:p>
    <w:p w14:paraId="15E609A4" w14:textId="77777777" w:rsidR="00196E37" w:rsidRDefault="007F3B7C">
      <w:pPr>
        <w:rPr>
          <w:rFonts w:eastAsia="PMingLiU"/>
          <w:b/>
          <w:bCs/>
          <w:lang w:val="en-US" w:eastAsia="zh-TW"/>
        </w:rPr>
      </w:pPr>
      <w:r>
        <w:rPr>
          <w:rFonts w:eastAsia="PMingLiU"/>
          <w:b/>
          <w:bCs/>
          <w:lang w:val="en-US" w:eastAsia="zh-TW"/>
        </w:rPr>
        <w:br/>
        <w:t>Proposal 3.1.2.3a :</w:t>
      </w:r>
    </w:p>
    <w:p w14:paraId="350CA5E8" w14:textId="77777777" w:rsidR="00196E37" w:rsidRDefault="007F3B7C">
      <w:pPr>
        <w:rPr>
          <w:rFonts w:eastAsia="PMingLiU"/>
          <w:b/>
          <w:bCs/>
          <w:lang w:val="en-US" w:eastAsia="zh-TW"/>
        </w:rPr>
      </w:pPr>
      <w:r>
        <w:rPr>
          <w:rFonts w:eastAsia="PMingLiU"/>
          <w:b/>
          <w:bCs/>
          <w:lang w:val="en-US" w:eastAsia="zh-TW"/>
        </w:rPr>
        <w:t xml:space="preserve">For evaluation purposes and </w:t>
      </w:r>
      <w:r>
        <w:rPr>
          <w:rFonts w:eastAsia="PMingLiU"/>
          <w:b/>
          <w:bCs/>
          <w:i/>
          <w:iCs/>
          <w:u w:val="single"/>
          <w:lang w:val="en-US" w:eastAsia="zh-TW"/>
        </w:rPr>
        <w:t>relative comparison over different candidate energy saving schemes for 6GR</w:t>
      </w:r>
      <w:r>
        <w:rPr>
          <w:rFonts w:eastAsia="PMingLiU"/>
          <w:b/>
          <w:bCs/>
          <w:lang w:val="en-US" w:eastAsia="zh-TW"/>
        </w:rPr>
        <w:t>, define the following baseline energy saving configurations:</w:t>
      </w:r>
    </w:p>
    <w:p w14:paraId="41457A24" w14:textId="77777777" w:rsidR="00196E37" w:rsidRDefault="007F3B7C">
      <w:pPr>
        <w:rPr>
          <w:rFonts w:eastAsia="PMingLiU"/>
          <w:b/>
          <w:bCs/>
          <w:lang w:val="en-US" w:eastAsia="zh-TW"/>
        </w:rPr>
      </w:pPr>
      <w:r>
        <w:rPr>
          <w:rFonts w:eastAsia="PMingLiU"/>
          <w:b/>
          <w:bCs/>
          <w:lang w:val="en-US" w:eastAsia="zh-TW"/>
        </w:rPr>
        <w:t>Baseline for BS:</w:t>
      </w:r>
    </w:p>
    <w:p w14:paraId="216B8E26" w14:textId="77777777" w:rsidR="00196E37" w:rsidRDefault="007F3B7C" w:rsidP="007F3B7C">
      <w:pPr>
        <w:numPr>
          <w:ilvl w:val="0"/>
          <w:numId w:val="49"/>
        </w:numPr>
        <w:rPr>
          <w:rFonts w:eastAsia="PMingLiU"/>
          <w:b/>
          <w:bCs/>
          <w:lang w:val="en-US" w:eastAsia="zh-TW"/>
        </w:rPr>
      </w:pPr>
      <w:r>
        <w:rPr>
          <w:rFonts w:eastAsia="PMingLiU"/>
          <w:b/>
          <w:bCs/>
          <w:lang w:val="en-US" w:eastAsia="zh-TW"/>
        </w:rPr>
        <w:t>SSB with 20ms periodicity</w:t>
      </w:r>
    </w:p>
    <w:p w14:paraId="3638FDD4" w14:textId="77777777" w:rsidR="00196E37" w:rsidRDefault="007F3B7C" w:rsidP="007F3B7C">
      <w:pPr>
        <w:numPr>
          <w:ilvl w:val="0"/>
          <w:numId w:val="49"/>
        </w:numPr>
        <w:rPr>
          <w:rFonts w:eastAsia="PMingLiU"/>
          <w:b/>
          <w:bCs/>
          <w:lang w:val="en-US" w:eastAsia="zh-TW"/>
        </w:rPr>
      </w:pPr>
      <w:r>
        <w:rPr>
          <w:rFonts w:eastAsia="PMingLiU"/>
          <w:b/>
          <w:bCs/>
          <w:lang w:val="en-US" w:eastAsia="zh-TW"/>
        </w:rPr>
        <w:t>SIB1 and RO, if applicable, with 20 ms periodicity</w:t>
      </w:r>
    </w:p>
    <w:p w14:paraId="436E866E" w14:textId="77777777" w:rsidR="00196E37" w:rsidRDefault="007F3B7C" w:rsidP="007F3B7C">
      <w:pPr>
        <w:numPr>
          <w:ilvl w:val="0"/>
          <w:numId w:val="49"/>
        </w:numPr>
        <w:rPr>
          <w:rFonts w:eastAsia="PMingLiU"/>
          <w:b/>
          <w:bCs/>
          <w:lang w:val="en-US" w:eastAsia="zh-TW"/>
        </w:rPr>
      </w:pPr>
      <w:r>
        <w:rPr>
          <w:rFonts w:eastAsia="PMingLiU"/>
          <w:b/>
          <w:bCs/>
          <w:lang w:val="en-US" w:eastAsia="zh-TW"/>
        </w:rPr>
        <w:t>Companies can report additional configuration if justified</w:t>
      </w:r>
    </w:p>
    <w:p w14:paraId="022810B1" w14:textId="77777777" w:rsidR="00196E37" w:rsidRDefault="007F3B7C">
      <w:pPr>
        <w:rPr>
          <w:rFonts w:eastAsia="PMingLiU"/>
          <w:b/>
          <w:bCs/>
          <w:lang w:val="en-US" w:eastAsia="zh-TW"/>
        </w:rPr>
      </w:pPr>
      <w:r>
        <w:rPr>
          <w:rFonts w:eastAsia="PMingLiU"/>
          <w:b/>
          <w:bCs/>
          <w:lang w:val="en-US" w:eastAsia="zh-TW"/>
        </w:rPr>
        <w:t>Baseline for UE:</w:t>
      </w:r>
    </w:p>
    <w:p w14:paraId="56150AE6" w14:textId="77777777" w:rsidR="00196E37" w:rsidRDefault="007F3B7C" w:rsidP="007F3B7C">
      <w:pPr>
        <w:numPr>
          <w:ilvl w:val="0"/>
          <w:numId w:val="50"/>
        </w:numPr>
        <w:rPr>
          <w:rFonts w:eastAsia="PMingLiU"/>
          <w:b/>
          <w:bCs/>
          <w:lang w:val="en-US" w:eastAsia="zh-TW"/>
        </w:rPr>
      </w:pPr>
      <w:r>
        <w:rPr>
          <w:rFonts w:eastAsia="PMingLiU"/>
          <w:b/>
          <w:bCs/>
          <w:lang w:val="en-US" w:eastAsia="zh-TW"/>
        </w:rPr>
        <w:t>I-DRX ([1.28s] cycle) for idle mode</w:t>
      </w:r>
    </w:p>
    <w:p w14:paraId="00500708" w14:textId="77777777" w:rsidR="00196E37" w:rsidRDefault="007F3B7C" w:rsidP="007F3B7C">
      <w:pPr>
        <w:numPr>
          <w:ilvl w:val="0"/>
          <w:numId w:val="50"/>
        </w:numPr>
        <w:rPr>
          <w:rFonts w:eastAsia="PMingLiU"/>
          <w:b/>
          <w:bCs/>
          <w:lang w:val="en-US" w:eastAsia="zh-TW"/>
        </w:rPr>
      </w:pPr>
      <w:r>
        <w:rPr>
          <w:rFonts w:eastAsia="PMingLiU"/>
          <w:b/>
          <w:bCs/>
          <w:lang w:val="en-US" w:eastAsia="zh-TW"/>
        </w:rPr>
        <w:t>C-DRX ([160ms] cycle, on-duration [8ms], inactivity timer [20ms]) for connected mode</w:t>
      </w:r>
    </w:p>
    <w:p w14:paraId="192A707C" w14:textId="77777777" w:rsidR="00196E37" w:rsidRDefault="007F3B7C" w:rsidP="007F3B7C">
      <w:pPr>
        <w:numPr>
          <w:ilvl w:val="0"/>
          <w:numId w:val="50"/>
        </w:numPr>
        <w:spacing w:line="254" w:lineRule="auto"/>
        <w:rPr>
          <w:rFonts w:eastAsia="PMingLiU"/>
          <w:b/>
          <w:bCs/>
          <w:lang w:val="en-US" w:eastAsia="zh-TW"/>
        </w:rPr>
      </w:pPr>
      <w:r>
        <w:rPr>
          <w:rFonts w:eastAsia="PMingLiU"/>
          <w:b/>
          <w:bCs/>
          <w:lang w:val="en-US" w:eastAsia="zh-TW"/>
        </w:rPr>
        <w:t>Companies can report additional configuration if justified</w:t>
      </w:r>
    </w:p>
    <w:p w14:paraId="0C2A0FD5" w14:textId="77777777" w:rsidR="00196E37" w:rsidRDefault="007F3B7C">
      <w:pPr>
        <w:rPr>
          <w:rFonts w:eastAsia="PMingLiU"/>
          <w:b/>
          <w:bCs/>
          <w:lang w:val="en-US" w:eastAsia="zh-TW"/>
        </w:rPr>
      </w:pPr>
      <w:r>
        <w:rPr>
          <w:rFonts w:eastAsia="PMingLiU"/>
          <w:b/>
          <w:bCs/>
          <w:lang w:val="en-US" w:eastAsia="zh-TW"/>
        </w:rPr>
        <w:t>Note: The corresponding evaluation is not intended for energy efficiency comparison with 5G/NR.</w:t>
      </w:r>
    </w:p>
    <w:p w14:paraId="44AE0480" w14:textId="77777777" w:rsidR="00196E37" w:rsidRDefault="00196E37">
      <w:pPr>
        <w:rPr>
          <w:rFonts w:eastAsia="PMingLiU"/>
          <w:b/>
          <w:bCs/>
          <w:lang w:val="en-US" w:eastAsia="zh-TW"/>
        </w:rPr>
      </w:pPr>
    </w:p>
    <w:p w14:paraId="62EF6F48"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2A93A471" w14:textId="77777777" w:rsidTr="00817AE0">
        <w:tc>
          <w:tcPr>
            <w:tcW w:w="1837" w:type="dxa"/>
            <w:shd w:val="clear" w:color="auto" w:fill="FFC000" w:themeFill="accent4"/>
          </w:tcPr>
          <w:p w14:paraId="168D05D5"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3B258CB4" w14:textId="77777777" w:rsidR="00196E37" w:rsidRDefault="007F3B7C">
            <w:pPr>
              <w:rPr>
                <w:rFonts w:eastAsia="PMingLiU"/>
                <w:b/>
                <w:bCs/>
                <w:lang w:eastAsia="zh-TW"/>
              </w:rPr>
            </w:pPr>
            <w:r>
              <w:rPr>
                <w:rFonts w:eastAsia="PMingLiU"/>
                <w:b/>
                <w:bCs/>
                <w:lang w:eastAsia="zh-TW"/>
              </w:rPr>
              <w:t>View</w:t>
            </w:r>
          </w:p>
        </w:tc>
      </w:tr>
      <w:tr w:rsidR="00196E37" w:rsidRPr="00F00DA1" w14:paraId="62A9A2A1" w14:textId="77777777" w:rsidTr="00817AE0">
        <w:tc>
          <w:tcPr>
            <w:tcW w:w="1837" w:type="dxa"/>
          </w:tcPr>
          <w:p w14:paraId="7D184EBA" w14:textId="77777777" w:rsidR="00196E37" w:rsidRDefault="007F3B7C">
            <w:pPr>
              <w:rPr>
                <w:rFonts w:eastAsia="DengXian"/>
                <w:bCs/>
                <w:szCs w:val="20"/>
                <w:lang w:eastAsia="zh-CN"/>
              </w:rPr>
            </w:pPr>
            <w:r>
              <w:rPr>
                <w:rFonts w:eastAsia="DengXian"/>
                <w:bCs/>
                <w:szCs w:val="20"/>
                <w:lang w:eastAsia="zh-CN"/>
              </w:rPr>
              <w:t>CMCC</w:t>
            </w:r>
          </w:p>
        </w:tc>
        <w:tc>
          <w:tcPr>
            <w:tcW w:w="7791" w:type="dxa"/>
          </w:tcPr>
          <w:p w14:paraId="289120F2" w14:textId="77777777" w:rsidR="00196E37" w:rsidRDefault="007F3B7C">
            <w:pPr>
              <w:rPr>
                <w:rFonts w:eastAsia="DengXian"/>
                <w:bCs/>
                <w:szCs w:val="20"/>
                <w:lang w:val="en-GB" w:eastAsia="zh-CN"/>
              </w:rPr>
            </w:pPr>
            <w:r>
              <w:rPr>
                <w:rFonts w:eastAsia="DengXian"/>
                <w:bCs/>
                <w:szCs w:val="20"/>
                <w:lang w:val="en-GB" w:eastAsia="zh-CN"/>
              </w:rPr>
              <w:t>Generally fine with the proposal</w:t>
            </w:r>
          </w:p>
        </w:tc>
      </w:tr>
      <w:tr w:rsidR="00196E37" w:rsidRPr="00F00DA1" w14:paraId="27E64EF8" w14:textId="77777777" w:rsidTr="00817AE0">
        <w:tc>
          <w:tcPr>
            <w:tcW w:w="1837" w:type="dxa"/>
          </w:tcPr>
          <w:p w14:paraId="20D0D59A" w14:textId="77777777" w:rsidR="00196E37" w:rsidRDefault="007F3B7C">
            <w:pPr>
              <w:rPr>
                <w:rFonts w:eastAsia="PMingLiU"/>
                <w:lang w:eastAsia="zh-TW"/>
              </w:rPr>
            </w:pPr>
            <w:bookmarkStart w:id="2" w:name="OLE_LINK30"/>
            <w:r>
              <w:rPr>
                <w:rFonts w:eastAsia="PMingLiU"/>
                <w:lang w:eastAsia="zh-TW"/>
              </w:rPr>
              <w:lastRenderedPageBreak/>
              <w:t>Futurewei</w:t>
            </w:r>
            <w:bookmarkEnd w:id="2"/>
          </w:p>
        </w:tc>
        <w:tc>
          <w:tcPr>
            <w:tcW w:w="7791" w:type="dxa"/>
          </w:tcPr>
          <w:p w14:paraId="069F49FE" w14:textId="77777777" w:rsidR="00196E37" w:rsidRDefault="007F3B7C">
            <w:pPr>
              <w:rPr>
                <w:rFonts w:eastAsia="PMingLiU"/>
                <w:lang w:val="en-GB" w:eastAsia="zh-TW"/>
              </w:rPr>
            </w:pPr>
            <w:r>
              <w:rPr>
                <w:rFonts w:eastAsia="PMingLiU"/>
                <w:lang w:val="en-GB" w:eastAsia="zh-TW"/>
              </w:rPr>
              <w:t>The purpose is confusing to us. The proposal is not for 5G/6GR efficiency comparison but just for 6GR candidate schemes. At this time, we did not decide anything about 6GR design, while this proposal already assumes that the signals, channels and even the periodicity is like 5G.  Particular comparison baselines should be left for further AIs as we do not know the future proposed solutions. One way to keep this proposal alive is to establish the 5G configuration as baseline for future EE designs.</w:t>
            </w:r>
          </w:p>
        </w:tc>
      </w:tr>
      <w:tr w:rsidR="00196E37" w14:paraId="0E80A82F" w14:textId="77777777" w:rsidTr="00817AE0">
        <w:tc>
          <w:tcPr>
            <w:tcW w:w="1837" w:type="dxa"/>
          </w:tcPr>
          <w:p w14:paraId="497054B0" w14:textId="77777777" w:rsidR="00196E37" w:rsidRDefault="007F3B7C">
            <w:pPr>
              <w:rPr>
                <w:rFonts w:eastAsia="PMingLiU"/>
                <w:b/>
                <w:bCs/>
                <w:lang w:eastAsia="zh-TW"/>
              </w:rPr>
            </w:pPr>
            <w:r>
              <w:rPr>
                <w:rFonts w:eastAsia="DengXian"/>
                <w:b/>
                <w:bCs/>
                <w:lang w:eastAsia="zh-CN"/>
              </w:rPr>
              <w:t>OPPO</w:t>
            </w:r>
          </w:p>
        </w:tc>
        <w:tc>
          <w:tcPr>
            <w:tcW w:w="7791" w:type="dxa"/>
          </w:tcPr>
          <w:p w14:paraId="756DC08C" w14:textId="77777777" w:rsidR="00196E37" w:rsidRDefault="007F3B7C">
            <w:pPr>
              <w:rPr>
                <w:rFonts w:eastAsia="PMingLiU"/>
                <w:b/>
                <w:bCs/>
                <w:lang w:val="en-GB" w:eastAsia="zh-TW"/>
              </w:rPr>
            </w:pPr>
            <w:r>
              <w:rPr>
                <w:rFonts w:eastAsia="DengXian"/>
                <w:b/>
                <w:bCs/>
                <w:lang w:val="en-GB" w:eastAsia="zh-CN"/>
              </w:rPr>
              <w:t>OK</w:t>
            </w:r>
          </w:p>
        </w:tc>
      </w:tr>
      <w:tr w:rsidR="00196E37" w14:paraId="4E2CD9DB" w14:textId="77777777" w:rsidTr="00817AE0">
        <w:tc>
          <w:tcPr>
            <w:tcW w:w="1837" w:type="dxa"/>
          </w:tcPr>
          <w:p w14:paraId="78C0C725" w14:textId="77777777" w:rsidR="00196E37" w:rsidRDefault="007F3B7C">
            <w:pPr>
              <w:rPr>
                <w:rFonts w:eastAsia="DengXian"/>
                <w:b/>
                <w:bCs/>
                <w:lang w:eastAsia="zh-CN"/>
              </w:rPr>
            </w:pPr>
            <w:r>
              <w:rPr>
                <w:rFonts w:eastAsia="PMingLiU"/>
                <w:lang w:val="en-US" w:eastAsia="zh-TW"/>
              </w:rPr>
              <w:t xml:space="preserve">Lenovo </w:t>
            </w:r>
          </w:p>
        </w:tc>
        <w:tc>
          <w:tcPr>
            <w:tcW w:w="7791" w:type="dxa"/>
          </w:tcPr>
          <w:p w14:paraId="16A4DFDD" w14:textId="77777777" w:rsidR="00196E37" w:rsidRDefault="007F3B7C">
            <w:pPr>
              <w:rPr>
                <w:rFonts w:eastAsia="DengXian"/>
                <w:b/>
                <w:bCs/>
                <w:lang w:val="en-GB" w:eastAsia="zh-CN"/>
              </w:rPr>
            </w:pPr>
            <w:r>
              <w:rPr>
                <w:rFonts w:eastAsia="PMingLiU"/>
                <w:lang w:val="en-GB" w:eastAsia="zh-TW"/>
              </w:rPr>
              <w:t>Fine with the proposal</w:t>
            </w:r>
          </w:p>
        </w:tc>
      </w:tr>
      <w:tr w:rsidR="00196E37" w14:paraId="44440932" w14:textId="77777777" w:rsidTr="00817AE0">
        <w:tc>
          <w:tcPr>
            <w:tcW w:w="1837" w:type="dxa"/>
          </w:tcPr>
          <w:p w14:paraId="29AE85B8" w14:textId="77777777" w:rsidR="00196E37" w:rsidRDefault="007F3B7C">
            <w:pPr>
              <w:rPr>
                <w:rFonts w:eastAsia="PMingLiU"/>
                <w:lang w:val="en-US" w:eastAsia="zh-TW"/>
              </w:rPr>
            </w:pPr>
            <w:r>
              <w:rPr>
                <w:rFonts w:ascii="DengXian" w:eastAsia="DengXian" w:hAnsi="DengXian"/>
                <w:lang w:val="en-US" w:eastAsia="zh-CN"/>
              </w:rPr>
              <w:t>Sharp</w:t>
            </w:r>
          </w:p>
        </w:tc>
        <w:tc>
          <w:tcPr>
            <w:tcW w:w="7791" w:type="dxa"/>
          </w:tcPr>
          <w:p w14:paraId="274CB18C" w14:textId="77777777" w:rsidR="00196E37" w:rsidRDefault="007F3B7C">
            <w:pPr>
              <w:rPr>
                <w:rFonts w:eastAsia="PMingLiU"/>
                <w:lang w:val="en-GB" w:eastAsia="zh-TW"/>
              </w:rPr>
            </w:pPr>
            <w:r>
              <w:rPr>
                <w:rFonts w:ascii="DengXian" w:eastAsia="DengXian" w:hAnsi="DengXian"/>
                <w:lang w:val="en-US" w:eastAsia="zh-CN"/>
              </w:rPr>
              <w:t>Same view with Futurewei.</w:t>
            </w:r>
          </w:p>
        </w:tc>
      </w:tr>
      <w:tr w:rsidR="00196E37" w14:paraId="59E449CB" w14:textId="77777777" w:rsidTr="00817AE0">
        <w:tc>
          <w:tcPr>
            <w:tcW w:w="1837" w:type="dxa"/>
            <w:tcBorders>
              <w:top w:val="nil"/>
              <w:bottom w:val="single" w:sz="4" w:space="0" w:color="auto"/>
            </w:tcBorders>
          </w:tcPr>
          <w:p w14:paraId="0121ABFE" w14:textId="77777777" w:rsidR="00196E37" w:rsidRDefault="007F3B7C">
            <w:pPr>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03CFE72D" w14:textId="77777777" w:rsidR="00196E37" w:rsidRDefault="007F3B7C">
            <w:pPr>
              <w:rPr>
                <w:rFonts w:eastAsia="PMingLiU"/>
                <w:lang w:val="en-GB" w:eastAsia="zh-TW"/>
              </w:rPr>
            </w:pPr>
            <w:r>
              <w:rPr>
                <w:rFonts w:eastAsia="PMingLiU"/>
                <w:lang w:val="en-GB" w:eastAsia="zh-TW"/>
              </w:rPr>
              <w:t>Support</w:t>
            </w:r>
          </w:p>
        </w:tc>
      </w:tr>
      <w:tr w:rsidR="006C5C5A" w14:paraId="1DDA107E" w14:textId="77777777" w:rsidTr="00817AE0">
        <w:tc>
          <w:tcPr>
            <w:tcW w:w="1837" w:type="dxa"/>
            <w:tcBorders>
              <w:top w:val="single" w:sz="4" w:space="0" w:color="auto"/>
              <w:bottom w:val="single" w:sz="4" w:space="0" w:color="auto"/>
            </w:tcBorders>
          </w:tcPr>
          <w:p w14:paraId="31E048ED" w14:textId="5D4D3233" w:rsidR="006C5C5A" w:rsidRDefault="006C5C5A" w:rsidP="006C5C5A">
            <w:pPr>
              <w:rPr>
                <w:rFonts w:eastAsia="PMingLiU"/>
                <w:lang w:val="en-US" w:eastAsia="zh-TW"/>
              </w:rPr>
            </w:pPr>
            <w:r w:rsidRPr="00480C45">
              <w:rPr>
                <w:rFonts w:eastAsia="Malgun Gothic" w:hint="eastAsia"/>
                <w:lang w:eastAsia="ko-KR"/>
              </w:rPr>
              <w:t>S</w:t>
            </w:r>
            <w:r w:rsidRPr="00480C45">
              <w:rPr>
                <w:rFonts w:eastAsia="Malgun Gothic"/>
                <w:lang w:eastAsia="ko-KR"/>
              </w:rPr>
              <w:t>amsung</w:t>
            </w:r>
          </w:p>
        </w:tc>
        <w:tc>
          <w:tcPr>
            <w:tcW w:w="7791" w:type="dxa"/>
            <w:tcBorders>
              <w:top w:val="single" w:sz="4" w:space="0" w:color="auto"/>
              <w:bottom w:val="single" w:sz="4" w:space="0" w:color="auto"/>
            </w:tcBorders>
          </w:tcPr>
          <w:p w14:paraId="045A78D4" w14:textId="758BA883" w:rsidR="006C5C5A" w:rsidRDefault="006C5C5A" w:rsidP="006C5C5A">
            <w:pPr>
              <w:rPr>
                <w:rFonts w:eastAsia="PMingLiU"/>
                <w:lang w:val="en-GB" w:eastAsia="zh-TW"/>
              </w:rPr>
            </w:pPr>
            <w:r w:rsidRPr="00480C45">
              <w:rPr>
                <w:rFonts w:eastAsia="Malgun Gothic" w:hint="eastAsia"/>
                <w:lang w:val="en-GB" w:eastAsia="ko-KR"/>
              </w:rPr>
              <w:t>O</w:t>
            </w:r>
            <w:r w:rsidRPr="00480C45">
              <w:rPr>
                <w:rFonts w:eastAsia="Malgun Gothic"/>
                <w:lang w:val="en-GB" w:eastAsia="ko-KR"/>
              </w:rPr>
              <w:t>K</w:t>
            </w:r>
          </w:p>
        </w:tc>
      </w:tr>
      <w:tr w:rsidR="00817AE0" w14:paraId="61D5FA03" w14:textId="77777777" w:rsidTr="00B6063B">
        <w:tc>
          <w:tcPr>
            <w:tcW w:w="1837" w:type="dxa"/>
            <w:tcBorders>
              <w:top w:val="single" w:sz="4" w:space="0" w:color="auto"/>
              <w:bottom w:val="single" w:sz="4" w:space="0" w:color="auto"/>
            </w:tcBorders>
          </w:tcPr>
          <w:p w14:paraId="5871A3CC" w14:textId="54BF6434" w:rsidR="00817AE0" w:rsidRPr="00480C45" w:rsidRDefault="00817AE0" w:rsidP="00817AE0">
            <w:pPr>
              <w:rPr>
                <w:rFonts w:eastAsia="Malgun Gothic"/>
                <w:lang w:eastAsia="ko-KR"/>
              </w:rPr>
            </w:pPr>
            <w:r w:rsidRPr="0017253D">
              <w:rPr>
                <w:rFonts w:eastAsiaTheme="minorEastAsia" w:hint="eastAsia"/>
              </w:rPr>
              <w:t>DCM</w:t>
            </w:r>
          </w:p>
        </w:tc>
        <w:tc>
          <w:tcPr>
            <w:tcW w:w="7791" w:type="dxa"/>
            <w:tcBorders>
              <w:top w:val="single" w:sz="4" w:space="0" w:color="auto"/>
              <w:bottom w:val="single" w:sz="4" w:space="0" w:color="auto"/>
            </w:tcBorders>
          </w:tcPr>
          <w:p w14:paraId="741CFAFC" w14:textId="77777777" w:rsidR="00817AE0" w:rsidRPr="0017253D" w:rsidRDefault="00817AE0" w:rsidP="00817AE0">
            <w:pPr>
              <w:spacing w:line="257" w:lineRule="auto"/>
              <w:rPr>
                <w:rFonts w:eastAsia="Arial" w:cs="Arial"/>
                <w:sz w:val="20"/>
                <w:szCs w:val="20"/>
                <w:lang w:val="en-GB" w:eastAsia="zh-TW"/>
              </w:rPr>
            </w:pPr>
            <w:r w:rsidRPr="0017253D">
              <w:rPr>
                <w:rFonts w:eastAsia="Arial" w:cs="Arial"/>
                <w:sz w:val="20"/>
                <w:szCs w:val="20"/>
                <w:lang w:val="en-GB" w:eastAsia="zh-TW"/>
              </w:rPr>
              <w:t>For BS baseline, we are generally fine with the proposal.</w:t>
            </w:r>
          </w:p>
          <w:p w14:paraId="1AA5B323" w14:textId="16D58053" w:rsidR="00817AE0" w:rsidRPr="00480C45" w:rsidRDefault="00817AE0" w:rsidP="00817AE0">
            <w:pPr>
              <w:rPr>
                <w:rFonts w:eastAsia="Malgun Gothic"/>
                <w:lang w:val="en-GB" w:eastAsia="ko-KR"/>
              </w:rPr>
            </w:pPr>
            <w:r w:rsidRPr="0017253D">
              <w:rPr>
                <w:rFonts w:eastAsia="Arial" w:cs="Arial"/>
                <w:sz w:val="20"/>
                <w:szCs w:val="20"/>
                <w:lang w:val="en-GB" w:eastAsia="zh-TW"/>
              </w:rPr>
              <w:t>For UE baseline, the captured value of C-DRX seems that these values are taken from FR1. However, there were multiple values captured in the TR 38.840, so we would like to know why one of the values is precluded for 6GR. For example, inactivity timer had two values {100, 40}.</w:t>
            </w:r>
          </w:p>
        </w:tc>
      </w:tr>
      <w:tr w:rsidR="00B6063B" w14:paraId="7017B2CB" w14:textId="77777777" w:rsidTr="00817AE0">
        <w:tc>
          <w:tcPr>
            <w:tcW w:w="1837" w:type="dxa"/>
            <w:tcBorders>
              <w:top w:val="single" w:sz="4" w:space="0" w:color="auto"/>
            </w:tcBorders>
          </w:tcPr>
          <w:p w14:paraId="7BD5C102" w14:textId="644984F0" w:rsidR="00B6063B" w:rsidRPr="0017253D" w:rsidRDefault="00B6063B" w:rsidP="00B6063B">
            <w:pPr>
              <w:rPr>
                <w:rFonts w:eastAsiaTheme="minorEastAsia"/>
              </w:rPr>
            </w:pPr>
            <w:r w:rsidRPr="0088084A">
              <w:rPr>
                <w:rFonts w:eastAsia="PMingLiU"/>
                <w:lang w:eastAsia="zh-TW"/>
              </w:rPr>
              <w:t>Ericsson</w:t>
            </w:r>
          </w:p>
        </w:tc>
        <w:tc>
          <w:tcPr>
            <w:tcW w:w="7791" w:type="dxa"/>
            <w:tcBorders>
              <w:top w:val="single" w:sz="4" w:space="0" w:color="auto"/>
            </w:tcBorders>
          </w:tcPr>
          <w:p w14:paraId="525A5FBD" w14:textId="737DDE33" w:rsidR="00B6063B" w:rsidRPr="0017253D" w:rsidRDefault="00B6063B" w:rsidP="00B6063B">
            <w:pPr>
              <w:spacing w:line="257" w:lineRule="auto"/>
              <w:rPr>
                <w:rFonts w:eastAsia="Arial" w:cs="Arial"/>
                <w:szCs w:val="20"/>
                <w:lang w:val="en-GB" w:eastAsia="zh-TW"/>
              </w:rPr>
            </w:pPr>
            <w:r w:rsidRPr="0088084A">
              <w:rPr>
                <w:rFonts w:eastAsia="PMingLiU"/>
                <w:lang w:val="en-GB" w:eastAsia="zh-TW"/>
              </w:rPr>
              <w:t>Ok</w:t>
            </w:r>
          </w:p>
        </w:tc>
      </w:tr>
    </w:tbl>
    <w:p w14:paraId="25EFC8AC" w14:textId="77777777" w:rsidR="00196E37" w:rsidRDefault="00196E37">
      <w:pPr>
        <w:rPr>
          <w:rFonts w:eastAsia="PMingLiU"/>
          <w:b/>
          <w:bCs/>
          <w:lang w:val="en-US" w:eastAsia="zh-TW"/>
        </w:rPr>
      </w:pPr>
    </w:p>
    <w:p w14:paraId="7AF2337D" w14:textId="77777777" w:rsidR="00196E37" w:rsidRDefault="00196E37">
      <w:pPr>
        <w:rPr>
          <w:rFonts w:eastAsia="PMingLiU"/>
          <w:b/>
          <w:bCs/>
          <w:lang w:val="en-US" w:eastAsia="zh-TW"/>
        </w:rPr>
      </w:pPr>
    </w:p>
    <w:p w14:paraId="38AE4DC7" w14:textId="77777777" w:rsidR="00196E37" w:rsidRDefault="00196E37">
      <w:pPr>
        <w:rPr>
          <w:rFonts w:eastAsia="PMingLiU"/>
          <w:b/>
          <w:bCs/>
          <w:lang w:val="en-US" w:eastAsia="zh-TW"/>
        </w:rPr>
      </w:pPr>
    </w:p>
    <w:p w14:paraId="11EA9F71" w14:textId="77777777" w:rsidR="00196E37" w:rsidRDefault="007F3B7C">
      <w:pPr>
        <w:rPr>
          <w:rFonts w:eastAsia="PMingLiU"/>
          <w:lang w:val="en-US" w:eastAsia="zh-TW"/>
        </w:rPr>
      </w:pPr>
      <w:r>
        <w:rPr>
          <w:rFonts w:eastAsia="PMingLiU"/>
          <w:lang w:val="en-US" w:eastAsia="zh-TW"/>
        </w:rPr>
        <w:t>Companies present fundamentally different perspectives on the appropriate energy efficiency metric definition [Huawei vs TCL, MediaTek, Tejas Network Limited, Samsung, IIT Kanpur]. One view argues that UPT-based metrics are unsuitable because UPT does not reflect user experience and minimizing UPT loss may conflict with energy-saving goals, while EE-based metrics (rate/power ratio) favor schemes that consume more power for higher rates rather than minimizing power consumption [Huawei]. The alternative view supports defining energy efficiency as average data rate per power consumption (bits/J or Mbps/W), which aligns with IMT-2020/2030 definitions and provides a quantifiable sustainability metric [TCL, MediaTek, Tejas Network Limited, Samsung, IIT Kanpur, AT&amp;T]. A third perspective emphasizes QoS-based metrics that evaluate power consumption at given user QoS satisfaction rates, ensuring fair comparison at the same QoS requirement [Huawei].</w:t>
      </w:r>
    </w:p>
    <w:p w14:paraId="70F364D9" w14:textId="77777777" w:rsidR="00196E37" w:rsidRDefault="007F3B7C">
      <w:pPr>
        <w:rPr>
          <w:rFonts w:eastAsia="PMingLiU"/>
          <w:b/>
          <w:bCs/>
          <w:lang w:val="en-US" w:eastAsia="zh-TW"/>
        </w:rPr>
      </w:pPr>
      <w:r>
        <w:rPr>
          <w:rFonts w:eastAsia="PMingLiU"/>
          <w:b/>
          <w:bCs/>
          <w:lang w:val="en-US" w:eastAsia="zh-TW"/>
        </w:rPr>
        <w:t>Proposal 3.1.2.4 (1st round): Down-select among the following candidate energy efficiency metric definitions:</w:t>
      </w:r>
    </w:p>
    <w:p w14:paraId="4470DEE1" w14:textId="77777777" w:rsidR="00196E37" w:rsidRDefault="007F3B7C">
      <w:pPr>
        <w:numPr>
          <w:ilvl w:val="0"/>
          <w:numId w:val="25"/>
        </w:numPr>
        <w:rPr>
          <w:rFonts w:eastAsia="PMingLiU"/>
          <w:b/>
          <w:bCs/>
          <w:lang w:val="en-US" w:eastAsia="zh-TW"/>
        </w:rPr>
      </w:pPr>
      <w:r>
        <w:rPr>
          <w:rFonts w:eastAsia="PMingLiU"/>
          <w:b/>
          <w:bCs/>
          <w:lang w:val="en-US" w:eastAsia="zh-TW"/>
        </w:rPr>
        <w:t>Option 1 (QoS-constrained power consumption): For loaded cases, use power consumption at given user QoS satisfaction rate as the primary metric; for unloaded cases, use absolute power consumption</w:t>
      </w:r>
    </w:p>
    <w:p w14:paraId="392335EE" w14:textId="77777777" w:rsidR="00196E37" w:rsidRDefault="007F3B7C">
      <w:pPr>
        <w:numPr>
          <w:ilvl w:val="1"/>
          <w:numId w:val="25"/>
        </w:numPr>
        <w:rPr>
          <w:rFonts w:eastAsia="PMingLiU"/>
          <w:b/>
          <w:bCs/>
          <w:lang w:val="en-US" w:eastAsia="zh-TW"/>
        </w:rPr>
      </w:pPr>
      <w:r>
        <w:rPr>
          <w:rFonts w:eastAsia="PMingLiU"/>
          <w:b/>
          <w:bCs/>
          <w:lang w:val="en-US" w:eastAsia="zh-TW"/>
        </w:rPr>
        <w:t>Rationale: Favors technologies using least power to meet QoS requirements; enables fair comparison at same QoS level</w:t>
      </w:r>
    </w:p>
    <w:p w14:paraId="16D8BD49" w14:textId="77777777" w:rsidR="00196E37" w:rsidRDefault="007F3B7C">
      <w:pPr>
        <w:numPr>
          <w:ilvl w:val="1"/>
          <w:numId w:val="25"/>
        </w:numPr>
        <w:rPr>
          <w:rFonts w:eastAsia="PMingLiU"/>
          <w:b/>
          <w:bCs/>
          <w:lang w:val="en-US" w:eastAsia="zh-TW"/>
        </w:rPr>
      </w:pPr>
      <w:r>
        <w:rPr>
          <w:rFonts w:eastAsia="PMingLiU"/>
          <w:b/>
          <w:bCs/>
          <w:lang w:val="en-US" w:eastAsia="zh-TW"/>
        </w:rPr>
        <w:t>Supported by: [Huawei]</w:t>
      </w:r>
    </w:p>
    <w:p w14:paraId="13E25A7C" w14:textId="77777777" w:rsidR="00196E37" w:rsidRDefault="007F3B7C">
      <w:pPr>
        <w:numPr>
          <w:ilvl w:val="0"/>
          <w:numId w:val="25"/>
        </w:numPr>
        <w:rPr>
          <w:rFonts w:eastAsia="PMingLiU"/>
          <w:b/>
          <w:bCs/>
          <w:lang w:val="en-US" w:eastAsia="zh-TW"/>
        </w:rPr>
      </w:pPr>
      <w:r>
        <w:rPr>
          <w:rFonts w:eastAsia="PMingLiU"/>
          <w:b/>
          <w:bCs/>
          <w:lang w:val="en-US" w:eastAsia="zh-TW"/>
        </w:rPr>
        <w:t>Option 2 (Bits per Joule with performance constraints): Define EE = Average data rate (bits/s) / Average power consumption (J/s), evaluated alongside performance metrics (UPT, latency, QoS) as constraints</w:t>
      </w:r>
    </w:p>
    <w:p w14:paraId="6DB60D07" w14:textId="77777777" w:rsidR="00196E37" w:rsidRDefault="007F3B7C">
      <w:pPr>
        <w:numPr>
          <w:ilvl w:val="1"/>
          <w:numId w:val="25"/>
        </w:numPr>
        <w:rPr>
          <w:rFonts w:eastAsia="PMingLiU"/>
          <w:b/>
          <w:bCs/>
          <w:lang w:val="en-US" w:eastAsia="zh-TW"/>
        </w:rPr>
      </w:pPr>
      <w:r>
        <w:rPr>
          <w:rFonts w:eastAsia="PMingLiU"/>
          <w:b/>
          <w:bCs/>
          <w:lang w:val="en-US" w:eastAsia="zh-TW"/>
        </w:rPr>
        <w:t>Rationale: Aligns with IMT-2020/2030 definitions; provides quantifiable sustainability metric; comprehensive evaluation when combined with performance constraints</w:t>
      </w:r>
    </w:p>
    <w:p w14:paraId="7C1EB868" w14:textId="77777777" w:rsidR="00196E37" w:rsidRDefault="007F3B7C">
      <w:pPr>
        <w:numPr>
          <w:ilvl w:val="1"/>
          <w:numId w:val="25"/>
        </w:numPr>
        <w:rPr>
          <w:rFonts w:eastAsia="PMingLiU"/>
          <w:b/>
          <w:bCs/>
          <w:lang w:val="en-US" w:eastAsia="zh-TW"/>
        </w:rPr>
      </w:pPr>
      <w:r>
        <w:rPr>
          <w:rFonts w:eastAsia="PMingLiU"/>
          <w:b/>
          <w:bCs/>
          <w:lang w:val="en-US" w:eastAsia="zh-TW"/>
        </w:rPr>
        <w:lastRenderedPageBreak/>
        <w:t>Supported by: [TCL, MediaTek, Tejas Network Limited, Samsung, IIT Kanpur, AT&amp;T]</w:t>
      </w:r>
    </w:p>
    <w:p w14:paraId="41955927" w14:textId="77777777" w:rsidR="00196E37" w:rsidRDefault="007F3B7C">
      <w:pPr>
        <w:numPr>
          <w:ilvl w:val="0"/>
          <w:numId w:val="25"/>
        </w:numPr>
        <w:rPr>
          <w:rFonts w:eastAsia="PMingLiU"/>
          <w:b/>
          <w:bCs/>
          <w:lang w:val="en-US" w:eastAsia="zh-TW"/>
        </w:rPr>
      </w:pPr>
      <w:r>
        <w:rPr>
          <w:rFonts w:eastAsia="PMingLiU"/>
          <w:b/>
          <w:bCs/>
          <w:lang w:val="en-US" w:eastAsia="zh-TW"/>
        </w:rPr>
        <w:t>Option 3 (Hybrid approach): Use power consumption/saving gain for empty load; use EE (bits/J) with performance constraints for loaded cases</w:t>
      </w:r>
    </w:p>
    <w:p w14:paraId="198A1240" w14:textId="77777777" w:rsidR="00196E37" w:rsidRDefault="007F3B7C">
      <w:pPr>
        <w:numPr>
          <w:ilvl w:val="1"/>
          <w:numId w:val="25"/>
        </w:numPr>
        <w:rPr>
          <w:rFonts w:eastAsia="PMingLiU"/>
          <w:b/>
          <w:bCs/>
          <w:lang w:val="en-US" w:eastAsia="zh-TW"/>
        </w:rPr>
      </w:pPr>
      <w:r>
        <w:rPr>
          <w:rFonts w:eastAsia="PMingLiU"/>
          <w:b/>
          <w:bCs/>
          <w:lang w:val="en-US" w:eastAsia="zh-TW"/>
        </w:rPr>
        <w:t>Rationale: Adapts metric to scenario characteristics; empty load focuses on minimizing waste, loaded cases balance efficiency and performance</w:t>
      </w:r>
    </w:p>
    <w:p w14:paraId="60EAD5FF" w14:textId="77777777" w:rsidR="00196E37" w:rsidRDefault="007F3B7C">
      <w:pPr>
        <w:numPr>
          <w:ilvl w:val="1"/>
          <w:numId w:val="25"/>
        </w:numPr>
        <w:rPr>
          <w:rFonts w:eastAsia="PMingLiU"/>
          <w:b/>
          <w:bCs/>
          <w:lang w:val="en-US" w:eastAsia="zh-TW"/>
        </w:rPr>
      </w:pPr>
      <w:r>
        <w:rPr>
          <w:rFonts w:eastAsia="PMingLiU"/>
          <w:b/>
          <w:bCs/>
          <w:lang w:val="en-US" w:eastAsia="zh-TW"/>
        </w:rPr>
        <w:t>Supported by: [OPPO, Fujitsu, NTT DOCOMO, MediaTek]</w:t>
      </w:r>
    </w:p>
    <w:p w14:paraId="2C20930C" w14:textId="77777777" w:rsidR="00196E37" w:rsidRDefault="007F3B7C">
      <w:pPr>
        <w:numPr>
          <w:ilvl w:val="0"/>
          <w:numId w:val="25"/>
        </w:numPr>
        <w:rPr>
          <w:rFonts w:eastAsia="PMingLiU"/>
          <w:b/>
          <w:bCs/>
          <w:lang w:val="en-US" w:eastAsia="zh-TW"/>
        </w:rPr>
      </w:pPr>
      <w:r>
        <w:rPr>
          <w:rFonts w:eastAsia="PMingLiU"/>
          <w:b/>
          <w:bCs/>
          <w:lang w:val="en-US" w:eastAsia="zh-TW"/>
        </w:rPr>
        <w:t>Note: Other Option(s) including merged one is not precluded</w:t>
      </w:r>
    </w:p>
    <w:p w14:paraId="78B5ED0D" w14:textId="77777777" w:rsidR="00196E37" w:rsidRDefault="007F3B7C">
      <w:pPr>
        <w:numPr>
          <w:ilvl w:val="0"/>
          <w:numId w:val="25"/>
        </w:numPr>
        <w:rPr>
          <w:rFonts w:eastAsia="PMingLiU"/>
          <w:b/>
          <w:bCs/>
          <w:lang w:val="en-US" w:eastAsia="zh-TW"/>
        </w:rPr>
      </w:pPr>
      <w:r>
        <w:rPr>
          <w:rFonts w:eastAsia="PMingLiU"/>
          <w:b/>
          <w:bCs/>
          <w:lang w:val="en-US" w:eastAsia="zh-TW"/>
        </w:rPr>
        <w:t>FFS: Whether to report EE alongside legacy metrics (ESG, UPT) or replace them</w:t>
      </w:r>
    </w:p>
    <w:p w14:paraId="765406AD" w14:textId="77777777" w:rsidR="00196E37" w:rsidRDefault="007F3B7C">
      <w:pPr>
        <w:numPr>
          <w:ilvl w:val="0"/>
          <w:numId w:val="25"/>
        </w:numPr>
        <w:rPr>
          <w:rFonts w:eastAsia="PMingLiU"/>
          <w:b/>
          <w:bCs/>
          <w:lang w:val="en-US" w:eastAsia="zh-TW"/>
        </w:rPr>
      </w:pPr>
      <w:r>
        <w:rPr>
          <w:rFonts w:eastAsia="PMingLiU"/>
          <w:b/>
          <w:bCs/>
          <w:lang w:val="en-US" w:eastAsia="zh-TW"/>
        </w:rPr>
        <w:t>FFS: How to ensure energy optimization does not compromise service quality objectives</w:t>
      </w:r>
    </w:p>
    <w:p w14:paraId="10911DE7" w14:textId="77777777" w:rsidR="00196E37" w:rsidRDefault="00196E37">
      <w:pPr>
        <w:rPr>
          <w:rFonts w:eastAsia="PMingLiU"/>
          <w:b/>
          <w:bCs/>
          <w:lang w:val="en-US" w:eastAsia="zh-TW"/>
        </w:rPr>
      </w:pPr>
    </w:p>
    <w:p w14:paraId="2A34CE8F" w14:textId="77777777" w:rsidR="00196E37" w:rsidRDefault="007F3B7C">
      <w:pPr>
        <w:pStyle w:val="Level-4-Collapsed0"/>
        <w:rPr>
          <w:u w:val="single"/>
          <w:lang w:eastAsia="zh-TW"/>
        </w:rPr>
      </w:pPr>
      <w:r>
        <w:rPr>
          <w:lang w:eastAsia="zh-TW"/>
        </w:rPr>
        <w:t xml:space="preserve">Companies’ views on Proposal 3.1.2.4 (1st round). </w:t>
      </w:r>
      <w:r>
        <w:rPr>
          <w:u w:val="single"/>
          <w:lang w:val="en-US" w:eastAsia="zh-TW"/>
        </w:rPr>
        <w:t>Please unfold for reference</w:t>
      </w:r>
    </w:p>
    <w:tbl>
      <w:tblPr>
        <w:tblStyle w:val="TableGrid"/>
        <w:tblW w:w="4850" w:type="pct"/>
        <w:tblLayout w:type="fixed"/>
        <w:tblLook w:val="04A0" w:firstRow="1" w:lastRow="0" w:firstColumn="1" w:lastColumn="0" w:noHBand="0" w:noVBand="1"/>
      </w:tblPr>
      <w:tblGrid>
        <w:gridCol w:w="2389"/>
        <w:gridCol w:w="6950"/>
      </w:tblGrid>
      <w:tr w:rsidR="00196E37" w14:paraId="27F9E78A" w14:textId="77777777">
        <w:tc>
          <w:tcPr>
            <w:tcW w:w="2391" w:type="dxa"/>
            <w:shd w:val="clear" w:color="auto" w:fill="FFC000" w:themeFill="accent4"/>
          </w:tcPr>
          <w:p w14:paraId="46E4FACC" w14:textId="77777777" w:rsidR="00196E37" w:rsidRDefault="007F3B7C">
            <w:pPr>
              <w:rPr>
                <w:rFonts w:eastAsia="PMingLiU"/>
                <w:b/>
                <w:bCs/>
                <w:lang w:eastAsia="zh-TW"/>
              </w:rPr>
            </w:pPr>
            <w:r>
              <w:rPr>
                <w:rFonts w:eastAsia="PMingLiU"/>
                <w:b/>
                <w:bCs/>
                <w:lang w:eastAsia="zh-TW"/>
              </w:rPr>
              <w:t>Company</w:t>
            </w:r>
          </w:p>
        </w:tc>
        <w:tc>
          <w:tcPr>
            <w:tcW w:w="6956" w:type="dxa"/>
            <w:shd w:val="clear" w:color="auto" w:fill="FFC000" w:themeFill="accent4"/>
          </w:tcPr>
          <w:p w14:paraId="59763C73" w14:textId="77777777" w:rsidR="00196E37" w:rsidRDefault="007F3B7C">
            <w:pPr>
              <w:rPr>
                <w:rFonts w:eastAsia="PMingLiU"/>
                <w:b/>
                <w:bCs/>
                <w:lang w:eastAsia="zh-TW"/>
              </w:rPr>
            </w:pPr>
            <w:r>
              <w:rPr>
                <w:rFonts w:eastAsia="PMingLiU"/>
                <w:b/>
                <w:bCs/>
                <w:lang w:eastAsia="zh-TW"/>
              </w:rPr>
              <w:t>View</w:t>
            </w:r>
          </w:p>
        </w:tc>
      </w:tr>
      <w:tr w:rsidR="00196E37" w:rsidRPr="00F00DA1" w14:paraId="2B7E88D8" w14:textId="77777777">
        <w:tc>
          <w:tcPr>
            <w:tcW w:w="2391" w:type="dxa"/>
          </w:tcPr>
          <w:p w14:paraId="393451DB" w14:textId="77777777" w:rsidR="00196E37" w:rsidRDefault="007F3B7C">
            <w:pPr>
              <w:rPr>
                <w:rFonts w:eastAsia="PMingLiU"/>
                <w:bCs/>
                <w:lang w:eastAsia="zh-TW"/>
              </w:rPr>
            </w:pPr>
            <w:r>
              <w:rPr>
                <w:rFonts w:eastAsia="PMingLiU"/>
                <w:bCs/>
                <w:lang w:eastAsia="zh-TW"/>
              </w:rPr>
              <w:t>CMCC</w:t>
            </w:r>
          </w:p>
        </w:tc>
        <w:tc>
          <w:tcPr>
            <w:tcW w:w="6956" w:type="dxa"/>
          </w:tcPr>
          <w:p w14:paraId="2735054B" w14:textId="77777777" w:rsidR="00196E37" w:rsidRDefault="007F3B7C">
            <w:pPr>
              <w:rPr>
                <w:rFonts w:eastAsia="PMingLiU"/>
                <w:bCs/>
                <w:lang w:val="en-GB" w:eastAsia="zh-TW"/>
              </w:rPr>
            </w:pPr>
            <w:r>
              <w:rPr>
                <w:rFonts w:eastAsia="PMingLiU"/>
                <w:bCs/>
                <w:lang w:val="en-GB" w:eastAsia="zh-TW"/>
              </w:rPr>
              <w:t>We generally support the sturcture in Option 1.</w:t>
            </w:r>
          </w:p>
          <w:p w14:paraId="3818D3B5" w14:textId="77777777" w:rsidR="00196E37" w:rsidRDefault="007F3B7C">
            <w:pPr>
              <w:rPr>
                <w:rFonts w:eastAsia="PMingLiU"/>
                <w:bCs/>
                <w:lang w:val="en-GB" w:eastAsia="zh-TW"/>
              </w:rPr>
            </w:pPr>
            <w:r>
              <w:rPr>
                <w:rFonts w:eastAsia="PMingLiU"/>
                <w:bCs/>
                <w:lang w:val="en-GB" w:eastAsia="zh-TW"/>
              </w:rPr>
              <w:t xml:space="preserve">Further, for impacted metric, we are open for further discussion. </w:t>
            </w:r>
          </w:p>
        </w:tc>
      </w:tr>
      <w:tr w:rsidR="00196E37" w14:paraId="04E5CE4C" w14:textId="77777777">
        <w:tc>
          <w:tcPr>
            <w:tcW w:w="2391" w:type="dxa"/>
          </w:tcPr>
          <w:p w14:paraId="305481E3" w14:textId="77777777" w:rsidR="00196E37" w:rsidRDefault="007F3B7C">
            <w:pPr>
              <w:rPr>
                <w:rFonts w:eastAsia="PMingLiU"/>
                <w:bCs/>
                <w:lang w:eastAsia="zh-TW"/>
              </w:rPr>
            </w:pPr>
            <w:r>
              <w:rPr>
                <w:rFonts w:eastAsia="PMingLiU"/>
                <w:bCs/>
                <w:lang w:eastAsia="zh-TW"/>
              </w:rPr>
              <w:t>Tejas</w:t>
            </w:r>
          </w:p>
        </w:tc>
        <w:tc>
          <w:tcPr>
            <w:tcW w:w="6956" w:type="dxa"/>
          </w:tcPr>
          <w:p w14:paraId="3507BCE1" w14:textId="77777777" w:rsidR="00196E37" w:rsidRDefault="007F3B7C">
            <w:pPr>
              <w:rPr>
                <w:rFonts w:eastAsia="PMingLiU"/>
                <w:bCs/>
                <w:lang w:val="en-GB" w:eastAsia="zh-TW"/>
              </w:rPr>
            </w:pPr>
            <w:r>
              <w:rPr>
                <w:rFonts w:eastAsia="PMingLiU"/>
                <w:bCs/>
                <w:lang w:val="en-GB" w:eastAsia="zh-TW"/>
              </w:rPr>
              <w:t>Support</w:t>
            </w:r>
          </w:p>
        </w:tc>
      </w:tr>
      <w:tr w:rsidR="00196E37" w:rsidRPr="00F00DA1" w14:paraId="66F51C64" w14:textId="77777777">
        <w:tc>
          <w:tcPr>
            <w:tcW w:w="2391" w:type="dxa"/>
          </w:tcPr>
          <w:p w14:paraId="7F27E2D1" w14:textId="77777777" w:rsidR="00196E37" w:rsidRDefault="007F3B7C">
            <w:pPr>
              <w:rPr>
                <w:rFonts w:eastAsia="PMingLiU"/>
                <w:bCs/>
                <w:lang w:val="en-US" w:eastAsia="zh-TW"/>
              </w:rPr>
            </w:pPr>
            <w:r>
              <w:rPr>
                <w:rFonts w:eastAsia="PMingLiU"/>
                <w:bCs/>
                <w:lang w:val="en-US" w:eastAsia="zh-TW"/>
              </w:rPr>
              <w:t>TCL</w:t>
            </w:r>
          </w:p>
        </w:tc>
        <w:tc>
          <w:tcPr>
            <w:tcW w:w="6956" w:type="dxa"/>
          </w:tcPr>
          <w:p w14:paraId="38356862" w14:textId="77777777" w:rsidR="00196E37" w:rsidRDefault="007F3B7C">
            <w:pPr>
              <w:rPr>
                <w:rFonts w:eastAsia="PMingLiU"/>
                <w:lang w:val="en-US" w:eastAsia="zh-TW"/>
              </w:rPr>
            </w:pPr>
            <w:r>
              <w:rPr>
                <w:rFonts w:eastAsia="PMingLiU"/>
                <w:lang w:val="en-US" w:eastAsia="zh-TW"/>
              </w:rPr>
              <w:t>Support option 2 or option 3.</w:t>
            </w:r>
          </w:p>
          <w:p w14:paraId="73F24633" w14:textId="77777777" w:rsidR="00196E37" w:rsidRDefault="007F3B7C">
            <w:pPr>
              <w:rPr>
                <w:rFonts w:eastAsia="PMingLiU"/>
                <w:lang w:val="en-US" w:eastAsia="zh-TW"/>
              </w:rPr>
            </w:pPr>
            <w:r>
              <w:rPr>
                <w:rFonts w:eastAsia="PMingLiU"/>
                <w:lang w:val="en-US" w:eastAsia="zh-TW"/>
              </w:rPr>
              <w:t>For option 1: Focusing on power consumption at a given QoS is important, but if used alone it might undervalue solutions that improve capacity. This approach could also be complex to benchmark across proposals, since QoS satisfaction can vary.</w:t>
            </w:r>
          </w:p>
          <w:p w14:paraId="307C011F" w14:textId="77777777" w:rsidR="00196E37" w:rsidRDefault="007F3B7C">
            <w:pPr>
              <w:rPr>
                <w:rFonts w:eastAsia="PMingLiU"/>
                <w:lang w:val="en-US" w:eastAsia="zh-TW"/>
              </w:rPr>
            </w:pPr>
            <w:r>
              <w:rPr>
                <w:rFonts w:eastAsia="PMingLiU"/>
                <w:lang w:val="en-US" w:eastAsia="zh-TW"/>
              </w:rPr>
              <w:t>For option 2/3: It provides a tangible metric (throughput per Watt) that incentivizes overall efficiency improvements</w:t>
            </w:r>
          </w:p>
          <w:p w14:paraId="2043E000" w14:textId="77777777" w:rsidR="00196E37" w:rsidRDefault="007F3B7C">
            <w:pPr>
              <w:rPr>
                <w:rFonts w:eastAsia="PMingLiU"/>
                <w:bCs/>
                <w:lang w:val="en-GB" w:eastAsia="zh-TW"/>
              </w:rPr>
            </w:pPr>
            <w:r>
              <w:rPr>
                <w:rFonts w:eastAsia="PMingLiU"/>
                <w:lang w:val="en-US" w:eastAsia="zh-TW"/>
              </w:rPr>
              <w:t>In our perspective, option 1 alone should be avoided, as it risks fragmenting the evaluation by focusing too narrowly on power at a given QoS (and could conflict with maximizing bits/J)</w:t>
            </w:r>
          </w:p>
        </w:tc>
      </w:tr>
      <w:tr w:rsidR="00196E37" w:rsidRPr="00F00DA1" w14:paraId="0701AED2" w14:textId="77777777">
        <w:tc>
          <w:tcPr>
            <w:tcW w:w="2391" w:type="dxa"/>
          </w:tcPr>
          <w:p w14:paraId="644F119A" w14:textId="77777777" w:rsidR="00196E37" w:rsidRDefault="007F3B7C">
            <w:pPr>
              <w:rPr>
                <w:rFonts w:eastAsia="PMingLiU"/>
                <w:bCs/>
                <w:lang w:val="en-US" w:eastAsia="zh-TW"/>
              </w:rPr>
            </w:pPr>
            <w:r>
              <w:rPr>
                <w:rFonts w:eastAsia="PMingLiU"/>
                <w:bCs/>
                <w:lang w:val="en-US" w:eastAsia="zh-TW"/>
              </w:rPr>
              <w:t>CATT</w:t>
            </w:r>
          </w:p>
        </w:tc>
        <w:tc>
          <w:tcPr>
            <w:tcW w:w="6956" w:type="dxa"/>
          </w:tcPr>
          <w:p w14:paraId="486322A7" w14:textId="77777777" w:rsidR="00196E37" w:rsidRDefault="007F3B7C">
            <w:pPr>
              <w:rPr>
                <w:rFonts w:eastAsia="PMingLiU"/>
                <w:bCs/>
                <w:lang w:val="en-GB" w:eastAsia="zh-TW"/>
              </w:rPr>
            </w:pPr>
            <w:r>
              <w:rPr>
                <w:rFonts w:eastAsia="PMingLiU"/>
                <w:bCs/>
                <w:lang w:val="en-GB" w:eastAsia="zh-TW"/>
              </w:rPr>
              <w:t>Based on the discussion from Proposal 3.1.2.1 to Proposal 3.1.2.3, the network and UE power saving gain reusing 5G could be included:</w:t>
            </w:r>
          </w:p>
          <w:p w14:paraId="1E35351D" w14:textId="77777777" w:rsidR="00196E37" w:rsidRDefault="007F3B7C">
            <w:pPr>
              <w:rPr>
                <w:rFonts w:eastAsia="PMingLiU"/>
                <w:bCs/>
                <w:lang w:val="en-GB" w:eastAsia="zh-TW"/>
              </w:rPr>
            </w:pPr>
            <w:r>
              <w:rPr>
                <w:rFonts w:eastAsia="PMingLiU"/>
                <w:bCs/>
                <w:lang w:val="en-GB" w:eastAsia="zh-TW"/>
              </w:rPr>
              <w:t>Option4: Use power saving gain for different traffic load.</w:t>
            </w:r>
          </w:p>
          <w:p w14:paraId="7A436835" w14:textId="77777777" w:rsidR="00196E37" w:rsidRDefault="007F3B7C">
            <w:pPr>
              <w:rPr>
                <w:rFonts w:eastAsia="PMingLiU"/>
                <w:lang w:val="en-US" w:eastAsia="zh-TW"/>
              </w:rPr>
            </w:pPr>
            <w:r>
              <w:rPr>
                <w:rFonts w:eastAsia="PMingLiU"/>
                <w:bCs/>
                <w:lang w:val="en-GB" w:eastAsia="zh-TW"/>
              </w:rPr>
              <w:t>For legacy metrics, companies could report their results.</w:t>
            </w:r>
          </w:p>
        </w:tc>
      </w:tr>
      <w:tr w:rsidR="00196E37" w:rsidRPr="00F00DA1" w14:paraId="437A2FFC" w14:textId="77777777">
        <w:tc>
          <w:tcPr>
            <w:tcW w:w="2391" w:type="dxa"/>
          </w:tcPr>
          <w:p w14:paraId="669C619D" w14:textId="77777777" w:rsidR="00196E37" w:rsidRDefault="007F3B7C">
            <w:pPr>
              <w:rPr>
                <w:rFonts w:eastAsia="PMingLiU"/>
                <w:bCs/>
                <w:lang w:val="en-US" w:eastAsia="zh-TW"/>
              </w:rPr>
            </w:pPr>
            <w:r>
              <w:rPr>
                <w:rFonts w:eastAsia="PMingLiU"/>
                <w:lang w:eastAsia="zh-TW"/>
              </w:rPr>
              <w:t>Xiaomi</w:t>
            </w:r>
          </w:p>
        </w:tc>
        <w:tc>
          <w:tcPr>
            <w:tcW w:w="6956" w:type="dxa"/>
          </w:tcPr>
          <w:p w14:paraId="1859AE23" w14:textId="77777777" w:rsidR="00196E37" w:rsidRDefault="007F3B7C">
            <w:pPr>
              <w:rPr>
                <w:rFonts w:eastAsia="PMingLiU"/>
                <w:bCs/>
                <w:lang w:val="en-GB" w:eastAsia="zh-TW"/>
              </w:rPr>
            </w:pPr>
            <w:r>
              <w:rPr>
                <w:rFonts w:eastAsia="PMingLiU"/>
                <w:lang w:val="en-US" w:eastAsia="zh-TW"/>
              </w:rPr>
              <w:t>What’s the relationship between the option 3 here and Proposal 3.1.2.2? they read the same..</w:t>
            </w:r>
          </w:p>
        </w:tc>
      </w:tr>
      <w:tr w:rsidR="00196E37" w:rsidRPr="00F00DA1" w14:paraId="36D054A3" w14:textId="77777777">
        <w:tc>
          <w:tcPr>
            <w:tcW w:w="2391" w:type="dxa"/>
          </w:tcPr>
          <w:p w14:paraId="418FA406" w14:textId="77777777" w:rsidR="00196E37" w:rsidRDefault="007F3B7C">
            <w:pPr>
              <w:rPr>
                <w:rFonts w:eastAsia="PMingLiU"/>
                <w:lang w:eastAsia="zh-TW"/>
              </w:rPr>
            </w:pPr>
            <w:r>
              <w:rPr>
                <w:rFonts w:eastAsia="PMingLiU"/>
                <w:lang w:eastAsia="zh-TW"/>
              </w:rPr>
              <w:t>OPPO</w:t>
            </w:r>
            <w:r>
              <w:rPr>
                <w:rFonts w:eastAsia="PMingLiU"/>
                <w:lang w:eastAsia="zh-TW"/>
              </w:rPr>
              <w:tab/>
            </w:r>
          </w:p>
          <w:p w14:paraId="3E944CFA" w14:textId="77777777" w:rsidR="00196E37" w:rsidRDefault="00196E37">
            <w:pPr>
              <w:rPr>
                <w:rFonts w:eastAsia="PMingLiU"/>
                <w:lang w:eastAsia="zh-TW"/>
              </w:rPr>
            </w:pPr>
          </w:p>
        </w:tc>
        <w:tc>
          <w:tcPr>
            <w:tcW w:w="6956" w:type="dxa"/>
          </w:tcPr>
          <w:p w14:paraId="5A59E1A5" w14:textId="77777777" w:rsidR="00196E37" w:rsidRDefault="007F3B7C">
            <w:pPr>
              <w:rPr>
                <w:rFonts w:eastAsia="PMingLiU"/>
                <w:lang w:val="en-US" w:eastAsia="zh-TW"/>
              </w:rPr>
            </w:pPr>
            <w:r>
              <w:rPr>
                <w:rFonts w:eastAsia="PMingLiU"/>
                <w:lang w:val="en-US" w:eastAsia="zh-TW"/>
              </w:rPr>
              <w:t xml:space="preserve">To clarify our company view. </w:t>
            </w:r>
          </w:p>
          <w:p w14:paraId="45325414" w14:textId="77777777" w:rsidR="00196E37" w:rsidRDefault="007F3B7C">
            <w:pPr>
              <w:rPr>
                <w:rFonts w:eastAsia="PMingLiU"/>
                <w:lang w:val="en-US" w:eastAsia="zh-TW"/>
              </w:rPr>
            </w:pPr>
            <w:r>
              <w:rPr>
                <w:rFonts w:eastAsia="PMingLiU"/>
                <w:lang w:val="en-US" w:eastAsia="zh-TW"/>
              </w:rPr>
              <w:t>We propose to consider joint NW and UE power saving eluation, which does not differentiate different load cases.</w:t>
            </w:r>
          </w:p>
        </w:tc>
      </w:tr>
      <w:tr w:rsidR="00196E37" w:rsidRPr="00F00DA1" w14:paraId="01C71E0C" w14:textId="77777777">
        <w:tc>
          <w:tcPr>
            <w:tcW w:w="2391" w:type="dxa"/>
          </w:tcPr>
          <w:p w14:paraId="714BD517" w14:textId="77777777" w:rsidR="00196E37" w:rsidRDefault="007F3B7C">
            <w:pPr>
              <w:rPr>
                <w:rFonts w:eastAsia="PMingLiU"/>
                <w:lang w:eastAsia="zh-TW"/>
              </w:rPr>
            </w:pPr>
            <w:r>
              <w:rPr>
                <w:rFonts w:eastAsia="PMingLiU"/>
                <w:lang w:eastAsia="zh-TW"/>
              </w:rPr>
              <w:t>Qualcomm</w:t>
            </w:r>
          </w:p>
        </w:tc>
        <w:tc>
          <w:tcPr>
            <w:tcW w:w="6956" w:type="dxa"/>
          </w:tcPr>
          <w:p w14:paraId="053AD86F" w14:textId="77777777" w:rsidR="00196E37" w:rsidRDefault="007F3B7C">
            <w:pPr>
              <w:rPr>
                <w:rFonts w:eastAsia="PMingLiU"/>
                <w:lang w:val="en-US" w:eastAsia="zh-TW"/>
              </w:rPr>
            </w:pPr>
            <w:r>
              <w:rPr>
                <w:rFonts w:eastAsia="PMingLiU"/>
                <w:lang w:val="en-US" w:eastAsia="zh-TW"/>
              </w:rPr>
              <w:t>We do not support the proposal</w:t>
            </w:r>
          </w:p>
          <w:p w14:paraId="3D8DBE37" w14:textId="77777777" w:rsidR="00196E37" w:rsidRDefault="007F3B7C">
            <w:pPr>
              <w:rPr>
                <w:rFonts w:eastAsia="PMingLiU"/>
                <w:lang w:val="en-US" w:eastAsia="zh-TW"/>
              </w:rPr>
            </w:pPr>
            <w:r>
              <w:rPr>
                <w:rFonts w:eastAsia="PMingLiU"/>
                <w:lang w:val="en-US" w:eastAsia="zh-TW"/>
              </w:rPr>
              <w:lastRenderedPageBreak/>
              <w:t>The metric used in NR energy studies (relative energy) is not included in the list. We propose to use that metric and would be ok with further discussing the QoS approach in Option 1.</w:t>
            </w:r>
          </w:p>
        </w:tc>
      </w:tr>
      <w:tr w:rsidR="00196E37" w:rsidRPr="00F00DA1" w14:paraId="6457E850" w14:textId="77777777">
        <w:tc>
          <w:tcPr>
            <w:tcW w:w="2391" w:type="dxa"/>
          </w:tcPr>
          <w:p w14:paraId="4ED87293" w14:textId="77777777" w:rsidR="00196E37" w:rsidRDefault="007F3B7C">
            <w:pPr>
              <w:rPr>
                <w:rFonts w:eastAsia="PMingLiU"/>
                <w:lang w:eastAsia="zh-TW"/>
              </w:rPr>
            </w:pPr>
            <w:r>
              <w:rPr>
                <w:rFonts w:eastAsia="PMingLiU"/>
                <w:b/>
                <w:bCs/>
                <w:lang w:eastAsia="zh-TW"/>
              </w:rPr>
              <w:lastRenderedPageBreak/>
              <w:t>LG Electronics1</w:t>
            </w:r>
          </w:p>
        </w:tc>
        <w:tc>
          <w:tcPr>
            <w:tcW w:w="6956" w:type="dxa"/>
          </w:tcPr>
          <w:p w14:paraId="60B03E6E" w14:textId="77777777" w:rsidR="00196E37" w:rsidRDefault="007F3B7C">
            <w:pPr>
              <w:rPr>
                <w:rFonts w:eastAsia="PMingLiU"/>
                <w:lang w:val="en-US" w:eastAsia="zh-TW"/>
              </w:rPr>
            </w:pPr>
            <w:r>
              <w:rPr>
                <w:rFonts w:eastAsia="PMingLiU"/>
                <w:lang w:val="en-US" w:eastAsia="zh-TW"/>
              </w:rPr>
              <w:t>As we commented for Proposal 3.1.2.2, our first preference is NOT to define EE, rather to report energy/power saving gain with UPT and latency. If this is not a majority view, we are open to discuss Options in this proposal.</w:t>
            </w:r>
          </w:p>
        </w:tc>
      </w:tr>
      <w:tr w:rsidR="00196E37" w:rsidRPr="00F00DA1" w14:paraId="508ABAC2" w14:textId="77777777">
        <w:tc>
          <w:tcPr>
            <w:tcW w:w="2391" w:type="dxa"/>
          </w:tcPr>
          <w:p w14:paraId="1B78238D" w14:textId="77777777" w:rsidR="00196E37" w:rsidRDefault="007F3B7C">
            <w:pPr>
              <w:rPr>
                <w:rFonts w:eastAsia="PMingLiU"/>
                <w:b/>
                <w:bCs/>
                <w:lang w:eastAsia="zh-TW"/>
              </w:rPr>
            </w:pPr>
            <w:r>
              <w:rPr>
                <w:rFonts w:eastAsia="PMingLiU"/>
                <w:bCs/>
                <w:lang w:eastAsia="zh-TW"/>
              </w:rPr>
              <w:t>Spreadtrum</w:t>
            </w:r>
          </w:p>
        </w:tc>
        <w:tc>
          <w:tcPr>
            <w:tcW w:w="6956" w:type="dxa"/>
          </w:tcPr>
          <w:p w14:paraId="6AF88D92" w14:textId="77777777" w:rsidR="00196E37" w:rsidRDefault="007F3B7C">
            <w:pPr>
              <w:rPr>
                <w:rFonts w:eastAsia="PMingLiU"/>
                <w:bCs/>
                <w:lang w:val="en-US" w:eastAsia="zh-TW"/>
              </w:rPr>
            </w:pPr>
            <w:r>
              <w:rPr>
                <w:rFonts w:eastAsia="PMingLiU"/>
                <w:bCs/>
                <w:lang w:val="en-US" w:eastAsia="zh-TW"/>
              </w:rPr>
              <w:t xml:space="preserve">We support option 3. </w:t>
            </w:r>
          </w:p>
          <w:p w14:paraId="5C5C0077" w14:textId="77777777" w:rsidR="00196E37" w:rsidRDefault="007F3B7C">
            <w:pPr>
              <w:rPr>
                <w:rFonts w:eastAsia="PMingLiU"/>
                <w:lang w:val="en-US" w:eastAsia="zh-TW"/>
              </w:rPr>
            </w:pPr>
            <w:r>
              <w:rPr>
                <w:rFonts w:eastAsia="PMingLiU"/>
                <w:bCs/>
                <w:lang w:val="en-US" w:eastAsia="zh-TW"/>
              </w:rPr>
              <w:t>Clarification is needed for whether this proposal is for NW only or for NW and UE.</w:t>
            </w:r>
          </w:p>
        </w:tc>
      </w:tr>
      <w:tr w:rsidR="00196E37" w:rsidRPr="00F00DA1" w14:paraId="67FF96A8" w14:textId="77777777">
        <w:tc>
          <w:tcPr>
            <w:tcW w:w="2391" w:type="dxa"/>
          </w:tcPr>
          <w:p w14:paraId="752B8308" w14:textId="77777777" w:rsidR="00196E37" w:rsidRDefault="007F3B7C">
            <w:pPr>
              <w:rPr>
                <w:rFonts w:eastAsia="PMingLiU"/>
                <w:bCs/>
                <w:lang w:eastAsia="zh-TW"/>
              </w:rPr>
            </w:pPr>
            <w:r>
              <w:rPr>
                <w:rFonts w:eastAsia="PMingLiU"/>
                <w:lang w:eastAsia="zh-TW"/>
              </w:rPr>
              <w:t>Nokia</w:t>
            </w:r>
          </w:p>
        </w:tc>
        <w:tc>
          <w:tcPr>
            <w:tcW w:w="6956" w:type="dxa"/>
          </w:tcPr>
          <w:p w14:paraId="214ED2F4" w14:textId="77777777" w:rsidR="00196E37" w:rsidRDefault="007F3B7C">
            <w:pPr>
              <w:rPr>
                <w:rFonts w:eastAsia="PMingLiU"/>
                <w:bCs/>
                <w:lang w:val="en-US" w:eastAsia="zh-TW"/>
              </w:rPr>
            </w:pPr>
            <w:r>
              <w:rPr>
                <w:rFonts w:eastAsia="PMingLiU"/>
                <w:lang w:val="en-US" w:eastAsia="zh-TW"/>
              </w:rPr>
              <w:t>The current BS power models do not support defining a metric based on absolute power consumption levels like bits/J, and hence it should be replaced by bits/unit, for example. With that update in the definitions, we prefer to have further discussions on Option 2 and Option 3. In any case the added value compared to existing metrics needs to be clarified further.</w:t>
            </w:r>
          </w:p>
        </w:tc>
      </w:tr>
      <w:tr w:rsidR="00196E37" w:rsidRPr="00F00DA1" w14:paraId="5978CA3E" w14:textId="77777777">
        <w:tc>
          <w:tcPr>
            <w:tcW w:w="2391" w:type="dxa"/>
          </w:tcPr>
          <w:p w14:paraId="534397D4" w14:textId="77777777" w:rsidR="00196E37" w:rsidRDefault="007F3B7C">
            <w:pPr>
              <w:rPr>
                <w:rFonts w:eastAsia="PMingLiU"/>
                <w:lang w:eastAsia="zh-TW"/>
              </w:rPr>
            </w:pPr>
            <w:r>
              <w:rPr>
                <w:rFonts w:eastAsia="PMingLiU"/>
                <w:b/>
                <w:bCs/>
                <w:lang w:eastAsia="zh-TW"/>
              </w:rPr>
              <w:t>Huawei, HiSilicon</w:t>
            </w:r>
          </w:p>
        </w:tc>
        <w:tc>
          <w:tcPr>
            <w:tcW w:w="6956" w:type="dxa"/>
          </w:tcPr>
          <w:p w14:paraId="63246FF6" w14:textId="77777777" w:rsidR="00196E37" w:rsidRDefault="007F3B7C">
            <w:pPr>
              <w:rPr>
                <w:rFonts w:eastAsia="PMingLiU"/>
                <w:lang w:val="en-US" w:eastAsia="zh-TW"/>
              </w:rPr>
            </w:pPr>
            <w:r>
              <w:rPr>
                <w:rFonts w:eastAsia="PMingLiU"/>
                <w:lang w:val="en-US" w:eastAsia="zh-TW"/>
              </w:rPr>
              <w:t>We support Option 1.</w:t>
            </w:r>
          </w:p>
          <w:p w14:paraId="07E8294E" w14:textId="77777777" w:rsidR="00196E37" w:rsidRDefault="007F3B7C">
            <w:pPr>
              <w:rPr>
                <w:rFonts w:eastAsia="PMingLiU"/>
                <w:lang w:val="en-US" w:eastAsia="zh-TW"/>
              </w:rPr>
            </w:pPr>
            <w:r>
              <w:rPr>
                <w:rFonts w:eastAsia="PMingLiU"/>
                <w:b/>
                <w:lang w:val="en-US" w:eastAsia="zh-TW"/>
              </w:rPr>
              <w:t>UPT does not exactly correlate to UE’s experience</w:t>
            </w:r>
            <w:r>
              <w:rPr>
                <w:rFonts w:eastAsia="PMingLiU"/>
                <w:lang w:val="en-US" w:eastAsia="zh-TW"/>
              </w:rPr>
              <w:t>, and UPT loss does not necessarily cause user’s experience degradation. The consequence of using UPT loss to measure system performance impact from energy saving is that, the network vendors and operators tend to be conservative in applying the energy saving features to avoid potential UPT degradation</w:t>
            </w:r>
          </w:p>
          <w:p w14:paraId="70854F41" w14:textId="77777777" w:rsidR="00196E37" w:rsidRDefault="007F3B7C">
            <w:pPr>
              <w:rPr>
                <w:rFonts w:eastAsia="PMingLiU"/>
                <w:lang w:val="en-US" w:eastAsia="zh-TW"/>
              </w:rPr>
            </w:pPr>
            <w:r>
              <w:rPr>
                <w:rFonts w:eastAsia="PMingLiU"/>
                <w:lang w:val="en-US" w:eastAsia="zh-TW"/>
              </w:rPr>
              <w:t>the EE formulation, i.e., Average data rate (bits/s) / Average power consumption (J/s),</w:t>
            </w:r>
            <w:r>
              <w:rPr>
                <w:rFonts w:eastAsia="PMingLiU"/>
                <w:b/>
                <w:bCs/>
                <w:lang w:val="en-US" w:eastAsia="zh-TW"/>
              </w:rPr>
              <w:t xml:space="preserve"> </w:t>
            </w:r>
            <w:r>
              <w:rPr>
                <w:rFonts w:eastAsia="PMingLiU"/>
                <w:lang w:val="en-US" w:eastAsia="zh-TW"/>
              </w:rPr>
              <w:t xml:space="preserve">seeks to </w:t>
            </w:r>
            <w:r>
              <w:rPr>
                <w:rFonts w:eastAsia="PMingLiU"/>
                <w:b/>
                <w:lang w:val="en-US" w:eastAsia="zh-TW"/>
              </w:rPr>
              <w:t>maximize the ratio rather than minimiz</w:t>
            </w:r>
            <w:r>
              <w:rPr>
                <w:rFonts w:eastAsia="PMingLiU"/>
                <w:b/>
                <w:bCs/>
                <w:lang w:val="en-US" w:eastAsia="zh-TW"/>
              </w:rPr>
              <w:t>ing</w:t>
            </w:r>
            <w:r>
              <w:rPr>
                <w:rFonts w:eastAsia="PMingLiU"/>
                <w:b/>
                <w:lang w:val="en-US" w:eastAsia="zh-TW"/>
              </w:rPr>
              <w:t xml:space="preserve"> the energy consumption. </w:t>
            </w:r>
            <w:r>
              <w:rPr>
                <w:rFonts w:eastAsia="PMingLiU"/>
                <w:lang w:val="en-US" w:eastAsia="zh-TW"/>
              </w:rPr>
              <w:t>Thus,</w:t>
            </w:r>
            <w:r>
              <w:rPr>
                <w:rFonts w:eastAsia="PMingLiU"/>
                <w:b/>
                <w:lang w:val="en-US" w:eastAsia="zh-TW"/>
              </w:rPr>
              <w:t xml:space="preserve"> </w:t>
            </w:r>
            <w:r>
              <w:rPr>
                <w:rFonts w:eastAsia="PMingLiU"/>
                <w:lang w:val="en-US" w:eastAsia="zh-TW"/>
              </w:rPr>
              <w:t>this metric may reward faster transmission with higher energy consumption, as long as the data rate gain exceeds the energy consumption increase. For example, 1.3× rate with 1.1× power consumption, is preferred than 0.9× rate with 0.8 × power consumption since the EE of the former is higher. However, user experience may not improve even though higher data rate is achieved, hence extra power consumption to boost transmission rate or shorten delay is wasteful, even though EE appears higher.</w:t>
            </w:r>
          </w:p>
          <w:p w14:paraId="453E5A1D" w14:textId="77777777" w:rsidR="00196E37" w:rsidRDefault="007F3B7C">
            <w:pPr>
              <w:rPr>
                <w:rFonts w:eastAsia="PMingLiU"/>
                <w:lang w:val="en-US" w:eastAsia="zh-TW"/>
              </w:rPr>
            </w:pPr>
            <w:r>
              <w:rPr>
                <w:rFonts w:eastAsia="PMingLiU"/>
                <w:lang w:val="en-US" w:eastAsia="zh-TW"/>
              </w:rPr>
              <w:t>That is why we propose to power consumption at given user QoS satisfaction rate as the primary metric, with such performance metrics,</w:t>
            </w:r>
            <w:r>
              <w:rPr>
                <w:rFonts w:eastAsia="PMingLiU"/>
                <w:b/>
                <w:bCs/>
                <w:lang w:val="en-US" w:eastAsia="zh-TW"/>
              </w:rPr>
              <w:t xml:space="preserve"> </w:t>
            </w:r>
            <w:r>
              <w:rPr>
                <w:rFonts w:eastAsia="PMingLiU"/>
                <w:b/>
                <w:lang w:val="en-US" w:eastAsia="zh-TW"/>
              </w:rPr>
              <w:t>with this metric, the enery saving technilogies with the less energy consumption to meet user’s QoS requirement</w:t>
            </w:r>
            <w:r>
              <w:rPr>
                <w:rFonts w:eastAsia="PMingLiU"/>
                <w:lang w:val="en-US" w:eastAsia="zh-TW"/>
              </w:rPr>
              <w:t xml:space="preserve"> will be favored and it is easy and fair to compare different energy saving techniques. If all evaluated NES techniques can meet a given user’s QoS requirement, obviously the technique with the least energy consumption is the best.</w:t>
            </w:r>
          </w:p>
          <w:p w14:paraId="0413DACA" w14:textId="77777777" w:rsidR="00196E37" w:rsidRDefault="00196E37">
            <w:pPr>
              <w:rPr>
                <w:rFonts w:eastAsia="PMingLiU"/>
                <w:lang w:val="en-US" w:eastAsia="zh-TW"/>
              </w:rPr>
            </w:pPr>
          </w:p>
          <w:p w14:paraId="08BD191B" w14:textId="77777777" w:rsidR="00196E37" w:rsidRDefault="007F3B7C">
            <w:pPr>
              <w:rPr>
                <w:rFonts w:eastAsia="PMingLiU"/>
                <w:lang w:val="en-US" w:eastAsia="zh-TW"/>
              </w:rPr>
            </w:pPr>
            <w:r>
              <w:rPr>
                <w:rFonts w:eastAsia="PMingLiU"/>
                <w:lang w:val="en-US" w:eastAsia="zh-TW"/>
              </w:rPr>
              <w:t>For Option 2, a question is how can it be used for the empty load case?</w:t>
            </w:r>
          </w:p>
        </w:tc>
      </w:tr>
      <w:tr w:rsidR="00196E37" w:rsidRPr="00F00DA1" w14:paraId="5B35131F" w14:textId="77777777">
        <w:tc>
          <w:tcPr>
            <w:tcW w:w="2391" w:type="dxa"/>
          </w:tcPr>
          <w:p w14:paraId="09F39786" w14:textId="77777777" w:rsidR="00196E37" w:rsidRDefault="007F3B7C">
            <w:pPr>
              <w:rPr>
                <w:rFonts w:eastAsia="PMingLiU"/>
                <w:lang w:val="en-US" w:eastAsia="zh-TW"/>
              </w:rPr>
            </w:pPr>
            <w:r>
              <w:rPr>
                <w:rFonts w:eastAsia="PMingLiU"/>
                <w:lang w:val="en-US" w:eastAsia="zh-TW"/>
              </w:rPr>
              <w:t>Apple</w:t>
            </w:r>
          </w:p>
        </w:tc>
        <w:tc>
          <w:tcPr>
            <w:tcW w:w="6956" w:type="dxa"/>
          </w:tcPr>
          <w:p w14:paraId="6108B1D7" w14:textId="77777777" w:rsidR="00196E37" w:rsidRDefault="007F3B7C">
            <w:pPr>
              <w:rPr>
                <w:rFonts w:eastAsia="PMingLiU"/>
                <w:lang w:val="en-US" w:eastAsia="zh-TW"/>
              </w:rPr>
            </w:pPr>
            <w:r>
              <w:rPr>
                <w:rFonts w:eastAsia="PMingLiU"/>
                <w:lang w:val="en-US" w:eastAsia="zh-TW"/>
              </w:rPr>
              <w:t>We are also wondering what is the difference from Proposal 3.1.2.2.</w:t>
            </w:r>
          </w:p>
          <w:p w14:paraId="259B6DDB" w14:textId="77777777" w:rsidR="00196E37" w:rsidRDefault="007F3B7C">
            <w:pPr>
              <w:rPr>
                <w:rFonts w:eastAsia="PMingLiU"/>
                <w:lang w:val="en-US" w:eastAsia="zh-TW"/>
              </w:rPr>
            </w:pPr>
            <w:r>
              <w:rPr>
                <w:rFonts w:eastAsia="PMingLiU"/>
                <w:lang w:val="en-US" w:eastAsia="zh-TW"/>
              </w:rPr>
              <w:lastRenderedPageBreak/>
              <w:t xml:space="preserve">We think the following option 4 is at least supported. Whether to introduce additional EE metric in loaded case needs further discussion. </w:t>
            </w:r>
          </w:p>
          <w:p w14:paraId="56D241D9" w14:textId="77777777" w:rsidR="00196E37" w:rsidRDefault="007F3B7C">
            <w:pPr>
              <w:rPr>
                <w:rFonts w:eastAsia="PMingLiU"/>
                <w:lang w:val="en-US" w:eastAsia="zh-TW"/>
              </w:rPr>
            </w:pPr>
            <w:r>
              <w:rPr>
                <w:rFonts w:eastAsia="PMingLiU"/>
                <w:b/>
                <w:bCs/>
                <w:lang w:val="en-US" w:eastAsia="zh-TW"/>
              </w:rPr>
              <w:t>Option 4: Use power consumption/saving gain for empty load; use NES gain or UE power saving gain for loaded cases, with performance metrics (UPT, latency, QoS satisfaction) as constraints.</w:t>
            </w:r>
          </w:p>
        </w:tc>
      </w:tr>
      <w:tr w:rsidR="00196E37" w:rsidRPr="00F00DA1" w14:paraId="09E6956E" w14:textId="77777777">
        <w:tc>
          <w:tcPr>
            <w:tcW w:w="2391" w:type="dxa"/>
          </w:tcPr>
          <w:p w14:paraId="1E2B7EAE" w14:textId="77777777" w:rsidR="00196E37" w:rsidRDefault="007F3B7C">
            <w:pPr>
              <w:rPr>
                <w:rFonts w:eastAsia="PMingLiU"/>
                <w:b/>
                <w:bCs/>
                <w:lang w:eastAsia="zh-TW"/>
              </w:rPr>
            </w:pPr>
            <w:r>
              <w:rPr>
                <w:rFonts w:eastAsia="PMingLiU"/>
                <w:b/>
                <w:bCs/>
                <w:lang w:eastAsia="zh-TW"/>
              </w:rPr>
              <w:lastRenderedPageBreak/>
              <w:t>Futurewei</w:t>
            </w:r>
          </w:p>
        </w:tc>
        <w:tc>
          <w:tcPr>
            <w:tcW w:w="6956" w:type="dxa"/>
          </w:tcPr>
          <w:p w14:paraId="05A79AB4" w14:textId="77777777" w:rsidR="00196E37" w:rsidRDefault="007F3B7C">
            <w:pPr>
              <w:rPr>
                <w:rFonts w:eastAsia="PMingLiU"/>
                <w:lang w:val="en-US" w:eastAsia="zh-TW"/>
              </w:rPr>
            </w:pPr>
            <w:r>
              <w:rPr>
                <w:rFonts w:eastAsia="PMingLiU"/>
                <w:lang w:val="en-US" w:eastAsia="zh-TW"/>
              </w:rPr>
              <w:t>It is not clear to us whether the energyu consumption refers to both UE and gNB. Please clarify. We are OK to discuss, however as Apple noticed the difference from Proposal 3.1.2.2 should be clarified.</w:t>
            </w:r>
          </w:p>
        </w:tc>
      </w:tr>
      <w:tr w:rsidR="00196E37" w:rsidRPr="00F00DA1" w14:paraId="5321F26D" w14:textId="77777777">
        <w:tc>
          <w:tcPr>
            <w:tcW w:w="2391" w:type="dxa"/>
          </w:tcPr>
          <w:p w14:paraId="6DFF4C9D" w14:textId="77777777" w:rsidR="00196E37" w:rsidRDefault="007F3B7C">
            <w:pPr>
              <w:rPr>
                <w:rFonts w:eastAsia="PMingLiU"/>
                <w:b/>
                <w:bCs/>
                <w:lang w:eastAsia="zh-TW"/>
              </w:rPr>
            </w:pPr>
            <w:r>
              <w:rPr>
                <w:rFonts w:eastAsia="PMingLiU"/>
                <w:bCs/>
                <w:lang w:eastAsia="zh-TW"/>
              </w:rPr>
              <w:t>ZTE, Sanechips</w:t>
            </w:r>
          </w:p>
        </w:tc>
        <w:tc>
          <w:tcPr>
            <w:tcW w:w="6956" w:type="dxa"/>
          </w:tcPr>
          <w:p w14:paraId="762B10F4" w14:textId="77777777" w:rsidR="00196E37" w:rsidRDefault="007F3B7C">
            <w:pPr>
              <w:rPr>
                <w:rFonts w:eastAsia="PMingLiU"/>
                <w:bCs/>
                <w:lang w:val="en-US" w:eastAsia="zh-TW"/>
              </w:rPr>
            </w:pPr>
            <w:r>
              <w:rPr>
                <w:rFonts w:eastAsia="PMingLiU"/>
                <w:bCs/>
                <w:lang w:val="en-US" w:eastAsia="zh-TW"/>
              </w:rPr>
              <w:t>For option 2 and option3, as discussed in Proposal 3.1.2.2, we think reusing the metrics in R15 is enough. If additional metric, e.g., EE is necessary, the justification should be clear clarified. For example, which energy saving technique can apply the EE and observe meaningful improvement.</w:t>
            </w:r>
          </w:p>
          <w:p w14:paraId="6D364C76" w14:textId="77777777" w:rsidR="00196E37" w:rsidRDefault="007F3B7C">
            <w:pPr>
              <w:rPr>
                <w:rFonts w:eastAsia="PMingLiU"/>
                <w:bCs/>
                <w:lang w:val="en-US" w:eastAsia="zh-TW"/>
              </w:rPr>
            </w:pPr>
            <w:r>
              <w:rPr>
                <w:rFonts w:eastAsia="PMingLiU"/>
                <w:bCs/>
                <w:lang w:val="en-US" w:eastAsia="zh-TW"/>
              </w:rPr>
              <w:t>For option 1, we need to clarify</w:t>
            </w:r>
          </w:p>
          <w:p w14:paraId="57203364" w14:textId="77777777" w:rsidR="00196E37" w:rsidRDefault="007F3B7C" w:rsidP="007F3B7C">
            <w:pPr>
              <w:numPr>
                <w:ilvl w:val="0"/>
                <w:numId w:val="73"/>
              </w:numPr>
              <w:rPr>
                <w:rFonts w:eastAsia="PMingLiU"/>
                <w:bCs/>
                <w:lang w:val="en-US" w:eastAsia="zh-TW"/>
              </w:rPr>
            </w:pPr>
            <w:r>
              <w:rPr>
                <w:rFonts w:eastAsia="PMingLiU"/>
                <w:bCs/>
                <w:lang w:val="en-US" w:eastAsia="zh-TW"/>
              </w:rPr>
              <w:t>What is absolute power consumption?</w:t>
            </w:r>
          </w:p>
          <w:p w14:paraId="09606C28" w14:textId="77777777" w:rsidR="00196E37" w:rsidRDefault="007F3B7C" w:rsidP="007F3B7C">
            <w:pPr>
              <w:numPr>
                <w:ilvl w:val="0"/>
                <w:numId w:val="73"/>
              </w:numPr>
              <w:rPr>
                <w:rFonts w:eastAsia="PMingLiU"/>
                <w:bCs/>
                <w:lang w:val="en-US" w:eastAsia="zh-TW"/>
              </w:rPr>
            </w:pPr>
            <w:r>
              <w:rPr>
                <w:rFonts w:eastAsia="PMingLiU"/>
                <w:bCs/>
                <w:lang w:val="en-US" w:eastAsia="zh-TW"/>
              </w:rPr>
              <w:t>What is QoS satisfaction rate, same QoS level, QoS requirements?</w:t>
            </w:r>
          </w:p>
        </w:tc>
      </w:tr>
      <w:tr w:rsidR="00196E37" w:rsidRPr="00F00DA1" w14:paraId="77E6BA3B" w14:textId="77777777">
        <w:tc>
          <w:tcPr>
            <w:tcW w:w="2391" w:type="dxa"/>
          </w:tcPr>
          <w:p w14:paraId="585E2CC4" w14:textId="77777777" w:rsidR="00196E37" w:rsidRDefault="007F3B7C">
            <w:pPr>
              <w:rPr>
                <w:rFonts w:eastAsia="PMingLiU"/>
                <w:b/>
                <w:bCs/>
                <w:lang w:val="en-US" w:eastAsia="zh-TW"/>
              </w:rPr>
            </w:pPr>
            <w:r>
              <w:rPr>
                <w:rFonts w:eastAsia="PMingLiU"/>
                <w:bCs/>
                <w:lang w:eastAsia="zh-TW"/>
              </w:rPr>
              <w:t xml:space="preserve">Samsung </w:t>
            </w:r>
          </w:p>
        </w:tc>
        <w:tc>
          <w:tcPr>
            <w:tcW w:w="6956" w:type="dxa"/>
          </w:tcPr>
          <w:p w14:paraId="2FE84DFF" w14:textId="77777777" w:rsidR="00196E37" w:rsidRDefault="007F3B7C">
            <w:pPr>
              <w:rPr>
                <w:rFonts w:eastAsia="PMingLiU"/>
                <w:bCs/>
                <w:lang w:val="en-US" w:eastAsia="zh-TW"/>
              </w:rPr>
            </w:pPr>
            <w:r>
              <w:rPr>
                <w:rFonts w:eastAsia="PMingLiU"/>
                <w:bCs/>
                <w:lang w:val="en-US" w:eastAsia="zh-TW"/>
              </w:rPr>
              <w:t xml:space="preserve">Our preference is option 3, not option 2 (corrected above in red text). </w:t>
            </w:r>
          </w:p>
          <w:p w14:paraId="7E04ED99" w14:textId="77777777" w:rsidR="00196E37" w:rsidRDefault="007F3B7C">
            <w:pPr>
              <w:rPr>
                <w:rFonts w:eastAsia="PMingLiU"/>
                <w:bCs/>
                <w:lang w:val="en-US" w:eastAsia="zh-TW"/>
              </w:rPr>
            </w:pPr>
            <w:r>
              <w:rPr>
                <w:rFonts w:eastAsia="PMingLiU"/>
                <w:bCs/>
                <w:lang w:val="en-US" w:eastAsia="zh-TW"/>
              </w:rPr>
              <w:t xml:space="preserve">Since EE will be 0 with unloaded case (average data rate = 0), hybrid approach is more clear. </w:t>
            </w:r>
          </w:p>
          <w:p w14:paraId="1E1C0F1B" w14:textId="77777777" w:rsidR="00196E37" w:rsidRDefault="007F3B7C">
            <w:pPr>
              <w:rPr>
                <w:rFonts w:eastAsia="PMingLiU"/>
                <w:lang w:val="en-US" w:eastAsia="zh-TW"/>
              </w:rPr>
            </w:pPr>
            <w:r>
              <w:rPr>
                <w:rFonts w:eastAsia="PMingLiU"/>
                <w:bCs/>
                <w:lang w:val="en-US" w:eastAsia="zh-TW"/>
              </w:rPr>
              <w:t xml:space="preserve">Plus, sugget to revise </w:t>
            </w:r>
            <w:r>
              <w:rPr>
                <w:rFonts w:eastAsia="PMingLiU"/>
                <w:lang w:val="en-US" w:eastAsia="zh-TW"/>
              </w:rPr>
              <w:t>‘bits/J‘ to ‘3GPP power unit‘. TR38.914 already captured the reletive energy savings/consumption bsed on ITU-R WP5D:</w:t>
            </w:r>
          </w:p>
          <w:p w14:paraId="357C307D" w14:textId="77777777" w:rsidR="00196E37" w:rsidRDefault="007F3B7C">
            <w:pPr>
              <w:rPr>
                <w:rFonts w:eastAsia="PMingLiU"/>
                <w:i/>
                <w:iCs/>
                <w:lang w:val="en-US" w:eastAsia="zh-TW"/>
              </w:rPr>
            </w:pPr>
            <w:r>
              <w:rPr>
                <w:rFonts w:eastAsia="PMingLiU"/>
                <w:i/>
                <w:iCs/>
                <w:lang w:val="en-US" w:eastAsia="zh-TW"/>
              </w:rPr>
              <w:t xml:space="preserve">“The requirement is defined as the </w:t>
            </w:r>
            <w:r>
              <w:rPr>
                <w:rFonts w:eastAsia="PMingLiU"/>
                <w:i/>
                <w:iCs/>
                <w:u w:val="single"/>
                <w:lang w:val="en-US" w:eastAsia="zh-TW"/>
              </w:rPr>
              <w:t>relative energy [savings/consumption] (in terms of percentage)</w:t>
            </w:r>
            <w:r>
              <w:rPr>
                <w:rFonts w:eastAsia="PMingLiU"/>
                <w:i/>
                <w:iCs/>
                <w:lang w:val="en-US" w:eastAsia="zh-TW"/>
              </w:rPr>
              <w:t xml:space="preserve"> for the selected load case(s) relative to a fully loaded reference case.“</w:t>
            </w:r>
          </w:p>
          <w:p w14:paraId="785CEF4B" w14:textId="77777777" w:rsidR="00196E37" w:rsidRDefault="00196E37">
            <w:pPr>
              <w:rPr>
                <w:rFonts w:eastAsia="PMingLiU"/>
                <w:bCs/>
                <w:lang w:val="en-US" w:eastAsia="zh-TW"/>
              </w:rPr>
            </w:pPr>
          </w:p>
          <w:p w14:paraId="2054FFD1" w14:textId="77777777" w:rsidR="00196E37" w:rsidRDefault="007F3B7C">
            <w:pPr>
              <w:rPr>
                <w:rFonts w:eastAsia="PMingLiU"/>
                <w:lang w:val="en-US" w:eastAsia="zh-TW"/>
              </w:rPr>
            </w:pPr>
            <w:r>
              <w:rPr>
                <w:rFonts w:eastAsia="PMingLiU"/>
                <w:bCs/>
                <w:lang w:val="en-US" w:eastAsia="zh-TW"/>
              </w:rPr>
              <w:t xml:space="preserve">BTW, option 3, </w:t>
            </w:r>
            <w:r>
              <w:rPr>
                <w:rFonts w:eastAsia="PMingLiU"/>
                <w:lang w:val="en-US" w:eastAsia="zh-TW"/>
              </w:rPr>
              <w:t xml:space="preserve">proposal 3.1.2.2, and proposal 3.1.2.6 are related with each other where proposal 3.1.2.6 seems more specific. </w:t>
            </w:r>
          </w:p>
        </w:tc>
      </w:tr>
      <w:tr w:rsidR="00196E37" w:rsidRPr="00F00DA1" w14:paraId="13168DE0" w14:textId="77777777">
        <w:tc>
          <w:tcPr>
            <w:tcW w:w="2391" w:type="dxa"/>
          </w:tcPr>
          <w:p w14:paraId="69836A4F" w14:textId="77777777" w:rsidR="00196E37" w:rsidRDefault="007F3B7C">
            <w:pPr>
              <w:rPr>
                <w:rFonts w:eastAsia="PMingLiU"/>
                <w:b/>
                <w:bCs/>
                <w:lang w:val="en-US" w:eastAsia="zh-TW"/>
              </w:rPr>
            </w:pPr>
            <w:r>
              <w:rPr>
                <w:rFonts w:eastAsia="PMingLiU"/>
                <w:lang w:eastAsia="zh-TW"/>
              </w:rPr>
              <w:t>DCM </w:t>
            </w:r>
          </w:p>
        </w:tc>
        <w:tc>
          <w:tcPr>
            <w:tcW w:w="6956" w:type="dxa"/>
          </w:tcPr>
          <w:p w14:paraId="719242B8" w14:textId="77777777" w:rsidR="00196E37" w:rsidRDefault="007F3B7C">
            <w:pPr>
              <w:rPr>
                <w:rFonts w:eastAsia="PMingLiU"/>
                <w:lang w:val="en-US" w:eastAsia="zh-TW"/>
              </w:rPr>
            </w:pPr>
            <w:r>
              <w:rPr>
                <w:rFonts w:eastAsia="PMingLiU"/>
                <w:lang w:val="en-US" w:eastAsia="zh-TW"/>
              </w:rPr>
              <w:t>Though we were proposing to go with option 3, we can consider option 1. Energy saving gain should be maximized as long as the required QoS is achieved. </w:t>
            </w:r>
          </w:p>
        </w:tc>
      </w:tr>
      <w:tr w:rsidR="00196E37" w:rsidRPr="00F00DA1" w14:paraId="2587A2D9" w14:textId="77777777">
        <w:tc>
          <w:tcPr>
            <w:tcW w:w="2391" w:type="dxa"/>
          </w:tcPr>
          <w:p w14:paraId="634D75C2" w14:textId="77777777" w:rsidR="00196E37" w:rsidRDefault="007F3B7C">
            <w:pPr>
              <w:rPr>
                <w:rFonts w:eastAsia="PMingLiU"/>
                <w:b/>
                <w:bCs/>
                <w:lang w:val="en-US" w:eastAsia="zh-TW"/>
              </w:rPr>
            </w:pPr>
            <w:r>
              <w:rPr>
                <w:rFonts w:eastAsia="PMingLiU"/>
                <w:lang w:val="en-GB" w:eastAsia="zh-TW"/>
              </w:rPr>
              <w:t>Fraunhofer</w:t>
            </w:r>
          </w:p>
        </w:tc>
        <w:tc>
          <w:tcPr>
            <w:tcW w:w="6956" w:type="dxa"/>
          </w:tcPr>
          <w:p w14:paraId="2DAB73D6" w14:textId="77777777" w:rsidR="00196E37" w:rsidRDefault="007F3B7C">
            <w:pPr>
              <w:rPr>
                <w:rFonts w:eastAsia="PMingLiU"/>
                <w:lang w:val="en-US" w:eastAsia="zh-TW"/>
              </w:rPr>
            </w:pPr>
            <w:r>
              <w:rPr>
                <w:rFonts w:eastAsia="PMingLiU"/>
                <w:lang w:val="en-GB" w:eastAsia="zh-TW"/>
              </w:rPr>
              <w:t>We are open to discuss the QoS approach (Option 1) in more detail.</w:t>
            </w:r>
            <w:r>
              <w:rPr>
                <w:rFonts w:eastAsia="PMingLiU"/>
                <w:lang w:val="en-GB" w:eastAsia="zh-TW"/>
              </w:rPr>
              <w:br/>
            </w:r>
            <w:r>
              <w:rPr>
                <w:rFonts w:eastAsia="PMingLiU"/>
                <w:lang w:val="en-GB" w:eastAsia="zh-TW"/>
              </w:rPr>
              <w:br/>
              <w:t>Regarding the other to options involving bits/J as the EE metric, as we commented under 3.1.2.2,  the benefits of such a metric should be justified, considering the necessary modifications to the power consumption models to compute the energy consumption in “Joules” and the concern noted by Huawei above that a higher EE need not imply a reduction in energy consumption.</w:t>
            </w:r>
          </w:p>
        </w:tc>
      </w:tr>
      <w:tr w:rsidR="00196E37" w:rsidRPr="00F00DA1" w14:paraId="0D8D55EF" w14:textId="77777777">
        <w:tc>
          <w:tcPr>
            <w:tcW w:w="2391" w:type="dxa"/>
          </w:tcPr>
          <w:p w14:paraId="5F7F2AF5" w14:textId="77777777" w:rsidR="00196E37" w:rsidRDefault="00196E37">
            <w:pPr>
              <w:rPr>
                <w:rFonts w:eastAsia="PMingLiU"/>
                <w:b/>
                <w:bCs/>
                <w:lang w:val="en-US" w:eastAsia="zh-TW"/>
              </w:rPr>
            </w:pPr>
          </w:p>
        </w:tc>
        <w:tc>
          <w:tcPr>
            <w:tcW w:w="6956" w:type="dxa"/>
          </w:tcPr>
          <w:p w14:paraId="2C9FE7D3" w14:textId="77777777" w:rsidR="00196E37" w:rsidRDefault="00196E37">
            <w:pPr>
              <w:rPr>
                <w:rFonts w:eastAsia="PMingLiU"/>
                <w:lang w:val="en-US" w:eastAsia="zh-TW"/>
              </w:rPr>
            </w:pPr>
          </w:p>
        </w:tc>
      </w:tr>
    </w:tbl>
    <w:p w14:paraId="022661DB" w14:textId="77777777" w:rsidR="00196E37" w:rsidRDefault="00196E37">
      <w:pPr>
        <w:rPr>
          <w:rFonts w:eastAsia="PMingLiU"/>
          <w:lang w:val="en-US" w:eastAsia="zh-TW"/>
        </w:rPr>
      </w:pPr>
    </w:p>
    <w:p w14:paraId="1584D299" w14:textId="77777777" w:rsidR="00196E37" w:rsidRDefault="007F3B7C">
      <w:pPr>
        <w:pStyle w:val="Level-4"/>
        <w:rPr>
          <w:lang w:val="en-US" w:eastAsia="zh-TW"/>
        </w:rPr>
      </w:pPr>
      <w:r>
        <w:rPr>
          <w:lang w:eastAsia="zh-TW"/>
        </w:rPr>
        <w:t>Conclusion</w:t>
      </w:r>
    </w:p>
    <w:p w14:paraId="238FE85D" w14:textId="77777777" w:rsidR="00196E37" w:rsidRDefault="007F3B7C">
      <w:pPr>
        <w:pStyle w:val="code-line"/>
        <w:spacing w:beforeAutospacing="0" w:after="240" w:afterAutospacing="0"/>
        <w:rPr>
          <w:rFonts w:ascii="Segoe UI" w:hAnsi="Segoe UI" w:cs="Segoe UI"/>
          <w:color w:val="0066FF"/>
          <w:sz w:val="21"/>
          <w:szCs w:val="21"/>
        </w:rPr>
      </w:pPr>
      <w:r>
        <w:rPr>
          <w:rFonts w:ascii="Segoe UI" w:hAnsi="Segoe UI" w:cs="Segoe UI"/>
          <w:color w:val="0066FF"/>
          <w:sz w:val="21"/>
          <w:szCs w:val="21"/>
        </w:rPr>
        <w:t xml:space="preserve">Moderator thanks companies’ valuable inputs. Given we have agreed relative energy saving gain, moderator would like to suggest close this topic and prioritize other more critical ones. </w:t>
      </w:r>
    </w:p>
    <w:p w14:paraId="62D20BC7" w14:textId="77777777" w:rsidR="00196E37" w:rsidRDefault="00196E37">
      <w:pPr>
        <w:rPr>
          <w:rFonts w:eastAsia="PMingLiU"/>
          <w:b/>
          <w:bCs/>
          <w:lang w:val="en-US" w:eastAsia="zh-TW"/>
        </w:rPr>
      </w:pPr>
    </w:p>
    <w:p w14:paraId="2F1AC2E3" w14:textId="77777777" w:rsidR="00196E37" w:rsidRDefault="00196E37">
      <w:pPr>
        <w:rPr>
          <w:rFonts w:eastAsia="PMingLiU"/>
          <w:b/>
          <w:bCs/>
          <w:lang w:val="en-US" w:eastAsia="zh-TW"/>
        </w:rPr>
      </w:pPr>
    </w:p>
    <w:p w14:paraId="30B34007" w14:textId="77777777" w:rsidR="00196E37" w:rsidRDefault="007F3B7C">
      <w:pPr>
        <w:rPr>
          <w:rFonts w:eastAsia="PMingLiU"/>
          <w:lang w:val="en-US" w:eastAsia="zh-TW"/>
        </w:rPr>
      </w:pPr>
      <w:r>
        <w:rPr>
          <w:rFonts w:eastAsia="PMingLiU"/>
          <w:lang w:val="en-US" w:eastAsia="zh-TW"/>
        </w:rPr>
        <w:t>Companies recognize joint NW-UE energy efficiency evaluation as a new requirement for 6G, but propose different methodologies [Xiaomi, Tejas Network Limited, MediaTek, IIT Kanpur, OPPO, AT&amp;T]. One approach defines a joint evaluation formula using weighting mechanisms to quantify contributions from different factors, such as α×EE_BS + β×EE_UE [Xiaomi] or geometric mean formulations like √(EE_BS^α × EE_UE^β) with α+β=2 [MediaTek]. An alternative approach conducts quantitative analysis on one side (NW or UE) while assessing the counterpart's impact via qualitative analysis [Xiaomi]. A third option computes joint energy consumption as the sum of UE and BS energy consumption for a specific load, comparing against a joint baseline [Tejas Network Limited]. The challenge lies in balancing the relative importance of network versus UE energy efficiency and ensuring the metric reflects meaningful system-level improvements [MediaTek, IIT Kanpur].</w:t>
      </w:r>
    </w:p>
    <w:p w14:paraId="67AC23E8" w14:textId="77777777" w:rsidR="00196E37" w:rsidRDefault="007F3B7C">
      <w:pPr>
        <w:rPr>
          <w:rFonts w:eastAsia="PMingLiU"/>
          <w:b/>
          <w:bCs/>
          <w:lang w:val="en-US" w:eastAsia="zh-TW"/>
        </w:rPr>
      </w:pPr>
      <w:r>
        <w:rPr>
          <w:rFonts w:eastAsia="PMingLiU"/>
          <w:b/>
          <w:bCs/>
          <w:lang w:val="en-US" w:eastAsia="zh-TW"/>
        </w:rPr>
        <w:t>Proposal 3.1.2.5 (1st round): Down-select among the following candidate approaches for joint NW-UE energy efficiency evaluation:</w:t>
      </w:r>
    </w:p>
    <w:p w14:paraId="51EA738A" w14:textId="77777777" w:rsidR="00196E37" w:rsidRDefault="007F3B7C">
      <w:pPr>
        <w:numPr>
          <w:ilvl w:val="0"/>
          <w:numId w:val="26"/>
        </w:numPr>
        <w:rPr>
          <w:rFonts w:eastAsia="PMingLiU"/>
          <w:b/>
          <w:bCs/>
          <w:lang w:val="en-US" w:eastAsia="zh-TW"/>
        </w:rPr>
      </w:pPr>
      <w:r>
        <w:rPr>
          <w:rFonts w:eastAsia="PMingLiU"/>
          <w:b/>
          <w:bCs/>
          <w:lang w:val="en-US" w:eastAsia="zh-TW"/>
        </w:rPr>
        <w:t>Option 1 (Weighted linear combination): EE_Joint = λ×EE_NW + (1-λ)×EE_UE</w:t>
      </w:r>
    </w:p>
    <w:p w14:paraId="2A5F636E" w14:textId="77777777" w:rsidR="00196E37" w:rsidRDefault="007F3B7C">
      <w:pPr>
        <w:numPr>
          <w:ilvl w:val="1"/>
          <w:numId w:val="26"/>
        </w:numPr>
        <w:rPr>
          <w:rFonts w:eastAsia="PMingLiU"/>
          <w:b/>
          <w:bCs/>
          <w:lang w:val="en-US" w:eastAsia="zh-TW"/>
        </w:rPr>
      </w:pPr>
      <w:r>
        <w:rPr>
          <w:rFonts w:eastAsia="PMingLiU"/>
          <w:b/>
          <w:bCs/>
          <w:lang w:val="en-US" w:eastAsia="zh-TW"/>
        </w:rPr>
        <w:t>Rationale: Simple, intuitive weighting; flexible adjustment of NW vs UE priority</w:t>
      </w:r>
    </w:p>
    <w:p w14:paraId="287634D3" w14:textId="77777777" w:rsidR="00196E37" w:rsidRDefault="007F3B7C">
      <w:pPr>
        <w:numPr>
          <w:ilvl w:val="1"/>
          <w:numId w:val="26"/>
        </w:numPr>
        <w:rPr>
          <w:rFonts w:eastAsia="PMingLiU"/>
          <w:b/>
          <w:bCs/>
          <w:lang w:val="en-US" w:eastAsia="zh-TW"/>
        </w:rPr>
      </w:pPr>
      <w:r>
        <w:rPr>
          <w:rFonts w:eastAsia="PMingLiU"/>
          <w:b/>
          <w:bCs/>
          <w:lang w:val="en-US" w:eastAsia="zh-TW"/>
        </w:rPr>
        <w:t>Supported by: [Xiaomi, IIT Kanpur]</w:t>
      </w:r>
    </w:p>
    <w:p w14:paraId="59D54F87" w14:textId="77777777" w:rsidR="00196E37" w:rsidRDefault="007F3B7C">
      <w:pPr>
        <w:numPr>
          <w:ilvl w:val="1"/>
          <w:numId w:val="26"/>
        </w:numPr>
        <w:rPr>
          <w:rFonts w:eastAsia="PMingLiU"/>
          <w:b/>
          <w:bCs/>
          <w:lang w:val="en-US" w:eastAsia="zh-TW"/>
        </w:rPr>
      </w:pPr>
      <w:r>
        <w:rPr>
          <w:rFonts w:eastAsia="PMingLiU"/>
          <w:b/>
          <w:bCs/>
          <w:lang w:val="en-US" w:eastAsia="zh-TW"/>
        </w:rPr>
        <w:t>FFS: How to determine weighting factor λ</w:t>
      </w:r>
    </w:p>
    <w:p w14:paraId="6758D5D1" w14:textId="77777777" w:rsidR="00196E37" w:rsidRDefault="007F3B7C">
      <w:pPr>
        <w:numPr>
          <w:ilvl w:val="0"/>
          <w:numId w:val="26"/>
        </w:numPr>
        <w:rPr>
          <w:rFonts w:eastAsia="PMingLiU"/>
          <w:b/>
          <w:bCs/>
          <w:lang w:val="en-US" w:eastAsia="zh-TW"/>
        </w:rPr>
      </w:pPr>
      <w:r>
        <w:rPr>
          <w:rFonts w:eastAsia="PMingLiU"/>
          <w:b/>
          <w:bCs/>
          <w:lang w:val="en-US" w:eastAsia="zh-TW"/>
        </w:rPr>
        <w:t>Option 2 (Geometric mean): EE_Joint = √(EE_NW^α × EE_UE^β) with α+β=2</w:t>
      </w:r>
    </w:p>
    <w:p w14:paraId="560FA2B8" w14:textId="77777777" w:rsidR="00196E37" w:rsidRDefault="007F3B7C">
      <w:pPr>
        <w:numPr>
          <w:ilvl w:val="1"/>
          <w:numId w:val="26"/>
        </w:numPr>
        <w:rPr>
          <w:rFonts w:eastAsia="PMingLiU"/>
          <w:b/>
          <w:bCs/>
          <w:lang w:val="en-US" w:eastAsia="zh-TW"/>
        </w:rPr>
      </w:pPr>
      <w:r>
        <w:rPr>
          <w:rFonts w:eastAsia="PMingLiU"/>
          <w:b/>
          <w:bCs/>
          <w:lang w:val="en-US" w:eastAsia="zh-TW"/>
        </w:rPr>
        <w:t>Rationale: Balanced improvement on both sides; prevents one-sided optimization; study schemes with (α,β)=(1,1) for equal weighting</w:t>
      </w:r>
    </w:p>
    <w:p w14:paraId="30E246FC" w14:textId="77777777" w:rsidR="00196E37" w:rsidRDefault="007F3B7C">
      <w:pPr>
        <w:numPr>
          <w:ilvl w:val="1"/>
          <w:numId w:val="26"/>
        </w:numPr>
        <w:rPr>
          <w:rFonts w:eastAsia="PMingLiU"/>
          <w:b/>
          <w:bCs/>
          <w:lang w:val="en-US" w:eastAsia="zh-TW"/>
        </w:rPr>
      </w:pPr>
      <w:r>
        <w:rPr>
          <w:rFonts w:eastAsia="PMingLiU"/>
          <w:b/>
          <w:bCs/>
          <w:lang w:val="en-US" w:eastAsia="zh-TW"/>
        </w:rPr>
        <w:t>Supported by: [MediaTek]</w:t>
      </w:r>
    </w:p>
    <w:p w14:paraId="73C9F8BA" w14:textId="77777777" w:rsidR="00196E37" w:rsidRDefault="007F3B7C">
      <w:pPr>
        <w:numPr>
          <w:ilvl w:val="1"/>
          <w:numId w:val="26"/>
        </w:numPr>
        <w:rPr>
          <w:rFonts w:eastAsia="PMingLiU"/>
          <w:b/>
          <w:bCs/>
          <w:lang w:val="en-US" w:eastAsia="zh-TW"/>
        </w:rPr>
      </w:pPr>
      <w:r>
        <w:rPr>
          <w:rFonts w:eastAsia="PMingLiU"/>
          <w:b/>
          <w:bCs/>
          <w:lang w:val="en-US" w:eastAsia="zh-TW"/>
        </w:rPr>
        <w:t>FFS: Whether to fix (α,β)=(1,1) or allow flexibility</w:t>
      </w:r>
    </w:p>
    <w:p w14:paraId="2657E6D7" w14:textId="77777777" w:rsidR="00196E37" w:rsidRDefault="007F3B7C">
      <w:pPr>
        <w:numPr>
          <w:ilvl w:val="0"/>
          <w:numId w:val="26"/>
        </w:numPr>
        <w:rPr>
          <w:rFonts w:eastAsia="PMingLiU"/>
          <w:b/>
          <w:bCs/>
          <w:lang w:val="en-US" w:eastAsia="zh-TW"/>
        </w:rPr>
      </w:pPr>
      <w:r>
        <w:rPr>
          <w:rFonts w:eastAsia="PMingLiU"/>
          <w:b/>
          <w:bCs/>
          <w:lang w:val="en-US" w:eastAsia="zh-TW"/>
        </w:rPr>
        <w:t>Option 3 (Quantitative-qualitative hybrid): Conduct quantitative analysis on one side (NW or UE), assess impact on counterpart via qualitative analysis</w:t>
      </w:r>
    </w:p>
    <w:p w14:paraId="153F95E8" w14:textId="77777777" w:rsidR="00196E37" w:rsidRDefault="007F3B7C">
      <w:pPr>
        <w:numPr>
          <w:ilvl w:val="1"/>
          <w:numId w:val="26"/>
        </w:numPr>
        <w:rPr>
          <w:rFonts w:eastAsia="PMingLiU"/>
          <w:b/>
          <w:bCs/>
          <w:lang w:val="en-US" w:eastAsia="zh-TW"/>
        </w:rPr>
      </w:pPr>
      <w:r>
        <w:rPr>
          <w:rFonts w:eastAsia="PMingLiU"/>
          <w:b/>
          <w:bCs/>
          <w:lang w:val="en-US" w:eastAsia="zh-TW"/>
        </w:rPr>
        <w:t>Rationale: Avoids complex joint metric definition; focuses quantitative effort on primary optimization target</w:t>
      </w:r>
    </w:p>
    <w:p w14:paraId="4366A9EA" w14:textId="77777777" w:rsidR="00196E37" w:rsidRDefault="007F3B7C">
      <w:pPr>
        <w:numPr>
          <w:ilvl w:val="1"/>
          <w:numId w:val="26"/>
        </w:numPr>
        <w:rPr>
          <w:rFonts w:eastAsia="PMingLiU"/>
          <w:b/>
          <w:bCs/>
          <w:lang w:val="en-US" w:eastAsia="zh-TW"/>
        </w:rPr>
      </w:pPr>
      <w:r>
        <w:rPr>
          <w:rFonts w:eastAsia="PMingLiU"/>
          <w:b/>
          <w:bCs/>
          <w:lang w:val="en-US" w:eastAsia="zh-TW"/>
        </w:rPr>
        <w:t>Supported by: [Xiaomi]</w:t>
      </w:r>
    </w:p>
    <w:p w14:paraId="54915E88" w14:textId="77777777" w:rsidR="00196E37" w:rsidRDefault="007F3B7C">
      <w:pPr>
        <w:numPr>
          <w:ilvl w:val="1"/>
          <w:numId w:val="26"/>
        </w:numPr>
        <w:rPr>
          <w:rFonts w:eastAsia="PMingLiU"/>
          <w:b/>
          <w:bCs/>
          <w:lang w:val="en-US" w:eastAsia="zh-TW"/>
        </w:rPr>
      </w:pPr>
      <w:r>
        <w:rPr>
          <w:rFonts w:eastAsia="PMingLiU"/>
          <w:b/>
          <w:bCs/>
          <w:lang w:val="en-US" w:eastAsia="zh-TW"/>
        </w:rPr>
        <w:t>FFS: Criteria for determining which side receives quantitative vs qualitative analysis</w:t>
      </w:r>
    </w:p>
    <w:p w14:paraId="67E47027" w14:textId="77777777" w:rsidR="00196E37" w:rsidRDefault="007F3B7C">
      <w:pPr>
        <w:numPr>
          <w:ilvl w:val="0"/>
          <w:numId w:val="26"/>
        </w:numPr>
        <w:rPr>
          <w:rFonts w:eastAsia="PMingLiU"/>
          <w:b/>
          <w:bCs/>
          <w:lang w:val="en-US" w:eastAsia="zh-TW"/>
        </w:rPr>
      </w:pPr>
      <w:r>
        <w:rPr>
          <w:rFonts w:eastAsia="PMingLiU"/>
          <w:b/>
          <w:bCs/>
          <w:lang w:val="en-US" w:eastAsia="zh-TW"/>
        </w:rPr>
        <w:t>Option 4 (Separate evaluation with joint reporting): Evaluate NW and UE energy efficiency separately using respective metrics, report both alongside joint power consumption (sum of NW+UE power)</w:t>
      </w:r>
    </w:p>
    <w:p w14:paraId="41AF85D3" w14:textId="77777777" w:rsidR="00196E37" w:rsidRDefault="007F3B7C">
      <w:pPr>
        <w:numPr>
          <w:ilvl w:val="1"/>
          <w:numId w:val="26"/>
        </w:numPr>
        <w:rPr>
          <w:rFonts w:eastAsia="PMingLiU"/>
          <w:b/>
          <w:bCs/>
          <w:lang w:val="en-US" w:eastAsia="zh-TW"/>
        </w:rPr>
      </w:pPr>
      <w:r>
        <w:rPr>
          <w:rFonts w:eastAsia="PMingLiU"/>
          <w:b/>
          <w:bCs/>
          <w:lang w:val="en-US" w:eastAsia="zh-TW"/>
        </w:rPr>
        <w:t>Rationale: Maintains clarity of individual contributions; avoids arbitrary weighting; enables comprehensive assessment</w:t>
      </w:r>
    </w:p>
    <w:p w14:paraId="05ADBA96" w14:textId="77777777" w:rsidR="00196E37" w:rsidRDefault="007F3B7C">
      <w:pPr>
        <w:numPr>
          <w:ilvl w:val="1"/>
          <w:numId w:val="26"/>
        </w:numPr>
        <w:rPr>
          <w:rFonts w:eastAsia="PMingLiU"/>
          <w:b/>
          <w:bCs/>
          <w:lang w:val="en-US" w:eastAsia="zh-TW"/>
        </w:rPr>
      </w:pPr>
      <w:r>
        <w:rPr>
          <w:rFonts w:eastAsia="PMingLiU"/>
          <w:b/>
          <w:bCs/>
          <w:lang w:val="en-US" w:eastAsia="zh-TW"/>
        </w:rPr>
        <w:t>Supported by: [Tejas Network Limited, OPPO, AT&amp;T]</w:t>
      </w:r>
    </w:p>
    <w:p w14:paraId="74DBB22E" w14:textId="77777777" w:rsidR="00196E37" w:rsidRDefault="007F3B7C">
      <w:pPr>
        <w:numPr>
          <w:ilvl w:val="0"/>
          <w:numId w:val="26"/>
        </w:numPr>
        <w:rPr>
          <w:rFonts w:eastAsia="PMingLiU"/>
          <w:b/>
          <w:bCs/>
          <w:lang w:val="en-US" w:eastAsia="zh-TW"/>
        </w:rPr>
      </w:pPr>
      <w:r>
        <w:rPr>
          <w:rFonts w:eastAsia="PMingLiU"/>
          <w:b/>
          <w:bCs/>
          <w:lang w:val="en-US" w:eastAsia="zh-TW"/>
        </w:rPr>
        <w:t>FFS: Whether joint evaluation is mandatory or optional for all energy saving schemes</w:t>
      </w:r>
    </w:p>
    <w:p w14:paraId="2B4F7690" w14:textId="77777777" w:rsidR="00196E37" w:rsidRDefault="007F3B7C">
      <w:pPr>
        <w:numPr>
          <w:ilvl w:val="0"/>
          <w:numId w:val="26"/>
        </w:numPr>
        <w:rPr>
          <w:rFonts w:eastAsia="PMingLiU"/>
          <w:b/>
          <w:bCs/>
          <w:lang w:val="en-US" w:eastAsia="zh-TW"/>
        </w:rPr>
      </w:pPr>
      <w:r>
        <w:rPr>
          <w:rFonts w:eastAsia="PMingLiU"/>
          <w:b/>
          <w:bCs/>
          <w:lang w:val="en-US" w:eastAsia="zh-TW"/>
        </w:rPr>
        <w:lastRenderedPageBreak/>
        <w:t>FFS: How to handle scenarios where NW and UE optimizations have conflicting requirements</w:t>
      </w:r>
    </w:p>
    <w:p w14:paraId="228442DD" w14:textId="77777777" w:rsidR="00196E37" w:rsidRDefault="00196E37">
      <w:pPr>
        <w:pStyle w:val="code-line"/>
        <w:spacing w:beforeAutospacing="0" w:after="240" w:afterAutospacing="0"/>
        <w:rPr>
          <w:rFonts w:ascii="Arial" w:eastAsia="PMingLiU" w:hAnsi="Arial" w:cstheme="minorBidi"/>
          <w:sz w:val="20"/>
          <w:szCs w:val="22"/>
          <w:lang w:eastAsia="zh-TW"/>
        </w:rPr>
      </w:pPr>
    </w:p>
    <w:p w14:paraId="4705D5E0" w14:textId="77777777" w:rsidR="00196E37" w:rsidRDefault="007F3B7C">
      <w:pPr>
        <w:pStyle w:val="Level-4-Collapsed0"/>
        <w:rPr>
          <w:lang w:eastAsia="zh-TW"/>
        </w:rPr>
      </w:pPr>
      <w:r>
        <w:rPr>
          <w:lang w:eastAsia="zh-TW"/>
        </w:rPr>
        <w:t xml:space="preserve">Companies’ views on Proposal 3.1.2.5 (1st round). </w:t>
      </w:r>
      <w:r>
        <w:rPr>
          <w:u w:val="single"/>
          <w:lang w:eastAsia="zh-TW"/>
        </w:rPr>
        <w:t>Please unfold for reference</w:t>
      </w:r>
    </w:p>
    <w:tbl>
      <w:tblPr>
        <w:tblStyle w:val="TableGrid"/>
        <w:tblW w:w="9628" w:type="dxa"/>
        <w:tblLayout w:type="fixed"/>
        <w:tblLook w:val="04A0" w:firstRow="1" w:lastRow="0" w:firstColumn="1" w:lastColumn="0" w:noHBand="0" w:noVBand="1"/>
      </w:tblPr>
      <w:tblGrid>
        <w:gridCol w:w="1371"/>
        <w:gridCol w:w="8257"/>
      </w:tblGrid>
      <w:tr w:rsidR="00196E37" w14:paraId="1371D9C9" w14:textId="77777777">
        <w:tc>
          <w:tcPr>
            <w:tcW w:w="1371" w:type="dxa"/>
            <w:shd w:val="clear" w:color="auto" w:fill="FFC000" w:themeFill="accent4"/>
          </w:tcPr>
          <w:p w14:paraId="45EAD80D" w14:textId="77777777" w:rsidR="00196E37" w:rsidRDefault="007F3B7C">
            <w:pPr>
              <w:spacing w:line="254" w:lineRule="auto"/>
              <w:rPr>
                <w:rFonts w:eastAsia="PMingLiU" w:cs="Arial"/>
                <w:b/>
                <w:szCs w:val="20"/>
                <w:lang w:eastAsia="zh-TW"/>
              </w:rPr>
            </w:pPr>
            <w:r>
              <w:rPr>
                <w:rFonts w:eastAsia="PMingLiU" w:cs="Arial"/>
                <w:b/>
                <w:szCs w:val="20"/>
                <w:lang w:eastAsia="zh-TW"/>
              </w:rPr>
              <w:t>Company</w:t>
            </w:r>
          </w:p>
        </w:tc>
        <w:tc>
          <w:tcPr>
            <w:tcW w:w="8256" w:type="dxa"/>
            <w:shd w:val="clear" w:color="auto" w:fill="FFC000" w:themeFill="accent4"/>
          </w:tcPr>
          <w:p w14:paraId="5D6F5738" w14:textId="77777777" w:rsidR="00196E37" w:rsidRDefault="007F3B7C">
            <w:pPr>
              <w:spacing w:line="254" w:lineRule="auto"/>
              <w:rPr>
                <w:rFonts w:eastAsia="PMingLiU" w:cs="Arial"/>
                <w:b/>
                <w:szCs w:val="20"/>
                <w:lang w:eastAsia="zh-TW"/>
              </w:rPr>
            </w:pPr>
            <w:r>
              <w:rPr>
                <w:rFonts w:eastAsia="PMingLiU" w:cs="Arial"/>
                <w:b/>
                <w:szCs w:val="20"/>
                <w:lang w:eastAsia="zh-TW"/>
              </w:rPr>
              <w:t>View</w:t>
            </w:r>
          </w:p>
        </w:tc>
      </w:tr>
      <w:tr w:rsidR="00196E37" w:rsidRPr="00F00DA1" w14:paraId="4964A0D8" w14:textId="77777777">
        <w:tc>
          <w:tcPr>
            <w:tcW w:w="1371" w:type="dxa"/>
          </w:tcPr>
          <w:p w14:paraId="11BCB0B7" w14:textId="77777777" w:rsidR="00196E37" w:rsidRDefault="007F3B7C">
            <w:pPr>
              <w:spacing w:line="254" w:lineRule="auto"/>
              <w:rPr>
                <w:rFonts w:eastAsia="DengXian" w:cs="Arial"/>
                <w:bCs/>
                <w:szCs w:val="20"/>
                <w:lang w:eastAsia="zh-CN"/>
              </w:rPr>
            </w:pPr>
            <w:r>
              <w:rPr>
                <w:rFonts w:eastAsia="DengXian" w:cs="Arial"/>
                <w:bCs/>
                <w:szCs w:val="20"/>
                <w:lang w:eastAsia="zh-CN"/>
              </w:rPr>
              <w:t>CMCC</w:t>
            </w:r>
          </w:p>
        </w:tc>
        <w:tc>
          <w:tcPr>
            <w:tcW w:w="8256" w:type="dxa"/>
          </w:tcPr>
          <w:p w14:paraId="0ED414E8"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We are generally fine with Option 3.</w:t>
            </w:r>
          </w:p>
          <w:p w14:paraId="7932B323"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For option 1/2, we think it is hard to down-select the value of weight factor. I.e. how much UE power consumption is equal to the certain numebr of NW power consumption. </w:t>
            </w:r>
          </w:p>
          <w:p w14:paraId="290F4206"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For option 4, it is also quite amubigous since the number of UE with a cell is vaired and whether 1mW UE power is equal to 1mW NW power conumption can further discussion. </w:t>
            </w:r>
          </w:p>
        </w:tc>
      </w:tr>
      <w:tr w:rsidR="00196E37" w:rsidRPr="00F00DA1" w14:paraId="306E8192" w14:textId="77777777">
        <w:trPr>
          <w:trHeight w:val="504"/>
        </w:trPr>
        <w:tc>
          <w:tcPr>
            <w:tcW w:w="1371" w:type="dxa"/>
            <w:tcBorders>
              <w:top w:val="nil"/>
            </w:tcBorders>
          </w:tcPr>
          <w:p w14:paraId="347B4EF1" w14:textId="77777777" w:rsidR="00196E37" w:rsidRDefault="007F3B7C">
            <w:pPr>
              <w:spacing w:line="254" w:lineRule="auto"/>
              <w:rPr>
                <w:rFonts w:eastAsia="DengXian" w:cs="Arial"/>
                <w:bCs/>
                <w:szCs w:val="20"/>
                <w:lang w:eastAsia="zh-CN"/>
              </w:rPr>
            </w:pPr>
            <w:r>
              <w:rPr>
                <w:rFonts w:eastAsia="DengXian" w:cs="Arial"/>
                <w:bCs/>
                <w:szCs w:val="20"/>
                <w:lang w:eastAsia="zh-CN"/>
              </w:rPr>
              <w:t>CEWiT</w:t>
            </w:r>
          </w:p>
        </w:tc>
        <w:tc>
          <w:tcPr>
            <w:tcW w:w="8256" w:type="dxa"/>
            <w:tcBorders>
              <w:top w:val="nil"/>
            </w:tcBorders>
          </w:tcPr>
          <w:p w14:paraId="79905089"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We are generally fine with Option 3 and Option 4.</w:t>
            </w:r>
          </w:p>
        </w:tc>
      </w:tr>
      <w:tr w:rsidR="00196E37" w14:paraId="432A0ED6" w14:textId="77777777">
        <w:trPr>
          <w:trHeight w:val="504"/>
        </w:trPr>
        <w:tc>
          <w:tcPr>
            <w:tcW w:w="1371" w:type="dxa"/>
          </w:tcPr>
          <w:p w14:paraId="1A6D83CD" w14:textId="77777777" w:rsidR="00196E37" w:rsidRDefault="007F3B7C">
            <w:pPr>
              <w:spacing w:line="254" w:lineRule="auto"/>
              <w:rPr>
                <w:rFonts w:eastAsia="DengXian" w:cs="Arial"/>
                <w:bCs/>
                <w:szCs w:val="20"/>
                <w:lang w:eastAsia="zh-CN"/>
              </w:rPr>
            </w:pPr>
            <w:r>
              <w:rPr>
                <w:rFonts w:eastAsia="DengXian" w:cs="Arial"/>
                <w:bCs/>
                <w:szCs w:val="20"/>
                <w:lang w:eastAsia="zh-CN"/>
              </w:rPr>
              <w:t>Tejas</w:t>
            </w:r>
          </w:p>
        </w:tc>
        <w:tc>
          <w:tcPr>
            <w:tcW w:w="8256" w:type="dxa"/>
          </w:tcPr>
          <w:p w14:paraId="76660711"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Support</w:t>
            </w:r>
          </w:p>
        </w:tc>
      </w:tr>
      <w:tr w:rsidR="00196E37" w:rsidRPr="00F00DA1" w14:paraId="2965D407" w14:textId="77777777">
        <w:trPr>
          <w:trHeight w:val="504"/>
        </w:trPr>
        <w:tc>
          <w:tcPr>
            <w:tcW w:w="1371" w:type="dxa"/>
          </w:tcPr>
          <w:p w14:paraId="3F8804BB" w14:textId="77777777" w:rsidR="00196E37" w:rsidRDefault="007F3B7C">
            <w:pPr>
              <w:spacing w:line="254" w:lineRule="auto"/>
              <w:rPr>
                <w:rFonts w:eastAsia="DengXian" w:cs="Arial"/>
                <w:bCs/>
                <w:szCs w:val="20"/>
                <w:lang w:eastAsia="zh-CN"/>
              </w:rPr>
            </w:pPr>
            <w:r>
              <w:rPr>
                <w:rFonts w:eastAsia="DengXian" w:cs="Arial"/>
                <w:bCs/>
                <w:szCs w:val="20"/>
                <w:lang w:eastAsia="zh-CN"/>
              </w:rPr>
              <w:t>CATT</w:t>
            </w:r>
          </w:p>
        </w:tc>
        <w:tc>
          <w:tcPr>
            <w:tcW w:w="8256" w:type="dxa"/>
          </w:tcPr>
          <w:p w14:paraId="602A3D5E"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Joint network and UE EE evaluation is benifical to reflect the system and user energy comsunption, which could be consdierd for joint evlaution and reporting for network and UE. </w:t>
            </w:r>
          </w:p>
          <w:p w14:paraId="4F812B45"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But, the individual values of power consumption for UE or network should be got firstly.</w:t>
            </w:r>
          </w:p>
        </w:tc>
      </w:tr>
      <w:tr w:rsidR="00196E37" w14:paraId="2134C649" w14:textId="77777777">
        <w:trPr>
          <w:trHeight w:val="504"/>
        </w:trPr>
        <w:tc>
          <w:tcPr>
            <w:tcW w:w="1371" w:type="dxa"/>
          </w:tcPr>
          <w:p w14:paraId="4283E1D7" w14:textId="77777777" w:rsidR="00196E37" w:rsidRDefault="007F3B7C">
            <w:pPr>
              <w:spacing w:line="254" w:lineRule="auto"/>
              <w:rPr>
                <w:rFonts w:eastAsia="DengXian" w:cs="Arial"/>
                <w:bCs/>
                <w:szCs w:val="20"/>
                <w:lang w:eastAsia="zh-CN"/>
              </w:rPr>
            </w:pPr>
            <w:r>
              <w:rPr>
                <w:rFonts w:eastAsia="DengXian" w:cs="Arial"/>
                <w:bCs/>
                <w:szCs w:val="20"/>
                <w:lang w:eastAsia="zh-CN"/>
              </w:rPr>
              <w:t>AT&amp;T</w:t>
            </w:r>
          </w:p>
        </w:tc>
        <w:tc>
          <w:tcPr>
            <w:tcW w:w="8256" w:type="dxa"/>
          </w:tcPr>
          <w:p w14:paraId="587BD204"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Prefer Option 3 or Option 4. </w:t>
            </w:r>
          </w:p>
        </w:tc>
      </w:tr>
      <w:tr w:rsidR="00196E37" w14:paraId="44AE1E66" w14:textId="77777777">
        <w:trPr>
          <w:trHeight w:val="504"/>
        </w:trPr>
        <w:tc>
          <w:tcPr>
            <w:tcW w:w="1371" w:type="dxa"/>
          </w:tcPr>
          <w:p w14:paraId="00A7A867" w14:textId="77777777" w:rsidR="00196E37" w:rsidRDefault="007F3B7C">
            <w:pPr>
              <w:spacing w:line="254" w:lineRule="auto"/>
              <w:rPr>
                <w:rFonts w:eastAsia="DengXian" w:cs="Arial"/>
                <w:bCs/>
                <w:szCs w:val="20"/>
                <w:lang w:eastAsia="zh-CN"/>
              </w:rPr>
            </w:pPr>
            <w:r>
              <w:rPr>
                <w:rFonts w:eastAsia="DengXian" w:cs="Arial"/>
                <w:szCs w:val="20"/>
                <w:lang w:eastAsia="zh-CN"/>
              </w:rPr>
              <w:t>Xiaomi</w:t>
            </w:r>
          </w:p>
        </w:tc>
        <w:tc>
          <w:tcPr>
            <w:tcW w:w="8256" w:type="dxa"/>
          </w:tcPr>
          <w:p w14:paraId="3AF42EA4" w14:textId="77777777" w:rsidR="00196E37" w:rsidRDefault="007F3B7C">
            <w:pPr>
              <w:spacing w:line="254" w:lineRule="auto"/>
              <w:rPr>
                <w:rFonts w:eastAsia="DengXian" w:cs="Arial"/>
                <w:bCs/>
                <w:szCs w:val="20"/>
                <w:lang w:val="en-GB" w:eastAsia="zh-CN"/>
              </w:rPr>
            </w:pPr>
            <w:r>
              <w:rPr>
                <w:rFonts w:eastAsia="DengXian" w:cs="Arial"/>
                <w:szCs w:val="20"/>
                <w:lang w:eastAsia="zh-CN"/>
              </w:rPr>
              <w:t>OK</w:t>
            </w:r>
          </w:p>
        </w:tc>
      </w:tr>
      <w:tr w:rsidR="00196E37" w:rsidRPr="00F00DA1" w14:paraId="5279795B" w14:textId="77777777">
        <w:tc>
          <w:tcPr>
            <w:tcW w:w="1371" w:type="dxa"/>
          </w:tcPr>
          <w:p w14:paraId="66D105AB" w14:textId="77777777" w:rsidR="00196E37" w:rsidRDefault="007F3B7C">
            <w:pPr>
              <w:spacing w:line="254" w:lineRule="auto"/>
              <w:rPr>
                <w:rFonts w:eastAsia="DengXian" w:cs="Arial"/>
                <w:bCs/>
                <w:szCs w:val="20"/>
                <w:lang w:eastAsia="zh-CN"/>
              </w:rPr>
            </w:pPr>
            <w:r>
              <w:rPr>
                <w:rFonts w:eastAsia="DengXian" w:cs="Arial"/>
                <w:bCs/>
                <w:szCs w:val="20"/>
                <w:lang w:eastAsia="zh-CN"/>
              </w:rPr>
              <w:t>OPPO</w:t>
            </w:r>
          </w:p>
        </w:tc>
        <w:tc>
          <w:tcPr>
            <w:tcW w:w="8256" w:type="dxa"/>
          </w:tcPr>
          <w:p w14:paraId="7BD3706C"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In our contribution Table 10 (copied below), we suggested a way to jointly consider the UE and NW power consumption. This is similar to Option 1 but the weighting factors are not necesarily normalized. </w:t>
            </w:r>
          </w:p>
          <w:tbl>
            <w:tblPr>
              <w:tblW w:w="5000" w:type="pct"/>
              <w:jc w:val="center"/>
              <w:tblLayout w:type="fixed"/>
              <w:tblCellMar>
                <w:left w:w="5" w:type="dxa"/>
                <w:right w:w="5" w:type="dxa"/>
              </w:tblCellMar>
              <w:tblLook w:val="04A0" w:firstRow="1" w:lastRow="0" w:firstColumn="1" w:lastColumn="0" w:noHBand="0" w:noVBand="1"/>
            </w:tblPr>
            <w:tblGrid>
              <w:gridCol w:w="1932"/>
              <w:gridCol w:w="2505"/>
              <w:gridCol w:w="1011"/>
              <w:gridCol w:w="2583"/>
            </w:tblGrid>
            <w:tr w:rsidR="00196E37" w14:paraId="49753844" w14:textId="77777777">
              <w:trPr>
                <w:trHeight w:val="178"/>
                <w:jc w:val="center"/>
              </w:trPr>
              <w:tc>
                <w:tcPr>
                  <w:tcW w:w="193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98CD05F" w14:textId="77777777" w:rsidR="00196E37" w:rsidRDefault="00196E37">
                  <w:pPr>
                    <w:widowControl w:val="0"/>
                    <w:spacing w:after="0" w:line="240" w:lineRule="auto"/>
                    <w:rPr>
                      <w:rFonts w:eastAsia="Yu Mincho" w:cs="Arial"/>
                      <w:szCs w:val="20"/>
                      <w:lang w:val="en-US" w:eastAsia="en-US"/>
                    </w:rPr>
                  </w:pPr>
                </w:p>
              </w:tc>
              <w:tc>
                <w:tcPr>
                  <w:tcW w:w="2508"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72" w:type="dxa"/>
                    <w:left w:w="144" w:type="dxa"/>
                    <w:bottom w:w="72" w:type="dxa"/>
                    <w:right w:w="144" w:type="dxa"/>
                  </w:tcMar>
                  <w:vAlign w:val="center"/>
                </w:tcPr>
                <w:p w14:paraId="2A22D781"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 xml:space="preserve">Relative power consumption </w:t>
                  </w:r>
                </w:p>
                <w:p w14:paraId="15B2479B"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(Separate)</w:t>
                  </w:r>
                </w:p>
              </w:tc>
              <w:tc>
                <w:tcPr>
                  <w:tcW w:w="1012"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72" w:type="dxa"/>
                    <w:left w:w="144" w:type="dxa"/>
                    <w:bottom w:w="72" w:type="dxa"/>
                    <w:right w:w="144" w:type="dxa"/>
                  </w:tcMar>
                  <w:vAlign w:val="center"/>
                </w:tcPr>
                <w:p w14:paraId="7371D3AE"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 xml:space="preserve">Weights </w:t>
                  </w:r>
                </w:p>
              </w:tc>
              <w:tc>
                <w:tcPr>
                  <w:tcW w:w="258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0D2BA43"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 xml:space="preserve">Relative power consumption </w:t>
                  </w:r>
                </w:p>
                <w:p w14:paraId="5F408683"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(joint)</w:t>
                  </w:r>
                </w:p>
              </w:tc>
            </w:tr>
            <w:tr w:rsidR="00196E37" w14:paraId="7F1BD750" w14:textId="77777777">
              <w:trPr>
                <w:trHeight w:val="229"/>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30FC5907"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UE</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5BF03097"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As Sec. 2.1.2</w:t>
                  </w:r>
                </w:p>
              </w:tc>
              <w:tc>
                <w:tcPr>
                  <w:tcW w:w="1012"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288502E6"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UE</w:t>
                  </w:r>
                  <w:r>
                    <w:rPr>
                      <w:rFonts w:eastAsia="Yu Mincho" w:cs="Arial"/>
                      <w:szCs w:val="20"/>
                      <w:lang w:eastAsia="en-US"/>
                    </w:rPr>
                    <w:t xml:space="preserve"> </w:t>
                  </w:r>
                </w:p>
              </w:tc>
              <w:tc>
                <w:tcPr>
                  <w:tcW w:w="2586" w:type="dxa"/>
                  <w:tcBorders>
                    <w:top w:val="single" w:sz="4" w:space="0" w:color="000000"/>
                    <w:left w:val="single" w:sz="4" w:space="0" w:color="000000"/>
                    <w:bottom w:val="single" w:sz="4" w:space="0" w:color="000000"/>
                    <w:right w:val="single" w:sz="4" w:space="0" w:color="000000"/>
                  </w:tcBorders>
                </w:tcPr>
                <w:p w14:paraId="11CCF691"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UE</w:t>
                  </w:r>
                  <w:r>
                    <w:rPr>
                      <w:rFonts w:eastAsia="Yu Mincho" w:cs="Arial"/>
                      <w:szCs w:val="20"/>
                      <w:lang w:eastAsia="en-US"/>
                    </w:rPr>
                    <w:t xml:space="preserve"> * P</w:t>
                  </w:r>
                  <w:r>
                    <w:rPr>
                      <w:rFonts w:eastAsia="Yu Mincho" w:cs="Arial"/>
                      <w:szCs w:val="20"/>
                      <w:vertAlign w:val="subscript"/>
                      <w:lang w:eastAsia="en-US"/>
                    </w:rPr>
                    <w:t>UE</w:t>
                  </w:r>
                </w:p>
              </w:tc>
            </w:tr>
            <w:tr w:rsidR="00196E37" w14:paraId="445D9A1D" w14:textId="77777777">
              <w:trPr>
                <w:trHeight w:val="264"/>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6A201291"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NW</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6B754447"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As Sec. 2.1.1</w:t>
                  </w:r>
                </w:p>
              </w:tc>
              <w:tc>
                <w:tcPr>
                  <w:tcW w:w="1012"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0CC93E73"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NW</w:t>
                  </w:r>
                  <w:r>
                    <w:rPr>
                      <w:rFonts w:eastAsia="Yu Mincho" w:cs="Arial"/>
                      <w:szCs w:val="20"/>
                      <w:lang w:eastAsia="en-US"/>
                    </w:rPr>
                    <w:t xml:space="preserve"> </w:t>
                  </w:r>
                </w:p>
              </w:tc>
              <w:tc>
                <w:tcPr>
                  <w:tcW w:w="2586" w:type="dxa"/>
                  <w:tcBorders>
                    <w:top w:val="single" w:sz="4" w:space="0" w:color="000000"/>
                    <w:left w:val="single" w:sz="4" w:space="0" w:color="000000"/>
                    <w:bottom w:val="single" w:sz="4" w:space="0" w:color="000000"/>
                    <w:right w:val="single" w:sz="4" w:space="0" w:color="000000"/>
                  </w:tcBorders>
                </w:tcPr>
                <w:p w14:paraId="1F6D6F90"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NW</w:t>
                  </w:r>
                  <w:r>
                    <w:rPr>
                      <w:rFonts w:eastAsia="Yu Mincho" w:cs="Arial"/>
                      <w:szCs w:val="20"/>
                      <w:lang w:eastAsia="en-US"/>
                    </w:rPr>
                    <w:t xml:space="preserve"> * P</w:t>
                  </w:r>
                  <w:r>
                    <w:rPr>
                      <w:rFonts w:eastAsia="Yu Mincho" w:cs="Arial"/>
                      <w:szCs w:val="20"/>
                      <w:vertAlign w:val="subscript"/>
                      <w:lang w:eastAsia="en-US"/>
                    </w:rPr>
                    <w:t>NW</w:t>
                  </w:r>
                </w:p>
              </w:tc>
            </w:tr>
            <w:tr w:rsidR="00196E37" w:rsidRPr="00F00DA1" w14:paraId="0C9F614B" w14:textId="77777777">
              <w:trPr>
                <w:trHeight w:val="423"/>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55EE2A38"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Joint UE and NW</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2CD67E76" w14:textId="77777777" w:rsidR="00196E37" w:rsidRDefault="00196E37">
                  <w:pPr>
                    <w:widowControl w:val="0"/>
                    <w:spacing w:after="0" w:line="240" w:lineRule="auto"/>
                    <w:jc w:val="center"/>
                    <w:rPr>
                      <w:rFonts w:eastAsia="Yu Mincho" w:cs="Arial"/>
                      <w:szCs w:val="20"/>
                      <w:lang w:eastAsia="en-US"/>
                    </w:rPr>
                  </w:pPr>
                </w:p>
              </w:tc>
              <w:tc>
                <w:tcPr>
                  <w:tcW w:w="3598" w:type="dxa"/>
                  <w:gridSpan w:val="2"/>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3BBE3FB9" w14:textId="77777777" w:rsidR="00196E37" w:rsidRDefault="007F3B7C">
                  <w:pPr>
                    <w:widowControl w:val="0"/>
                    <w:spacing w:after="0" w:line="240" w:lineRule="auto"/>
                    <w:jc w:val="center"/>
                    <w:rPr>
                      <w:rFonts w:eastAsia="Yu Mincho" w:cs="Arial"/>
                      <w:szCs w:val="20"/>
                      <w:lang w:val="en-US" w:eastAsia="en-US"/>
                    </w:rPr>
                  </w:pPr>
                  <w:r>
                    <w:rPr>
                      <w:rFonts w:eastAsia="Yu Mincho" w:cs="Arial"/>
                      <w:szCs w:val="20"/>
                      <w:lang w:val="en-US" w:eastAsia="en-US"/>
                    </w:rPr>
                    <w:t>P</w:t>
                  </w:r>
                  <w:r>
                    <w:rPr>
                      <w:rFonts w:eastAsia="Yu Mincho" w:cs="Arial"/>
                      <w:szCs w:val="20"/>
                      <w:vertAlign w:val="subscript"/>
                      <w:lang w:val="en-US" w:eastAsia="en-US"/>
                    </w:rPr>
                    <w:t xml:space="preserve">UE+NW </w:t>
                  </w:r>
                  <w:r>
                    <w:rPr>
                      <w:rFonts w:eastAsia="Yu Mincho" w:cs="Arial"/>
                      <w:szCs w:val="20"/>
                      <w:lang w:val="en-US" w:eastAsia="en-US"/>
                    </w:rPr>
                    <w:t>= W</w:t>
                  </w:r>
                  <w:r>
                    <w:rPr>
                      <w:rFonts w:eastAsia="Yu Mincho" w:cs="Arial"/>
                      <w:szCs w:val="20"/>
                      <w:vertAlign w:val="subscript"/>
                      <w:lang w:val="en-US" w:eastAsia="en-US"/>
                    </w:rPr>
                    <w:t>UE</w:t>
                  </w:r>
                  <w:r>
                    <w:rPr>
                      <w:rFonts w:eastAsia="Yu Mincho" w:cs="Arial"/>
                      <w:szCs w:val="20"/>
                      <w:lang w:val="en-US" w:eastAsia="en-US"/>
                    </w:rPr>
                    <w:t xml:space="preserve"> * P</w:t>
                  </w:r>
                  <w:r>
                    <w:rPr>
                      <w:rFonts w:eastAsia="Yu Mincho" w:cs="Arial"/>
                      <w:szCs w:val="20"/>
                      <w:vertAlign w:val="subscript"/>
                      <w:lang w:val="en-US" w:eastAsia="en-US"/>
                    </w:rPr>
                    <w:t>UE</w:t>
                  </w:r>
                  <w:r>
                    <w:rPr>
                      <w:rFonts w:eastAsia="Yu Mincho" w:cs="Arial"/>
                      <w:szCs w:val="20"/>
                      <w:lang w:val="en-US" w:eastAsia="en-US"/>
                    </w:rPr>
                    <w:t xml:space="preserve"> + W</w:t>
                  </w:r>
                  <w:r>
                    <w:rPr>
                      <w:rFonts w:eastAsia="Yu Mincho" w:cs="Arial"/>
                      <w:szCs w:val="20"/>
                      <w:vertAlign w:val="subscript"/>
                      <w:lang w:val="en-US" w:eastAsia="en-US"/>
                    </w:rPr>
                    <w:t>NW</w:t>
                  </w:r>
                  <w:r>
                    <w:rPr>
                      <w:rFonts w:eastAsia="Yu Mincho" w:cs="Arial"/>
                      <w:szCs w:val="20"/>
                      <w:lang w:val="en-US" w:eastAsia="en-US"/>
                    </w:rPr>
                    <w:t xml:space="preserve"> * P</w:t>
                  </w:r>
                  <w:r>
                    <w:rPr>
                      <w:rFonts w:eastAsia="Yu Mincho" w:cs="Arial"/>
                      <w:szCs w:val="20"/>
                      <w:vertAlign w:val="subscript"/>
                      <w:lang w:val="en-US" w:eastAsia="en-US"/>
                    </w:rPr>
                    <w:t>NW</w:t>
                  </w:r>
                  <w:r>
                    <w:rPr>
                      <w:rFonts w:eastAsia="Yu Mincho" w:cs="Arial"/>
                      <w:szCs w:val="20"/>
                      <w:lang w:val="en-US" w:eastAsia="en-US"/>
                    </w:rPr>
                    <w:t>.</w:t>
                  </w:r>
                </w:p>
              </w:tc>
            </w:tr>
            <w:tr w:rsidR="00196E37" w:rsidRPr="00F00DA1" w14:paraId="75F28494" w14:textId="77777777">
              <w:trPr>
                <w:trHeight w:val="670"/>
                <w:jc w:val="center"/>
              </w:trPr>
              <w:tc>
                <w:tcPr>
                  <w:tcW w:w="8040" w:type="dxa"/>
                  <w:gridSpan w:val="4"/>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59643FDA" w14:textId="77777777" w:rsidR="00196E37" w:rsidRDefault="007F3B7C">
                  <w:pPr>
                    <w:widowControl w:val="0"/>
                    <w:spacing w:after="0" w:line="240" w:lineRule="auto"/>
                    <w:rPr>
                      <w:rFonts w:eastAsia="Yu Mincho" w:cs="Arial"/>
                      <w:szCs w:val="20"/>
                      <w:lang w:val="en-US" w:eastAsia="en-US"/>
                    </w:rPr>
                  </w:pPr>
                  <w:r>
                    <w:rPr>
                      <w:rFonts w:eastAsia="Yu Mincho" w:cs="Arial"/>
                      <w:szCs w:val="20"/>
                      <w:lang w:val="en-US" w:eastAsia="en-US"/>
                    </w:rPr>
                    <w:t>Note: W</w:t>
                  </w:r>
                  <w:r>
                    <w:rPr>
                      <w:rFonts w:eastAsia="Yu Mincho" w:cs="Arial"/>
                      <w:szCs w:val="20"/>
                      <w:vertAlign w:val="subscript"/>
                      <w:lang w:val="en-US" w:eastAsia="en-US"/>
                    </w:rPr>
                    <w:t xml:space="preserve">UE </w:t>
                  </w:r>
                  <w:r>
                    <w:rPr>
                      <w:rFonts w:eastAsia="Yu Mincho" w:cs="Arial"/>
                      <w:szCs w:val="20"/>
                      <w:lang w:val="en-US" w:eastAsia="en-US"/>
                    </w:rPr>
                    <w:t>and W</w:t>
                  </w:r>
                  <w:r>
                    <w:rPr>
                      <w:rFonts w:eastAsia="Yu Mincho" w:cs="Arial"/>
                      <w:szCs w:val="20"/>
                      <w:vertAlign w:val="subscript"/>
                      <w:lang w:val="en-US" w:eastAsia="en-US"/>
                    </w:rPr>
                    <w:t>NW</w:t>
                  </w:r>
                  <w:r>
                    <w:rPr>
                      <w:rFonts w:eastAsia="Yu Mincho" w:cs="Arial"/>
                      <w:szCs w:val="20"/>
                      <w:lang w:val="en-US" w:eastAsia="en-US"/>
                    </w:rPr>
                    <w:t xml:space="preserve"> can have multiple candidate values to meet different requirements of joint Energy Efficiency, e.g., focus on UE power saving or NES.</w:t>
                  </w:r>
                </w:p>
              </w:tc>
            </w:tr>
          </w:tbl>
          <w:p w14:paraId="73D521AA" w14:textId="77777777" w:rsidR="00196E37" w:rsidRDefault="00196E37">
            <w:pPr>
              <w:spacing w:line="254" w:lineRule="auto"/>
              <w:rPr>
                <w:rFonts w:eastAsia="DengXian" w:cs="Arial"/>
                <w:bCs/>
                <w:szCs w:val="20"/>
                <w:lang w:val="en-US" w:eastAsia="zh-CN"/>
              </w:rPr>
            </w:pPr>
          </w:p>
        </w:tc>
      </w:tr>
      <w:tr w:rsidR="00196E37" w:rsidRPr="00F00DA1" w14:paraId="4FC8F31F" w14:textId="77777777">
        <w:tc>
          <w:tcPr>
            <w:tcW w:w="1371" w:type="dxa"/>
          </w:tcPr>
          <w:p w14:paraId="193188FA" w14:textId="77777777" w:rsidR="00196E37" w:rsidRDefault="007F3B7C">
            <w:pPr>
              <w:spacing w:line="254" w:lineRule="auto"/>
              <w:rPr>
                <w:rFonts w:eastAsia="DengXian" w:cs="Arial"/>
                <w:bCs/>
                <w:szCs w:val="20"/>
                <w:lang w:eastAsia="zh-CN"/>
              </w:rPr>
            </w:pPr>
            <w:r>
              <w:rPr>
                <w:rFonts w:eastAsia="PMingLiU" w:cs="Arial"/>
                <w:bCs/>
                <w:szCs w:val="20"/>
                <w:lang w:eastAsia="zh-TW"/>
              </w:rPr>
              <w:t>Qualcomm</w:t>
            </w:r>
          </w:p>
        </w:tc>
        <w:tc>
          <w:tcPr>
            <w:tcW w:w="8256" w:type="dxa"/>
          </w:tcPr>
          <w:p w14:paraId="1C60AE66"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Option 3</w:t>
            </w:r>
          </w:p>
          <w:p w14:paraId="440F2EC9"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While we understand the motivation for using a joint metric, we think that the weighing would introduce significant complexity and discussions. It is not clear what weight values are reasonable and where to start discussing them.</w:t>
            </w:r>
          </w:p>
          <w:p w14:paraId="1582A38C" w14:textId="77777777" w:rsidR="00196E37" w:rsidRDefault="007F3B7C">
            <w:pPr>
              <w:spacing w:line="254" w:lineRule="auto"/>
              <w:rPr>
                <w:rFonts w:eastAsia="DengXian" w:cs="Arial"/>
                <w:bCs/>
                <w:szCs w:val="20"/>
                <w:lang w:val="en-US" w:eastAsia="zh-CN"/>
              </w:rPr>
            </w:pPr>
            <w:r>
              <w:rPr>
                <w:rFonts w:eastAsia="PMingLiU" w:cs="Arial"/>
                <w:bCs/>
                <w:szCs w:val="20"/>
                <w:lang w:val="en-US" w:eastAsia="zh-TW"/>
              </w:rPr>
              <w:t>We are also ok with report both UE energy impact and network energy impact using quantitative analysis for both.</w:t>
            </w:r>
          </w:p>
        </w:tc>
      </w:tr>
      <w:tr w:rsidR="00196E37" w:rsidRPr="00F00DA1" w14:paraId="45008BAA" w14:textId="77777777">
        <w:tc>
          <w:tcPr>
            <w:tcW w:w="1371" w:type="dxa"/>
          </w:tcPr>
          <w:p w14:paraId="6B23CE1E" w14:textId="77777777" w:rsidR="00196E37" w:rsidRDefault="007F3B7C">
            <w:pPr>
              <w:spacing w:line="254" w:lineRule="auto"/>
              <w:rPr>
                <w:rFonts w:eastAsia="PMingLiU" w:cs="Arial"/>
                <w:bCs/>
                <w:szCs w:val="20"/>
                <w:lang w:eastAsia="zh-TW"/>
              </w:rPr>
            </w:pPr>
            <w:r>
              <w:rPr>
                <w:rFonts w:eastAsia="Malgun Gothic" w:cs="Arial"/>
                <w:bCs/>
                <w:szCs w:val="20"/>
                <w:lang w:eastAsia="ko-KR"/>
              </w:rPr>
              <w:lastRenderedPageBreak/>
              <w:t>LG Electronics1</w:t>
            </w:r>
          </w:p>
        </w:tc>
        <w:tc>
          <w:tcPr>
            <w:tcW w:w="8256" w:type="dxa"/>
          </w:tcPr>
          <w:p w14:paraId="57A73747" w14:textId="77777777" w:rsidR="00196E37" w:rsidRDefault="007F3B7C">
            <w:pPr>
              <w:spacing w:line="254" w:lineRule="auto"/>
              <w:rPr>
                <w:rFonts w:eastAsia="PMingLiU" w:cs="Arial"/>
                <w:bCs/>
                <w:szCs w:val="20"/>
                <w:lang w:val="en-US" w:eastAsia="zh-TW"/>
              </w:rPr>
            </w:pPr>
            <w:r>
              <w:rPr>
                <w:rFonts w:eastAsia="PMingLiU" w:cs="Arial"/>
                <w:szCs w:val="20"/>
                <w:lang w:val="en-US" w:eastAsia="zh-TW"/>
              </w:rPr>
              <w:t>Our preference is either of Option 3 or Option 4.</w:t>
            </w:r>
          </w:p>
        </w:tc>
      </w:tr>
      <w:tr w:rsidR="00196E37" w:rsidRPr="00F00DA1" w14:paraId="58ABBA44" w14:textId="77777777">
        <w:tc>
          <w:tcPr>
            <w:tcW w:w="1371" w:type="dxa"/>
          </w:tcPr>
          <w:p w14:paraId="40FACFAD" w14:textId="77777777" w:rsidR="00196E37" w:rsidRDefault="007F3B7C">
            <w:pPr>
              <w:spacing w:line="254" w:lineRule="auto"/>
              <w:rPr>
                <w:rFonts w:eastAsia="Malgun Gothic" w:cs="Arial"/>
                <w:bCs/>
                <w:szCs w:val="20"/>
                <w:lang w:eastAsia="ko-KR"/>
              </w:rPr>
            </w:pPr>
            <w:r>
              <w:rPr>
                <w:rFonts w:eastAsia="Calibri" w:cs="Arial"/>
                <w:szCs w:val="20"/>
              </w:rPr>
              <w:t>Spreadtrum</w:t>
            </w:r>
          </w:p>
        </w:tc>
        <w:tc>
          <w:tcPr>
            <w:tcW w:w="8256" w:type="dxa"/>
          </w:tcPr>
          <w:p w14:paraId="70FDEE4B" w14:textId="77777777" w:rsidR="00196E37" w:rsidRDefault="007F3B7C">
            <w:pPr>
              <w:spacing w:line="254" w:lineRule="auto"/>
              <w:rPr>
                <w:rFonts w:eastAsia="PMingLiU" w:cs="Arial"/>
                <w:szCs w:val="20"/>
                <w:lang w:val="en-US" w:eastAsia="zh-TW"/>
              </w:rPr>
            </w:pPr>
            <w:r>
              <w:rPr>
                <w:rFonts w:eastAsia="Calibri" w:cs="Arial"/>
                <w:szCs w:val="20"/>
                <w:lang w:val="en-US"/>
              </w:rPr>
              <w:t>We prefer Option 1 which can comprehensively evaluate the impact of power saving technologies on energy efficiency of system.</w:t>
            </w:r>
          </w:p>
        </w:tc>
      </w:tr>
      <w:tr w:rsidR="00196E37" w:rsidRPr="00F00DA1" w14:paraId="0A2FEB15" w14:textId="77777777">
        <w:tc>
          <w:tcPr>
            <w:tcW w:w="1371" w:type="dxa"/>
          </w:tcPr>
          <w:p w14:paraId="4F15A8D4" w14:textId="77777777" w:rsidR="00196E37" w:rsidRDefault="007F3B7C">
            <w:pPr>
              <w:spacing w:line="254" w:lineRule="auto"/>
              <w:rPr>
                <w:rFonts w:eastAsia="Calibri" w:cs="Arial"/>
                <w:szCs w:val="20"/>
              </w:rPr>
            </w:pPr>
            <w:r>
              <w:rPr>
                <w:rFonts w:eastAsia="PMingLiU" w:cs="Arial"/>
                <w:szCs w:val="20"/>
                <w:lang w:eastAsia="zh-TW"/>
              </w:rPr>
              <w:t>Nokia</w:t>
            </w:r>
          </w:p>
        </w:tc>
        <w:tc>
          <w:tcPr>
            <w:tcW w:w="8256" w:type="dxa"/>
          </w:tcPr>
          <w:p w14:paraId="0CFABCF6" w14:textId="77777777" w:rsidR="00196E37" w:rsidRDefault="007F3B7C">
            <w:pPr>
              <w:spacing w:line="254" w:lineRule="auto"/>
              <w:rPr>
                <w:rFonts w:eastAsia="Calibri" w:cs="Arial"/>
                <w:szCs w:val="20"/>
                <w:lang w:val="en-US"/>
              </w:rPr>
            </w:pPr>
            <w:r>
              <w:rPr>
                <w:rFonts w:eastAsia="PMingLiU" w:cs="Arial"/>
                <w:szCs w:val="20"/>
                <w:lang w:val="en-US" w:eastAsia="zh-TW"/>
              </w:rPr>
              <w:t>To our view, the whole Proposal 3.1.2.5 is complicated with joint NW-UE EE evaluation. We do not prefer to have the joint NW-UE EE evaluation.</w:t>
            </w:r>
          </w:p>
        </w:tc>
      </w:tr>
      <w:tr w:rsidR="00196E37" w:rsidRPr="00F00DA1" w14:paraId="65A53B05" w14:textId="77777777">
        <w:tc>
          <w:tcPr>
            <w:tcW w:w="1371" w:type="dxa"/>
          </w:tcPr>
          <w:p w14:paraId="6B5A4391" w14:textId="77777777" w:rsidR="00196E37" w:rsidRDefault="007F3B7C">
            <w:pPr>
              <w:spacing w:line="254" w:lineRule="auto"/>
              <w:rPr>
                <w:rFonts w:eastAsia="PMingLiU" w:cs="Arial"/>
                <w:szCs w:val="20"/>
                <w:lang w:eastAsia="zh-TW"/>
              </w:rPr>
            </w:pPr>
            <w:r>
              <w:rPr>
                <w:rFonts w:eastAsia="DengXian" w:cs="Arial"/>
                <w:bCs/>
                <w:szCs w:val="20"/>
                <w:lang w:eastAsia="zh-CN"/>
              </w:rPr>
              <w:t>Huawei, HiSilicon</w:t>
            </w:r>
          </w:p>
        </w:tc>
        <w:tc>
          <w:tcPr>
            <w:tcW w:w="8256" w:type="dxa"/>
          </w:tcPr>
          <w:p w14:paraId="00DF01B3"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It is difficult to define the ratio factors between gNB and UE, no matter which option is adopted, considering the ‘unit‘ in NW power model and UE power model is not at the same basis. We suggest to deprioritize this discussion.</w:t>
            </w:r>
          </w:p>
          <w:p w14:paraId="0650D26C" w14:textId="77777777" w:rsidR="00196E37" w:rsidRDefault="007F3B7C">
            <w:pPr>
              <w:spacing w:line="254" w:lineRule="auto"/>
              <w:rPr>
                <w:rFonts w:eastAsia="PMingLiU" w:cs="Arial"/>
                <w:szCs w:val="20"/>
                <w:lang w:val="en-US" w:eastAsia="zh-TW"/>
              </w:rPr>
            </w:pPr>
            <w:r>
              <w:rPr>
                <w:rFonts w:eastAsia="PMingLiU" w:cs="Arial"/>
                <w:bCs/>
                <w:szCs w:val="20"/>
                <w:lang w:val="en-US" w:eastAsia="zh-TW"/>
              </w:rPr>
              <w:t>And we support seperate evaluation, and report power consumption for both sides (rather than sum of NW  + UE power consumption, since sum will use weighting)</w:t>
            </w:r>
          </w:p>
        </w:tc>
      </w:tr>
      <w:tr w:rsidR="00196E37" w:rsidRPr="00F00DA1" w14:paraId="796F0BF6" w14:textId="77777777">
        <w:trPr>
          <w:trHeight w:val="504"/>
        </w:trPr>
        <w:tc>
          <w:tcPr>
            <w:tcW w:w="1371" w:type="dxa"/>
          </w:tcPr>
          <w:p w14:paraId="0ED62697"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Apple </w:t>
            </w:r>
          </w:p>
        </w:tc>
        <w:tc>
          <w:tcPr>
            <w:tcW w:w="8256" w:type="dxa"/>
          </w:tcPr>
          <w:p w14:paraId="48931512"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OK to further discuss but preference is Option 3. </w:t>
            </w:r>
          </w:p>
          <w:p w14:paraId="4D9C1F71"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For Option 1 and Option 2, it is hard to determine/debate the weight we should put on NW/UE. For Option 4, the direct sum of NW and UE power is also not reasonable. </w:t>
            </w:r>
          </w:p>
        </w:tc>
      </w:tr>
      <w:tr w:rsidR="00196E37" w:rsidRPr="00F00DA1" w14:paraId="76DDC720" w14:textId="77777777">
        <w:tc>
          <w:tcPr>
            <w:tcW w:w="1371" w:type="dxa"/>
          </w:tcPr>
          <w:p w14:paraId="342ADB5F" w14:textId="77777777" w:rsidR="00196E37" w:rsidRDefault="007F3B7C">
            <w:pPr>
              <w:spacing w:line="254" w:lineRule="auto"/>
              <w:rPr>
                <w:rFonts w:eastAsia="DengXian" w:cs="Arial"/>
                <w:bCs/>
                <w:szCs w:val="20"/>
                <w:lang w:eastAsia="zh-CN"/>
              </w:rPr>
            </w:pPr>
            <w:r>
              <w:rPr>
                <w:rFonts w:eastAsia="DengXian" w:cs="Arial"/>
                <w:bCs/>
                <w:szCs w:val="20"/>
                <w:lang w:eastAsia="zh-CN"/>
              </w:rPr>
              <w:t>Futurewei</w:t>
            </w:r>
          </w:p>
        </w:tc>
        <w:tc>
          <w:tcPr>
            <w:tcW w:w="8256" w:type="dxa"/>
          </w:tcPr>
          <w:p w14:paraId="6B2EA0DA"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 xml:space="preserve">OK to discuss.  Seems that separate evaluation of relative UE EE gain and relative EE  gNB gain is doable and they should be used as a starting point. The other metrics should be justified; they may not be valid for each scenario. </w:t>
            </w:r>
          </w:p>
        </w:tc>
      </w:tr>
      <w:tr w:rsidR="00196E37" w:rsidRPr="00F00DA1" w14:paraId="130C7D3D" w14:textId="77777777">
        <w:tc>
          <w:tcPr>
            <w:tcW w:w="1371" w:type="dxa"/>
          </w:tcPr>
          <w:p w14:paraId="352D0140" w14:textId="77777777" w:rsidR="00196E37" w:rsidRDefault="007F3B7C">
            <w:pPr>
              <w:spacing w:line="254" w:lineRule="auto"/>
              <w:rPr>
                <w:rFonts w:eastAsia="DengXian" w:cs="Arial"/>
                <w:bCs/>
                <w:szCs w:val="20"/>
                <w:lang w:eastAsia="zh-CN"/>
              </w:rPr>
            </w:pPr>
            <w:r>
              <w:rPr>
                <w:rFonts w:eastAsia="Calibri" w:cs="Arial"/>
                <w:bCs/>
                <w:szCs w:val="20"/>
              </w:rPr>
              <w:t>ZTE, Sanechips</w:t>
            </w:r>
          </w:p>
        </w:tc>
        <w:tc>
          <w:tcPr>
            <w:tcW w:w="8256" w:type="dxa"/>
          </w:tcPr>
          <w:p w14:paraId="1A95BA03" w14:textId="77777777" w:rsidR="00196E37" w:rsidRDefault="007F3B7C">
            <w:pPr>
              <w:spacing w:line="254" w:lineRule="auto"/>
              <w:rPr>
                <w:rFonts w:eastAsia="Calibri" w:cs="Arial"/>
                <w:bCs/>
                <w:szCs w:val="20"/>
                <w:lang w:val="en-US" w:eastAsia="zh-CN"/>
              </w:rPr>
            </w:pPr>
            <w:r>
              <w:rPr>
                <w:rFonts w:eastAsia="Calibri" w:cs="Arial"/>
                <w:bCs/>
                <w:szCs w:val="20"/>
                <w:lang w:val="en-US" w:eastAsia="zh-CN"/>
              </w:rPr>
              <w:t>It’s hard to define a joint EE metric for both network side and UE side. In our evaluation, the relative power value for deep sleep state of both  BS power consumption model and UE power consumption model is set to 1. While in reality, it’s hard to define the proportion of power consumption between the BS and the UE. So, it’s hard to define a joint metric.</w:t>
            </w:r>
          </w:p>
          <w:p w14:paraId="7D0DBCAF" w14:textId="77777777" w:rsidR="00196E37" w:rsidRDefault="007F3B7C">
            <w:pPr>
              <w:spacing w:line="254" w:lineRule="auto"/>
              <w:rPr>
                <w:rFonts w:eastAsia="PMingLiU" w:cs="Arial"/>
                <w:bCs/>
                <w:szCs w:val="20"/>
                <w:lang w:val="en-US" w:eastAsia="zh-TW"/>
              </w:rPr>
            </w:pPr>
            <w:r>
              <w:rPr>
                <w:rFonts w:eastAsia="Calibri" w:cs="Arial"/>
                <w:bCs/>
                <w:szCs w:val="20"/>
                <w:lang w:val="en-US" w:eastAsia="zh-CN"/>
              </w:rPr>
              <w:t>So, option 3 is preferred.</w:t>
            </w:r>
          </w:p>
        </w:tc>
      </w:tr>
      <w:tr w:rsidR="00196E37" w:rsidRPr="00F00DA1" w14:paraId="424979FA" w14:textId="77777777">
        <w:tc>
          <w:tcPr>
            <w:tcW w:w="1371" w:type="dxa"/>
          </w:tcPr>
          <w:p w14:paraId="612D43C8" w14:textId="77777777" w:rsidR="00196E37" w:rsidRDefault="007F3B7C">
            <w:pPr>
              <w:spacing w:line="254" w:lineRule="auto"/>
              <w:rPr>
                <w:rFonts w:eastAsia="DengXian" w:cs="Arial"/>
                <w:bCs/>
                <w:szCs w:val="20"/>
                <w:lang w:val="en-US" w:eastAsia="zh-CN"/>
              </w:rPr>
            </w:pPr>
            <w:r>
              <w:rPr>
                <w:rFonts w:eastAsia="Malgun Gothic" w:cs="Arial"/>
                <w:bCs/>
                <w:szCs w:val="20"/>
                <w:lang w:eastAsia="ko-KR"/>
              </w:rPr>
              <w:t xml:space="preserve">Samsung </w:t>
            </w:r>
          </w:p>
        </w:tc>
        <w:tc>
          <w:tcPr>
            <w:tcW w:w="8256" w:type="dxa"/>
          </w:tcPr>
          <w:p w14:paraId="208E3975"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Option 4 with further discussion.</w:t>
            </w:r>
          </w:p>
          <w:p w14:paraId="0B3F0344"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 xml:space="preserve">Although we support to jointly consider NES and UE PS, we think that can be done while having separate evaluations, at least for the initial rounds. We agree with the rationale given by the supporting companies of Option 4. </w:t>
            </w:r>
          </w:p>
          <w:p w14:paraId="0B6CFF4E"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 xml:space="preserve">Moreover, it is preferable to avoid definition of somewhat arbitrary joint metrics that are unlikely to be reflective of actual implementation. </w:t>
            </w:r>
          </w:p>
          <w:p w14:paraId="6F8AFE44"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One question: Regarding joint power consumption (sum of NW+UE power), does this consider one UE or all UEs in the cell?</w:t>
            </w:r>
          </w:p>
        </w:tc>
      </w:tr>
      <w:tr w:rsidR="00196E37" w:rsidRPr="00F00DA1" w14:paraId="6DE8383B" w14:textId="77777777">
        <w:tc>
          <w:tcPr>
            <w:tcW w:w="1371" w:type="dxa"/>
          </w:tcPr>
          <w:p w14:paraId="17D94EA7" w14:textId="77777777" w:rsidR="00196E37" w:rsidRDefault="007F3B7C">
            <w:pPr>
              <w:spacing w:line="254" w:lineRule="auto"/>
              <w:rPr>
                <w:rFonts w:eastAsia="DengXian" w:cs="Arial"/>
                <w:bCs/>
                <w:szCs w:val="20"/>
                <w:lang w:val="en-US" w:eastAsia="zh-CN"/>
              </w:rPr>
            </w:pPr>
            <w:r>
              <w:rPr>
                <w:rFonts w:eastAsia="Meiryo UI" w:cs="Arial"/>
                <w:szCs w:val="20"/>
              </w:rPr>
              <w:t>DCM </w:t>
            </w:r>
          </w:p>
        </w:tc>
        <w:tc>
          <w:tcPr>
            <w:tcW w:w="8256" w:type="dxa"/>
          </w:tcPr>
          <w:p w14:paraId="06AB268D" w14:textId="77777777" w:rsidR="00196E37" w:rsidRDefault="007F3B7C">
            <w:pPr>
              <w:suppressAutoHyphens w:val="0"/>
              <w:spacing w:beforeAutospacing="1" w:after="0" w:line="240" w:lineRule="auto"/>
              <w:textAlignment w:val="baseline"/>
              <w:rPr>
                <w:rFonts w:eastAsia="Meiryo UI" w:cs="Arial"/>
                <w:szCs w:val="20"/>
                <w:lang w:val="en-US"/>
              </w:rPr>
            </w:pPr>
            <w:r>
              <w:rPr>
                <w:rFonts w:eastAsia="Meiryo UI" w:cs="Arial"/>
                <w:szCs w:val="20"/>
                <w:lang w:val="en-US"/>
              </w:rPr>
              <w:t>In our view, weighted linear combination, geometric mean, or other joint report metrics might not properly assess the EE</w:t>
            </w:r>
            <w:r>
              <w:rPr>
                <w:rFonts w:eastAsia="Meiryo UI" w:cs="Arial"/>
                <w:szCs w:val="20"/>
                <w:lang w:val="en-US" w:eastAsia="zh-TW"/>
              </w:rPr>
              <w:t>,</w:t>
            </w:r>
            <w:r>
              <w:rPr>
                <w:rFonts w:eastAsia="Meiryo UI" w:cs="Arial"/>
                <w:szCs w:val="20"/>
                <w:lang w:val="en-US"/>
              </w:rPr>
              <w:t xml:space="preserve"> especially determining proper coefficients</w:t>
            </w:r>
            <w:r>
              <w:rPr>
                <w:rFonts w:eastAsia="Meiryo UI" w:cs="Arial"/>
                <w:szCs w:val="20"/>
                <w:lang w:val="en-US" w:eastAsia="zh-TW"/>
              </w:rPr>
              <w:t>. </w:t>
            </w:r>
            <w:r>
              <w:rPr>
                <w:rFonts w:eastAsia="Meiryo UI" w:cs="Arial"/>
                <w:szCs w:val="20"/>
                <w:lang w:val="en-US"/>
              </w:rPr>
              <w:t> </w:t>
            </w:r>
          </w:p>
          <w:p w14:paraId="6EF2A671" w14:textId="77777777" w:rsidR="00196E37" w:rsidRDefault="007F3B7C">
            <w:pPr>
              <w:spacing w:line="254" w:lineRule="auto"/>
              <w:rPr>
                <w:rFonts w:eastAsia="PMingLiU" w:cs="Arial"/>
                <w:bCs/>
                <w:szCs w:val="20"/>
                <w:lang w:val="en-US" w:eastAsia="zh-TW"/>
              </w:rPr>
            </w:pPr>
            <w:r>
              <w:rPr>
                <w:rFonts w:eastAsia="Meiryo UI" w:cs="Arial"/>
                <w:szCs w:val="20"/>
                <w:lang w:val="en-US"/>
              </w:rPr>
              <w:t>In addition, we are still discussing on what are EE_NW and EE_UE, so we should first clarify these parameters and then come back to this discussion later. </w:t>
            </w:r>
          </w:p>
        </w:tc>
      </w:tr>
      <w:tr w:rsidR="00196E37" w:rsidRPr="00F00DA1" w14:paraId="172E1829" w14:textId="77777777">
        <w:tc>
          <w:tcPr>
            <w:tcW w:w="1371" w:type="dxa"/>
          </w:tcPr>
          <w:p w14:paraId="00C220F4" w14:textId="77777777" w:rsidR="00196E37" w:rsidRDefault="00196E37">
            <w:pPr>
              <w:spacing w:line="254" w:lineRule="auto"/>
              <w:rPr>
                <w:rFonts w:eastAsia="DengXian" w:cs="Arial"/>
                <w:bCs/>
                <w:szCs w:val="20"/>
                <w:lang w:val="en-US" w:eastAsia="zh-CN"/>
              </w:rPr>
            </w:pPr>
          </w:p>
        </w:tc>
        <w:tc>
          <w:tcPr>
            <w:tcW w:w="8256" w:type="dxa"/>
          </w:tcPr>
          <w:p w14:paraId="3276EB50" w14:textId="77777777" w:rsidR="00196E37" w:rsidRDefault="00196E37">
            <w:pPr>
              <w:spacing w:line="254" w:lineRule="auto"/>
              <w:rPr>
                <w:rFonts w:eastAsia="PMingLiU" w:cs="Arial"/>
                <w:bCs/>
                <w:szCs w:val="20"/>
                <w:lang w:val="en-US" w:eastAsia="zh-TW"/>
              </w:rPr>
            </w:pPr>
          </w:p>
        </w:tc>
      </w:tr>
    </w:tbl>
    <w:p w14:paraId="5E618F6F" w14:textId="77777777" w:rsidR="00196E37" w:rsidRDefault="00196E37">
      <w:pPr>
        <w:pStyle w:val="code-line"/>
        <w:spacing w:beforeAutospacing="0" w:after="240" w:afterAutospacing="0"/>
        <w:rPr>
          <w:rFonts w:ascii="Arial" w:eastAsia="PMingLiU" w:hAnsi="Arial" w:cstheme="minorBidi"/>
          <w:sz w:val="20"/>
          <w:szCs w:val="22"/>
          <w:lang w:eastAsia="zh-TW"/>
        </w:rPr>
      </w:pPr>
    </w:p>
    <w:p w14:paraId="5FC86FCC" w14:textId="77777777" w:rsidR="00196E37" w:rsidRDefault="007F3B7C">
      <w:pPr>
        <w:pStyle w:val="Level-4"/>
        <w:rPr>
          <w:lang w:eastAsia="zh-TW"/>
        </w:rPr>
      </w:pPr>
      <w:r>
        <w:rPr>
          <w:lang w:eastAsia="zh-TW"/>
        </w:rPr>
        <w:t>Discussion for 2nd round (low priority)</w:t>
      </w:r>
    </w:p>
    <w:p w14:paraId="2775DECB" w14:textId="77777777" w:rsidR="00196E37" w:rsidRDefault="007F3B7C">
      <w:pPr>
        <w:pStyle w:val="code-line"/>
        <w:spacing w:beforeAutospacing="0" w:after="240" w:afterAutospacing="0"/>
        <w:rPr>
          <w:rFonts w:ascii="Segoe UI" w:hAnsi="Segoe UI" w:cs="Segoe UI"/>
          <w:color w:val="0066FF"/>
          <w:sz w:val="21"/>
          <w:szCs w:val="21"/>
        </w:rPr>
      </w:pPr>
      <w:r>
        <w:rPr>
          <w:rFonts w:ascii="Segoe UI" w:hAnsi="Segoe UI" w:cs="Segoe UI"/>
          <w:color w:val="0066FF"/>
          <w:sz w:val="21"/>
          <w:szCs w:val="21"/>
        </w:rPr>
        <w:t>There's </w:t>
      </w:r>
      <w:r>
        <w:rPr>
          <w:rStyle w:val="Strong"/>
          <w:rFonts w:ascii="Segoe UI" w:hAnsi="Segoe UI" w:cs="Segoe UI"/>
          <w:color w:val="0066FF"/>
          <w:sz w:val="21"/>
          <w:szCs w:val="21"/>
        </w:rPr>
        <w:t>strong objection against</w:t>
      </w:r>
      <w:r>
        <w:rPr>
          <w:rFonts w:ascii="Segoe UI" w:hAnsi="Segoe UI" w:cs="Segoe UI"/>
          <w:color w:val="0066FF"/>
          <w:sz w:val="21"/>
          <w:szCs w:val="21"/>
        </w:rPr>
        <w:t> defining a joint mathematical metric due to:</w:t>
      </w:r>
    </w:p>
    <w:p w14:paraId="6FF0EAFC" w14:textId="77777777" w:rsidR="00196E37" w:rsidRDefault="007F3B7C" w:rsidP="007F3B7C">
      <w:pPr>
        <w:pStyle w:val="code-line"/>
        <w:numPr>
          <w:ilvl w:val="0"/>
          <w:numId w:val="51"/>
        </w:numPr>
        <w:spacing w:before="280" w:after="0"/>
        <w:rPr>
          <w:rFonts w:ascii="Segoe UI" w:hAnsi="Segoe UI" w:cs="Segoe UI"/>
          <w:color w:val="0066FF"/>
          <w:sz w:val="21"/>
          <w:szCs w:val="21"/>
        </w:rPr>
      </w:pPr>
      <w:r>
        <w:rPr>
          <w:rStyle w:val="Strong"/>
          <w:rFonts w:ascii="Segoe UI" w:hAnsi="Segoe UI" w:cs="Segoe UI"/>
          <w:color w:val="0066FF"/>
          <w:sz w:val="21"/>
          <w:szCs w:val="21"/>
        </w:rPr>
        <w:lastRenderedPageBreak/>
        <w:t>Weighting factor determination</w:t>
      </w:r>
      <w:r>
        <w:rPr>
          <w:rFonts w:ascii="Segoe UI" w:hAnsi="Segoe UI" w:cs="Segoe UI"/>
          <w:color w:val="0066FF"/>
          <w:sz w:val="21"/>
          <w:szCs w:val="21"/>
        </w:rPr>
        <w:t> is practically impossible</w:t>
      </w:r>
    </w:p>
    <w:p w14:paraId="0873AC34" w14:textId="77777777" w:rsidR="00196E37" w:rsidRDefault="007F3B7C" w:rsidP="007F3B7C">
      <w:pPr>
        <w:pStyle w:val="code-line"/>
        <w:numPr>
          <w:ilvl w:val="0"/>
          <w:numId w:val="51"/>
        </w:numPr>
        <w:spacing w:after="0"/>
        <w:rPr>
          <w:rFonts w:ascii="Segoe UI" w:hAnsi="Segoe UI" w:cs="Segoe UI"/>
          <w:color w:val="0066FF"/>
          <w:sz w:val="21"/>
          <w:szCs w:val="21"/>
        </w:rPr>
      </w:pPr>
      <w:r>
        <w:rPr>
          <w:rStyle w:val="Strong"/>
          <w:rFonts w:ascii="Segoe UI" w:hAnsi="Segoe UI" w:cs="Segoe UI"/>
          <w:color w:val="0066FF"/>
          <w:sz w:val="21"/>
          <w:szCs w:val="21"/>
        </w:rPr>
        <w:t>Unit incompatibility</w:t>
      </w:r>
      <w:r>
        <w:rPr>
          <w:rFonts w:ascii="Segoe UI" w:hAnsi="Segoe UI" w:cs="Segoe UI"/>
          <w:color w:val="0066FF"/>
          <w:sz w:val="21"/>
          <w:szCs w:val="21"/>
        </w:rPr>
        <w:t> between NW and UE power models</w:t>
      </w:r>
    </w:p>
    <w:p w14:paraId="58A1F4AC" w14:textId="77777777" w:rsidR="00196E37" w:rsidRDefault="007F3B7C" w:rsidP="007F3B7C">
      <w:pPr>
        <w:pStyle w:val="code-line"/>
        <w:numPr>
          <w:ilvl w:val="0"/>
          <w:numId w:val="51"/>
        </w:numPr>
        <w:spacing w:after="280"/>
        <w:rPr>
          <w:rFonts w:ascii="Segoe UI" w:hAnsi="Segoe UI" w:cs="Segoe UI"/>
          <w:color w:val="0066FF"/>
          <w:sz w:val="21"/>
          <w:szCs w:val="21"/>
        </w:rPr>
      </w:pPr>
      <w:r>
        <w:rPr>
          <w:rStyle w:val="Strong"/>
          <w:rFonts w:ascii="Segoe UI" w:hAnsi="Segoe UI" w:cs="Segoe UI"/>
          <w:color w:val="0066FF"/>
          <w:sz w:val="21"/>
          <w:szCs w:val="21"/>
        </w:rPr>
        <w:t>Number of UEs varies</w:t>
      </w:r>
      <w:r>
        <w:rPr>
          <w:rFonts w:ascii="Segoe UI" w:hAnsi="Segoe UI" w:cs="Segoe UI"/>
          <w:color w:val="0066FF"/>
          <w:sz w:val="21"/>
          <w:szCs w:val="21"/>
        </w:rPr>
        <w:t> per cell making direct comparison meaningless</w:t>
      </w:r>
    </w:p>
    <w:p w14:paraId="583443A6" w14:textId="77777777" w:rsidR="00196E37" w:rsidRDefault="007F3B7C">
      <w:pPr>
        <w:pStyle w:val="code-line"/>
        <w:spacing w:beforeAutospacing="0" w:after="240" w:afterAutospacing="0"/>
        <w:rPr>
          <w:rFonts w:ascii="Segoe UI" w:hAnsi="Segoe UI" w:cs="Segoe UI"/>
          <w:color w:val="0066FF"/>
          <w:sz w:val="21"/>
          <w:szCs w:val="21"/>
        </w:rPr>
      </w:pPr>
      <w:r>
        <w:rPr>
          <w:rStyle w:val="Strong"/>
          <w:rFonts w:ascii="Segoe UI" w:hAnsi="Segoe UI" w:cs="Segoe UI"/>
          <w:color w:val="0066FF"/>
          <w:sz w:val="21"/>
          <w:szCs w:val="21"/>
        </w:rPr>
        <w:t>Option 3 (quantitative-qualitative)</w:t>
      </w:r>
      <w:r>
        <w:rPr>
          <w:rFonts w:ascii="Segoe UI" w:hAnsi="Segoe UI" w:cs="Segoe UI"/>
          <w:color w:val="0066FF"/>
          <w:sz w:val="21"/>
          <w:szCs w:val="21"/>
        </w:rPr>
        <w:t> and </w:t>
      </w:r>
      <w:r>
        <w:rPr>
          <w:rStyle w:val="Strong"/>
          <w:rFonts w:ascii="Segoe UI" w:hAnsi="Segoe UI" w:cs="Segoe UI"/>
          <w:color w:val="0066FF"/>
          <w:sz w:val="21"/>
          <w:szCs w:val="21"/>
        </w:rPr>
        <w:t>Option 4 (separate evaluation)</w:t>
      </w:r>
      <w:r>
        <w:rPr>
          <w:rFonts w:ascii="Segoe UI" w:hAnsi="Segoe UI" w:cs="Segoe UI"/>
          <w:color w:val="0066FF"/>
          <w:sz w:val="21"/>
          <w:szCs w:val="21"/>
        </w:rPr>
        <w:t> receive most support. The practical approach is </w:t>
      </w:r>
      <w:r>
        <w:rPr>
          <w:rStyle w:val="Strong"/>
          <w:rFonts w:ascii="Segoe UI" w:hAnsi="Segoe UI" w:cs="Segoe UI"/>
          <w:color w:val="0066FF"/>
          <w:sz w:val="21"/>
          <w:szCs w:val="21"/>
        </w:rPr>
        <w:t>separate evaluation with joint consideration and qualitative analysis</w:t>
      </w:r>
      <w:r>
        <w:rPr>
          <w:rFonts w:ascii="Segoe UI" w:hAnsi="Segoe UI" w:cs="Segoe UI"/>
          <w:color w:val="0066FF"/>
          <w:sz w:val="21"/>
          <w:szCs w:val="21"/>
        </w:rPr>
        <w:t> of trade-offs.</w:t>
      </w:r>
    </w:p>
    <w:p w14:paraId="681416FC" w14:textId="77777777" w:rsidR="00196E37" w:rsidRDefault="007F3B7C">
      <w:pPr>
        <w:rPr>
          <w:rFonts w:eastAsia="PMingLiU"/>
          <w:b/>
          <w:bCs/>
          <w:lang w:val="en-US" w:eastAsia="zh-TW"/>
        </w:rPr>
      </w:pPr>
      <w:r>
        <w:rPr>
          <w:rFonts w:eastAsia="PMingLiU"/>
          <w:b/>
          <w:bCs/>
          <w:lang w:val="en-US" w:eastAsia="zh-TW"/>
        </w:rPr>
        <w:t>Proposal 3.1.2.5a:</w:t>
      </w:r>
    </w:p>
    <w:p w14:paraId="65C2C006" w14:textId="77777777" w:rsidR="00196E37" w:rsidRDefault="007F3B7C">
      <w:pPr>
        <w:rPr>
          <w:rFonts w:eastAsia="PMingLiU"/>
          <w:b/>
          <w:bCs/>
          <w:lang w:val="en-US" w:eastAsia="zh-TW"/>
        </w:rPr>
      </w:pPr>
      <w:r>
        <w:rPr>
          <w:rFonts w:eastAsia="PMingLiU"/>
          <w:b/>
          <w:bCs/>
          <w:lang w:val="en-US" w:eastAsia="zh-TW"/>
        </w:rPr>
        <w:t>For joint NW-UE energy efficiency evaluation, report both NW and UE energy saving gains and performance impacts, as well as qualitative analysis in the following aspects:</w:t>
      </w:r>
    </w:p>
    <w:p w14:paraId="7B4D9765" w14:textId="77777777" w:rsidR="00196E37" w:rsidRDefault="007F3B7C" w:rsidP="007F3B7C">
      <w:pPr>
        <w:numPr>
          <w:ilvl w:val="0"/>
          <w:numId w:val="52"/>
        </w:numPr>
        <w:rPr>
          <w:rFonts w:eastAsia="PMingLiU"/>
          <w:b/>
          <w:bCs/>
          <w:lang w:val="en-US" w:eastAsia="zh-TW"/>
        </w:rPr>
      </w:pPr>
      <w:r>
        <w:rPr>
          <w:rFonts w:eastAsia="PMingLiU"/>
          <w:b/>
          <w:bCs/>
          <w:lang w:val="en-US" w:eastAsia="zh-TW"/>
        </w:rPr>
        <w:t>Trade-offs between NW and UE energy saving</w:t>
      </w:r>
    </w:p>
    <w:p w14:paraId="6AB5E923" w14:textId="77777777" w:rsidR="00196E37" w:rsidRDefault="007F3B7C" w:rsidP="007F3B7C">
      <w:pPr>
        <w:numPr>
          <w:ilvl w:val="0"/>
          <w:numId w:val="52"/>
        </w:numPr>
        <w:rPr>
          <w:rFonts w:eastAsia="PMingLiU"/>
          <w:b/>
          <w:bCs/>
          <w:lang w:val="en-US" w:eastAsia="zh-TW"/>
        </w:rPr>
      </w:pPr>
      <w:r>
        <w:rPr>
          <w:rFonts w:eastAsia="PMingLiU"/>
          <w:b/>
          <w:bCs/>
          <w:lang w:val="en-US" w:eastAsia="zh-TW"/>
        </w:rPr>
        <w:t>Joint benefits and synergies</w:t>
      </w:r>
    </w:p>
    <w:p w14:paraId="5FBDCFD6" w14:textId="77777777" w:rsidR="00196E37" w:rsidRDefault="007F3B7C" w:rsidP="007F3B7C">
      <w:pPr>
        <w:numPr>
          <w:ilvl w:val="0"/>
          <w:numId w:val="52"/>
        </w:numPr>
        <w:rPr>
          <w:rFonts w:eastAsia="PMingLiU"/>
          <w:b/>
          <w:bCs/>
          <w:lang w:val="en-US" w:eastAsia="zh-TW"/>
        </w:rPr>
      </w:pPr>
      <w:r>
        <w:rPr>
          <w:rFonts w:eastAsia="PMingLiU"/>
          <w:b/>
          <w:bCs/>
          <w:lang w:val="en-US" w:eastAsia="zh-TW"/>
        </w:rPr>
        <w:t>Conflicting requirements and mitigation</w:t>
      </w:r>
    </w:p>
    <w:p w14:paraId="0FDB22B5" w14:textId="77777777" w:rsidR="00196E37" w:rsidRDefault="007F3B7C">
      <w:pPr>
        <w:rPr>
          <w:rFonts w:eastAsia="PMingLiU"/>
          <w:b/>
          <w:bCs/>
          <w:lang w:val="en-US" w:eastAsia="zh-TW"/>
        </w:rPr>
      </w:pPr>
      <w:r>
        <w:rPr>
          <w:rFonts w:eastAsia="PMingLiU"/>
          <w:b/>
          <w:bCs/>
          <w:lang w:val="en-US" w:eastAsia="zh-TW"/>
        </w:rPr>
        <w:t>FFS: Whether to define normalized joint metric for specific comparison purposes</w:t>
      </w:r>
    </w:p>
    <w:p w14:paraId="64CF24B0" w14:textId="77777777" w:rsidR="00196E37" w:rsidRDefault="00196E37">
      <w:pPr>
        <w:rPr>
          <w:rFonts w:eastAsia="PMingLiU"/>
          <w:b/>
          <w:bCs/>
          <w:lang w:val="en-US" w:eastAsia="zh-TW"/>
        </w:rPr>
      </w:pPr>
    </w:p>
    <w:p w14:paraId="79BF50D8"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3506"/>
        <w:gridCol w:w="6122"/>
      </w:tblGrid>
      <w:tr w:rsidR="00196E37" w14:paraId="21EDF0AC" w14:textId="77777777" w:rsidTr="00817AE0">
        <w:tc>
          <w:tcPr>
            <w:tcW w:w="1416" w:type="dxa"/>
            <w:shd w:val="clear" w:color="auto" w:fill="FFC000" w:themeFill="accent4"/>
          </w:tcPr>
          <w:p w14:paraId="3B8D77AA" w14:textId="77777777" w:rsidR="00196E37" w:rsidRDefault="007F3B7C">
            <w:pPr>
              <w:rPr>
                <w:rFonts w:eastAsia="PMingLiU"/>
                <w:b/>
                <w:bCs/>
                <w:szCs w:val="20"/>
                <w:lang w:eastAsia="zh-TW"/>
              </w:rPr>
            </w:pPr>
            <w:r>
              <w:rPr>
                <w:rFonts w:eastAsia="PMingLiU"/>
                <w:b/>
                <w:bCs/>
                <w:szCs w:val="20"/>
                <w:lang w:eastAsia="zh-TW"/>
              </w:rPr>
              <w:t>Company</w:t>
            </w:r>
          </w:p>
        </w:tc>
        <w:tc>
          <w:tcPr>
            <w:tcW w:w="2473" w:type="dxa"/>
            <w:shd w:val="clear" w:color="auto" w:fill="FFC000" w:themeFill="accent4"/>
          </w:tcPr>
          <w:p w14:paraId="3D347EB6" w14:textId="77777777" w:rsidR="00196E37" w:rsidRDefault="007F3B7C">
            <w:pPr>
              <w:rPr>
                <w:rFonts w:eastAsia="PMingLiU"/>
                <w:b/>
                <w:bCs/>
                <w:szCs w:val="20"/>
                <w:lang w:eastAsia="zh-TW"/>
              </w:rPr>
            </w:pPr>
            <w:r>
              <w:rPr>
                <w:rFonts w:eastAsia="PMingLiU"/>
                <w:b/>
                <w:bCs/>
                <w:szCs w:val="20"/>
                <w:lang w:eastAsia="zh-TW"/>
              </w:rPr>
              <w:t>View</w:t>
            </w:r>
          </w:p>
        </w:tc>
      </w:tr>
      <w:tr w:rsidR="00196E37" w:rsidRPr="00F00DA1" w14:paraId="700AEC7B" w14:textId="77777777" w:rsidTr="00817AE0">
        <w:tc>
          <w:tcPr>
            <w:tcW w:w="1416" w:type="dxa"/>
          </w:tcPr>
          <w:p w14:paraId="4036C72F" w14:textId="77777777" w:rsidR="00196E37" w:rsidRDefault="007F3B7C">
            <w:pPr>
              <w:rPr>
                <w:rFonts w:eastAsia="DengXian"/>
                <w:szCs w:val="20"/>
                <w:lang w:eastAsia="zh-CN"/>
              </w:rPr>
            </w:pPr>
            <w:r>
              <w:rPr>
                <w:rFonts w:eastAsia="DengXian"/>
                <w:szCs w:val="20"/>
                <w:lang w:eastAsia="zh-CN"/>
              </w:rPr>
              <w:t>CMCC</w:t>
            </w:r>
          </w:p>
        </w:tc>
        <w:tc>
          <w:tcPr>
            <w:tcW w:w="2473" w:type="dxa"/>
          </w:tcPr>
          <w:p w14:paraId="1084219B" w14:textId="77777777" w:rsidR="00196E37" w:rsidRDefault="007F3B7C">
            <w:pPr>
              <w:rPr>
                <w:rFonts w:eastAsia="DengXian"/>
                <w:szCs w:val="20"/>
                <w:lang w:val="en-GB" w:eastAsia="zh-CN"/>
              </w:rPr>
            </w:pPr>
            <w:r>
              <w:rPr>
                <w:rFonts w:eastAsia="PMingLiU"/>
                <w:szCs w:val="20"/>
                <w:lang w:val="en-GB" w:eastAsia="zh-TW"/>
              </w:rPr>
              <w:t>Support the main sentences</w:t>
            </w:r>
            <w:r>
              <w:rPr>
                <w:rFonts w:eastAsia="DengXian"/>
                <w:szCs w:val="20"/>
                <w:lang w:val="en-GB" w:eastAsia="zh-CN"/>
              </w:rPr>
              <w:t>.</w:t>
            </w:r>
          </w:p>
          <w:p w14:paraId="3809EE62" w14:textId="77777777" w:rsidR="00196E37" w:rsidRDefault="007F3B7C">
            <w:pPr>
              <w:rPr>
                <w:rFonts w:eastAsia="DengXian"/>
                <w:szCs w:val="20"/>
                <w:lang w:val="en-GB" w:eastAsia="zh-CN"/>
              </w:rPr>
            </w:pPr>
            <w:r>
              <w:rPr>
                <w:rFonts w:eastAsia="DengXian"/>
                <w:szCs w:val="20"/>
                <w:lang w:val="en-GB" w:eastAsia="zh-CN"/>
              </w:rPr>
              <w:t>For the following bullets, we think this have not been discussed yet and need some further consideration.</w:t>
            </w:r>
          </w:p>
        </w:tc>
      </w:tr>
      <w:tr w:rsidR="00196E37" w14:paraId="31AF1D74" w14:textId="77777777" w:rsidTr="00817AE0">
        <w:tc>
          <w:tcPr>
            <w:tcW w:w="1416" w:type="dxa"/>
          </w:tcPr>
          <w:p w14:paraId="6E1F2471" w14:textId="77777777" w:rsidR="00196E37" w:rsidRDefault="007F3B7C">
            <w:pPr>
              <w:rPr>
                <w:rFonts w:eastAsia="PMingLiU"/>
                <w:szCs w:val="20"/>
                <w:lang w:eastAsia="zh-TW"/>
              </w:rPr>
            </w:pPr>
            <w:r>
              <w:rPr>
                <w:rFonts w:eastAsia="DengXian"/>
                <w:szCs w:val="20"/>
                <w:lang w:eastAsia="zh-CN"/>
              </w:rPr>
              <w:t>OPPO</w:t>
            </w:r>
          </w:p>
        </w:tc>
        <w:tc>
          <w:tcPr>
            <w:tcW w:w="2473" w:type="dxa"/>
          </w:tcPr>
          <w:p w14:paraId="3BC5E356" w14:textId="77777777" w:rsidR="00196E37" w:rsidRDefault="007F3B7C">
            <w:pPr>
              <w:rPr>
                <w:rFonts w:eastAsia="PMingLiU"/>
                <w:szCs w:val="20"/>
                <w:lang w:val="en-GB" w:eastAsia="zh-TW"/>
              </w:rPr>
            </w:pPr>
            <w:r>
              <w:rPr>
                <w:rFonts w:eastAsia="DengXian"/>
                <w:szCs w:val="20"/>
                <w:lang w:val="en-GB" w:eastAsia="zh-CN"/>
              </w:rPr>
              <w:t>OK</w:t>
            </w:r>
          </w:p>
        </w:tc>
      </w:tr>
      <w:tr w:rsidR="00196E37" w:rsidRPr="00F00DA1" w14:paraId="34920AC7" w14:textId="77777777" w:rsidTr="00817AE0">
        <w:tc>
          <w:tcPr>
            <w:tcW w:w="1416" w:type="dxa"/>
          </w:tcPr>
          <w:p w14:paraId="2609C25C" w14:textId="77777777" w:rsidR="00196E37" w:rsidRDefault="007F3B7C">
            <w:pPr>
              <w:rPr>
                <w:rFonts w:eastAsia="DengXian"/>
                <w:szCs w:val="20"/>
                <w:lang w:eastAsia="zh-CN"/>
              </w:rPr>
            </w:pPr>
            <w:r>
              <w:rPr>
                <w:rFonts w:eastAsia="PMingLiU"/>
                <w:szCs w:val="20"/>
                <w:lang w:val="en-US" w:eastAsia="zh-TW"/>
              </w:rPr>
              <w:t xml:space="preserve">Lenovo </w:t>
            </w:r>
          </w:p>
        </w:tc>
        <w:tc>
          <w:tcPr>
            <w:tcW w:w="2473" w:type="dxa"/>
          </w:tcPr>
          <w:p w14:paraId="5F720761" w14:textId="77777777" w:rsidR="00196E37" w:rsidRDefault="007F3B7C">
            <w:pPr>
              <w:rPr>
                <w:rFonts w:eastAsia="DengXian"/>
                <w:szCs w:val="20"/>
                <w:lang w:val="en-GB" w:eastAsia="zh-CN"/>
              </w:rPr>
            </w:pPr>
            <w:r>
              <w:rPr>
                <w:rFonts w:eastAsia="PMingLiU"/>
                <w:szCs w:val="20"/>
                <w:lang w:val="en-GB" w:eastAsia="zh-TW"/>
              </w:rPr>
              <w:t>Separate reporting of BS and UE energy savings using the respective agreed metric.</w:t>
            </w:r>
          </w:p>
        </w:tc>
      </w:tr>
      <w:tr w:rsidR="00196E37" w:rsidRPr="00F00DA1" w14:paraId="78AE7FA6" w14:textId="77777777" w:rsidTr="00817AE0">
        <w:tc>
          <w:tcPr>
            <w:tcW w:w="1416" w:type="dxa"/>
            <w:tcBorders>
              <w:top w:val="nil"/>
              <w:bottom w:val="single" w:sz="4" w:space="0" w:color="auto"/>
            </w:tcBorders>
          </w:tcPr>
          <w:p w14:paraId="61B43567" w14:textId="77777777" w:rsidR="00196E37" w:rsidRDefault="007F3B7C">
            <w:pPr>
              <w:widowControl w:val="0"/>
              <w:rPr>
                <w:rFonts w:eastAsia="PMingLiU"/>
                <w:szCs w:val="20"/>
                <w:lang w:eastAsia="zh-TW"/>
              </w:rPr>
            </w:pPr>
            <w:r>
              <w:rPr>
                <w:rFonts w:eastAsia="PMingLiU"/>
                <w:szCs w:val="20"/>
                <w:lang w:eastAsia="zh-TW"/>
              </w:rPr>
              <w:t>CEWiT</w:t>
            </w:r>
          </w:p>
        </w:tc>
        <w:tc>
          <w:tcPr>
            <w:tcW w:w="2473" w:type="dxa"/>
            <w:tcBorders>
              <w:top w:val="nil"/>
              <w:bottom w:val="single" w:sz="4" w:space="0" w:color="auto"/>
            </w:tcBorders>
          </w:tcPr>
          <w:p w14:paraId="5971AAB3" w14:textId="77777777" w:rsidR="00196E37" w:rsidRDefault="007F3B7C">
            <w:pPr>
              <w:widowControl w:val="0"/>
              <w:rPr>
                <w:rFonts w:eastAsia="PMingLiU"/>
                <w:szCs w:val="20"/>
                <w:lang w:val="en-GB" w:eastAsia="zh-TW"/>
              </w:rPr>
            </w:pPr>
            <w:r>
              <w:rPr>
                <w:rFonts w:eastAsia="PMingLiU"/>
                <w:szCs w:val="20"/>
                <w:lang w:val="en-GB" w:eastAsia="zh-TW"/>
              </w:rPr>
              <w:t>We share views with CMCC especially the first sub-bullet is unclear to us.</w:t>
            </w:r>
          </w:p>
        </w:tc>
      </w:tr>
      <w:tr w:rsidR="006C5C5A" w:rsidRPr="00F00DA1" w14:paraId="3E2CAAC4" w14:textId="77777777" w:rsidTr="00817AE0">
        <w:tc>
          <w:tcPr>
            <w:tcW w:w="1416" w:type="dxa"/>
            <w:tcBorders>
              <w:top w:val="single" w:sz="4" w:space="0" w:color="auto"/>
              <w:bottom w:val="single" w:sz="4" w:space="0" w:color="auto"/>
            </w:tcBorders>
          </w:tcPr>
          <w:p w14:paraId="58BFC2DA" w14:textId="53AE6A23" w:rsidR="006C5C5A" w:rsidRDefault="006C5C5A" w:rsidP="006C5C5A">
            <w:pPr>
              <w:widowControl w:val="0"/>
              <w:rPr>
                <w:rFonts w:eastAsia="PMingLiU"/>
                <w:szCs w:val="20"/>
                <w:lang w:eastAsia="zh-TW"/>
              </w:rPr>
            </w:pPr>
            <w:r>
              <w:rPr>
                <w:rFonts w:eastAsia="PMingLiU"/>
                <w:szCs w:val="20"/>
                <w:lang w:eastAsia="zh-TW"/>
              </w:rPr>
              <w:t>Samsung</w:t>
            </w:r>
          </w:p>
        </w:tc>
        <w:tc>
          <w:tcPr>
            <w:tcW w:w="2473" w:type="dxa"/>
            <w:tcBorders>
              <w:top w:val="single" w:sz="4" w:space="0" w:color="auto"/>
              <w:bottom w:val="single" w:sz="4" w:space="0" w:color="auto"/>
            </w:tcBorders>
          </w:tcPr>
          <w:p w14:paraId="4FA3136A" w14:textId="652AA6B1" w:rsidR="006C5C5A" w:rsidRDefault="006C5C5A" w:rsidP="006C5C5A">
            <w:pPr>
              <w:widowControl w:val="0"/>
              <w:rPr>
                <w:rFonts w:eastAsia="PMingLiU"/>
                <w:szCs w:val="20"/>
                <w:lang w:val="en-GB" w:eastAsia="zh-TW"/>
              </w:rPr>
            </w:pPr>
            <w:r>
              <w:rPr>
                <w:rFonts w:eastAsia="PMingLiU"/>
                <w:szCs w:val="20"/>
                <w:lang w:val="en-GB" w:eastAsia="zh-TW"/>
              </w:rPr>
              <w:t>Main bullet is fine. For sub-bullets, this can be a case on case basis, no need to discuss now.</w:t>
            </w:r>
          </w:p>
        </w:tc>
      </w:tr>
      <w:tr w:rsidR="00817AE0" w14:paraId="53593A4B" w14:textId="77777777" w:rsidTr="00817AE0">
        <w:tc>
          <w:tcPr>
            <w:tcW w:w="1416" w:type="dxa"/>
            <w:tcBorders>
              <w:top w:val="single" w:sz="4" w:space="0" w:color="auto"/>
            </w:tcBorders>
          </w:tcPr>
          <w:p w14:paraId="6FF2EC60" w14:textId="46D23CC9" w:rsidR="00817AE0" w:rsidRDefault="00817AE0" w:rsidP="00817AE0">
            <w:pPr>
              <w:widowControl w:val="0"/>
              <w:rPr>
                <w:rFonts w:eastAsia="PMingLiU"/>
                <w:szCs w:val="20"/>
                <w:lang w:eastAsia="zh-TW"/>
              </w:rPr>
            </w:pPr>
            <w:r>
              <w:rPr>
                <w:rFonts w:eastAsiaTheme="minorEastAsia" w:hint="eastAsia"/>
                <w:sz w:val="20"/>
                <w:szCs w:val="20"/>
              </w:rPr>
              <w:t>DCM</w:t>
            </w:r>
          </w:p>
        </w:tc>
        <w:tc>
          <w:tcPr>
            <w:tcW w:w="2473" w:type="dxa"/>
            <w:tcBorders>
              <w:top w:val="single" w:sz="4" w:space="0" w:color="auto"/>
            </w:tcBorders>
          </w:tcPr>
          <w:p w14:paraId="556308E6" w14:textId="0A72B594" w:rsidR="00817AE0" w:rsidRDefault="00817AE0" w:rsidP="00817AE0">
            <w:pPr>
              <w:widowControl w:val="0"/>
              <w:rPr>
                <w:rFonts w:eastAsia="PMingLiU"/>
                <w:szCs w:val="20"/>
                <w:lang w:val="en-GB" w:eastAsia="zh-TW"/>
              </w:rPr>
            </w:pPr>
            <w:r>
              <w:rPr>
                <w:rFonts w:eastAsiaTheme="minorEastAsia" w:hint="eastAsia"/>
                <w:sz w:val="20"/>
                <w:szCs w:val="20"/>
                <w:lang w:val="en-GB"/>
              </w:rPr>
              <w:t>Support</w:t>
            </w:r>
          </w:p>
        </w:tc>
      </w:tr>
    </w:tbl>
    <w:p w14:paraId="5963EF5A" w14:textId="77777777" w:rsidR="00196E37" w:rsidRDefault="00196E37">
      <w:pPr>
        <w:rPr>
          <w:rFonts w:eastAsia="PMingLiU"/>
          <w:b/>
          <w:bCs/>
          <w:lang w:val="en-US" w:eastAsia="zh-TW"/>
        </w:rPr>
      </w:pPr>
    </w:p>
    <w:p w14:paraId="69E226D6" w14:textId="77777777" w:rsidR="00196E37" w:rsidRDefault="007F3B7C">
      <w:pPr>
        <w:rPr>
          <w:rFonts w:eastAsia="PMingLiU"/>
          <w:lang w:val="en-US" w:eastAsia="zh-TW"/>
        </w:rPr>
      </w:pPr>
      <w:r>
        <w:rPr>
          <w:rFonts w:eastAsia="PMingLiU"/>
          <w:lang w:val="en-US" w:eastAsia="zh-TW"/>
        </w:rPr>
        <w:t>Companies agree on using quantitative analysis as the baseline evaluation method but differ on the role and scope of qualitative analysis [Xiaomi, Huawei, Vodafone et al.]. Quantitative methods including numerical analysis, system-level simulation (SLS), and link-level simulation (LLS) provide measurable performance data for different scenarios and metrics [Xiaomi]. However, qualitative analysis can supplement quantitative results by providing non-numerical insights into why and how a system's energy efficiency behaves, particularly for understanding trade-offs and system-level impacts [Xiaomi]. Some companies emphasize that analytical computation methods should be used for unloaded cases while SLS should be used for loaded cases [Huawei]. Others advocate for distributing energy consumption models across related agenda items to assess energy impacts of each proposed feature during the study phase [Vodafone et al.].</w:t>
      </w:r>
    </w:p>
    <w:p w14:paraId="23F8C319" w14:textId="77777777" w:rsidR="00196E37" w:rsidRDefault="007F3B7C">
      <w:pPr>
        <w:rPr>
          <w:rFonts w:eastAsia="PMingLiU"/>
          <w:b/>
          <w:bCs/>
          <w:lang w:val="en-US" w:eastAsia="zh-TW"/>
        </w:rPr>
      </w:pPr>
      <w:r>
        <w:rPr>
          <w:rFonts w:eastAsia="PMingLiU"/>
          <w:b/>
          <w:bCs/>
          <w:highlight w:val="darkGray"/>
          <w:lang w:val="en-US" w:eastAsia="zh-TW"/>
        </w:rPr>
        <w:t>Proposal 3.1.2.6 (1st round)</w:t>
      </w:r>
      <w:r>
        <w:rPr>
          <w:rFonts w:eastAsia="PMingLiU"/>
          <w:b/>
          <w:bCs/>
          <w:lang w:val="en-US" w:eastAsia="zh-TW"/>
        </w:rPr>
        <w:t>: Applying the following evaluation methodology framework:</w:t>
      </w:r>
    </w:p>
    <w:p w14:paraId="19616A61" w14:textId="77777777" w:rsidR="00196E37" w:rsidRDefault="007F3B7C">
      <w:pPr>
        <w:numPr>
          <w:ilvl w:val="0"/>
          <w:numId w:val="27"/>
        </w:numPr>
        <w:rPr>
          <w:rFonts w:eastAsia="PMingLiU"/>
          <w:b/>
          <w:bCs/>
          <w:lang w:val="en-US" w:eastAsia="zh-TW"/>
        </w:rPr>
      </w:pPr>
      <w:r>
        <w:rPr>
          <w:rFonts w:eastAsia="PMingLiU"/>
          <w:b/>
          <w:bCs/>
          <w:lang w:val="en-US" w:eastAsia="zh-TW"/>
        </w:rPr>
        <w:t>Baseline approach: Quantitative analysis using numerical analysis, system-level simulation, and link-level simulation as primary evaluation methods</w:t>
      </w:r>
    </w:p>
    <w:p w14:paraId="493ACBFA" w14:textId="77777777" w:rsidR="00196E37" w:rsidRDefault="007F3B7C">
      <w:pPr>
        <w:numPr>
          <w:ilvl w:val="1"/>
          <w:numId w:val="27"/>
        </w:numPr>
        <w:rPr>
          <w:rFonts w:eastAsia="PMingLiU"/>
          <w:b/>
          <w:bCs/>
          <w:lang w:val="en-US" w:eastAsia="zh-TW"/>
        </w:rPr>
      </w:pPr>
      <w:r>
        <w:rPr>
          <w:rFonts w:eastAsia="PMingLiU"/>
          <w:b/>
          <w:bCs/>
          <w:lang w:val="en-US" w:eastAsia="zh-TW"/>
        </w:rPr>
        <w:lastRenderedPageBreak/>
        <w:t>For unloaded/empty load cases: Analytical computation method with power consumption as metric</w:t>
      </w:r>
    </w:p>
    <w:p w14:paraId="6FB00D42" w14:textId="77777777" w:rsidR="00196E37" w:rsidRDefault="007F3B7C">
      <w:pPr>
        <w:numPr>
          <w:ilvl w:val="1"/>
          <w:numId w:val="27"/>
        </w:numPr>
        <w:rPr>
          <w:rFonts w:eastAsia="PMingLiU"/>
          <w:b/>
          <w:bCs/>
          <w:lang w:val="en-US" w:eastAsia="zh-TW"/>
        </w:rPr>
      </w:pPr>
      <w:r>
        <w:rPr>
          <w:rFonts w:eastAsia="PMingLiU"/>
          <w:b/>
          <w:bCs/>
          <w:lang w:val="en-US" w:eastAsia="zh-TW"/>
        </w:rPr>
        <w:t>For loaded cases: System-level simulation with energy efficiency and performance metrics</w:t>
      </w:r>
    </w:p>
    <w:p w14:paraId="4FF99C34" w14:textId="77777777" w:rsidR="00196E37" w:rsidRDefault="007F3B7C">
      <w:pPr>
        <w:numPr>
          <w:ilvl w:val="0"/>
          <w:numId w:val="27"/>
        </w:numPr>
        <w:rPr>
          <w:rFonts w:eastAsia="PMingLiU"/>
          <w:b/>
          <w:bCs/>
          <w:lang w:val="en-US" w:eastAsia="zh-TW"/>
        </w:rPr>
      </w:pPr>
      <w:r>
        <w:rPr>
          <w:rFonts w:eastAsia="PMingLiU"/>
          <w:b/>
          <w:bCs/>
          <w:lang w:val="en-US" w:eastAsia="zh-TW"/>
        </w:rPr>
        <w:t>Supplementary approach: Qualitative analysis to describe additional observations, trade-offs, and system-level impacts not captured by quantitative metrics</w:t>
      </w:r>
    </w:p>
    <w:p w14:paraId="35EA6137" w14:textId="77777777" w:rsidR="00196E37" w:rsidRDefault="007F3B7C">
      <w:pPr>
        <w:numPr>
          <w:ilvl w:val="0"/>
          <w:numId w:val="27"/>
        </w:numPr>
        <w:rPr>
          <w:rFonts w:eastAsia="PMingLiU"/>
          <w:b/>
          <w:bCs/>
          <w:lang w:val="en-US" w:eastAsia="zh-TW"/>
        </w:rPr>
      </w:pPr>
      <w:r>
        <w:rPr>
          <w:rFonts w:eastAsia="PMingLiU"/>
          <w:b/>
          <w:bCs/>
          <w:lang w:val="en-US" w:eastAsia="zh-TW"/>
        </w:rPr>
        <w:t>FFS: Whether to distribute energy consumption models to related agenda items (AI/ML, duplexing, sensing, etc.) for per-feature energy impact assessment</w:t>
      </w:r>
    </w:p>
    <w:p w14:paraId="7BA04B27" w14:textId="77777777" w:rsidR="00196E37" w:rsidRDefault="007F3B7C">
      <w:pPr>
        <w:numPr>
          <w:ilvl w:val="0"/>
          <w:numId w:val="27"/>
        </w:numPr>
        <w:rPr>
          <w:rFonts w:eastAsia="PMingLiU"/>
          <w:b/>
          <w:bCs/>
          <w:lang w:val="en-US" w:eastAsia="zh-TW"/>
        </w:rPr>
      </w:pPr>
      <w:r>
        <w:rPr>
          <w:rFonts w:eastAsia="PMingLiU"/>
          <w:b/>
          <w:bCs/>
          <w:lang w:val="en-US" w:eastAsia="zh-TW"/>
        </w:rPr>
        <w:t>FFS: Specific scenarios where qualitative analysis is required vs optional</w:t>
      </w:r>
    </w:p>
    <w:p w14:paraId="4F6FFEA5" w14:textId="77777777" w:rsidR="00196E37" w:rsidRDefault="007F3B7C">
      <w:pPr>
        <w:numPr>
          <w:ilvl w:val="0"/>
          <w:numId w:val="27"/>
        </w:numPr>
        <w:rPr>
          <w:rFonts w:eastAsia="PMingLiU"/>
          <w:b/>
          <w:bCs/>
          <w:lang w:val="en-US" w:eastAsia="zh-TW"/>
        </w:rPr>
      </w:pPr>
      <w:r>
        <w:rPr>
          <w:rFonts w:eastAsia="PMingLiU"/>
          <w:b/>
          <w:bCs/>
          <w:lang w:val="en-US" w:eastAsia="zh-TW"/>
        </w:rPr>
        <w:t>FFS: How to integrate qualitative insights into decision-making process</w:t>
      </w:r>
    </w:p>
    <w:p w14:paraId="1688D3F0" w14:textId="77777777" w:rsidR="00196E37" w:rsidRDefault="00196E37">
      <w:pPr>
        <w:rPr>
          <w:rFonts w:eastAsia="PMingLiU"/>
          <w:b/>
          <w:bCs/>
          <w:lang w:val="en-US" w:eastAsia="zh-TW"/>
        </w:rPr>
      </w:pPr>
    </w:p>
    <w:p w14:paraId="1A37696B" w14:textId="77777777" w:rsidR="00196E37" w:rsidRDefault="007F3B7C">
      <w:pPr>
        <w:pStyle w:val="Level-4-Collapsed0"/>
        <w:rPr>
          <w:lang w:eastAsia="zh-TW"/>
        </w:rPr>
      </w:pPr>
      <w:r>
        <w:rPr>
          <w:lang w:eastAsia="zh-TW"/>
        </w:rPr>
        <w:t xml:space="preserve">Companies’ views on Proposal 3.1.2.5 (1st round). </w:t>
      </w:r>
      <w:r>
        <w:rPr>
          <w:u w:val="single"/>
          <w:lang w:val="de-DE"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554"/>
        <w:gridCol w:w="7074"/>
      </w:tblGrid>
      <w:tr w:rsidR="00196E37" w14:paraId="6DABF432" w14:textId="77777777">
        <w:tc>
          <w:tcPr>
            <w:tcW w:w="2556" w:type="dxa"/>
            <w:shd w:val="clear" w:color="auto" w:fill="FFC000" w:themeFill="accent4"/>
          </w:tcPr>
          <w:p w14:paraId="5AD3EF6F"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081" w:type="dxa"/>
            <w:shd w:val="clear" w:color="auto" w:fill="FFC000" w:themeFill="accent4"/>
          </w:tcPr>
          <w:p w14:paraId="0F954CB2"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7B9812E2" w14:textId="77777777">
        <w:tc>
          <w:tcPr>
            <w:tcW w:w="2556" w:type="dxa"/>
          </w:tcPr>
          <w:p w14:paraId="78C41075" w14:textId="77777777" w:rsidR="00196E37" w:rsidRDefault="007F3B7C">
            <w:pPr>
              <w:spacing w:line="254" w:lineRule="auto"/>
              <w:rPr>
                <w:rFonts w:eastAsia="DengXian" w:cs="Arial"/>
                <w:bCs/>
                <w:lang w:eastAsia="zh-CN"/>
              </w:rPr>
            </w:pPr>
            <w:r>
              <w:rPr>
                <w:rFonts w:eastAsia="DengXian" w:cs="Arial"/>
                <w:bCs/>
                <w:lang w:eastAsia="zh-CN"/>
              </w:rPr>
              <w:t>CMCC</w:t>
            </w:r>
          </w:p>
        </w:tc>
        <w:tc>
          <w:tcPr>
            <w:tcW w:w="7081" w:type="dxa"/>
          </w:tcPr>
          <w:p w14:paraId="14B840BB" w14:textId="77777777" w:rsidR="00196E37" w:rsidRDefault="007F3B7C">
            <w:pPr>
              <w:spacing w:line="254" w:lineRule="auto"/>
              <w:rPr>
                <w:rFonts w:eastAsia="DengXian" w:cs="Arial"/>
                <w:bCs/>
                <w:lang w:val="en-GB" w:eastAsia="zh-CN"/>
              </w:rPr>
            </w:pPr>
            <w:r>
              <w:rPr>
                <w:rFonts w:eastAsia="DengXian" w:cs="Arial"/>
                <w:bCs/>
                <w:lang w:val="en-GB" w:eastAsia="zh-CN"/>
              </w:rPr>
              <w:t>Support, and some of the content within the agreement (e.g. analytical for unloaded, simulation for loaded, qualitative analysis methodology) is already agreed in RAN#109 meetiing.</w:t>
            </w:r>
          </w:p>
        </w:tc>
      </w:tr>
      <w:tr w:rsidR="00196E37" w:rsidRPr="00F00DA1" w14:paraId="108B09AA" w14:textId="77777777">
        <w:tc>
          <w:tcPr>
            <w:tcW w:w="2556" w:type="dxa"/>
          </w:tcPr>
          <w:p w14:paraId="141956D9" w14:textId="77777777" w:rsidR="00196E37" w:rsidRDefault="007F3B7C">
            <w:pPr>
              <w:spacing w:line="254" w:lineRule="auto"/>
              <w:rPr>
                <w:rFonts w:eastAsia="DengXian" w:cs="Arial"/>
                <w:bCs/>
                <w:lang w:eastAsia="zh-CN"/>
              </w:rPr>
            </w:pPr>
            <w:r>
              <w:rPr>
                <w:rFonts w:eastAsia="DengXian" w:cs="Arial"/>
                <w:bCs/>
                <w:lang w:eastAsia="zh-CN"/>
              </w:rPr>
              <w:t>CATT</w:t>
            </w:r>
          </w:p>
        </w:tc>
        <w:tc>
          <w:tcPr>
            <w:tcW w:w="7081" w:type="dxa"/>
          </w:tcPr>
          <w:p w14:paraId="2B25884B" w14:textId="77777777" w:rsidR="00196E37" w:rsidRDefault="007F3B7C">
            <w:pPr>
              <w:spacing w:line="254" w:lineRule="auto"/>
              <w:rPr>
                <w:rFonts w:eastAsia="DengXian" w:cs="Arial"/>
                <w:bCs/>
                <w:lang w:val="en-GB" w:eastAsia="zh-CN"/>
              </w:rPr>
            </w:pPr>
            <w:r>
              <w:rPr>
                <w:rFonts w:eastAsia="DengXian" w:cs="Arial"/>
                <w:bCs/>
                <w:lang w:val="en-GB" w:eastAsia="zh-CN"/>
              </w:rPr>
              <w:t>The power consumption and model for the AI/ML is different with eMBB, which should be discussed on other related agenda.</w:t>
            </w:r>
          </w:p>
          <w:p w14:paraId="59EA6755" w14:textId="77777777" w:rsidR="00196E37" w:rsidRDefault="007F3B7C">
            <w:pPr>
              <w:spacing w:line="254" w:lineRule="auto"/>
              <w:rPr>
                <w:rFonts w:eastAsia="DengXian" w:cs="Arial"/>
                <w:bCs/>
                <w:lang w:val="en-GB" w:eastAsia="zh-CN"/>
              </w:rPr>
            </w:pPr>
            <w:r>
              <w:rPr>
                <w:rFonts w:eastAsia="DengXian" w:cs="Arial"/>
                <w:bCs/>
                <w:lang w:val="en-GB" w:eastAsia="zh-CN"/>
              </w:rPr>
              <w:t>Specific scenarios in proposal should be clarified firstly.</w:t>
            </w:r>
          </w:p>
        </w:tc>
      </w:tr>
      <w:tr w:rsidR="00196E37" w:rsidRPr="00F00DA1" w14:paraId="2A7D39B0" w14:textId="77777777">
        <w:tc>
          <w:tcPr>
            <w:tcW w:w="2556" w:type="dxa"/>
          </w:tcPr>
          <w:p w14:paraId="40FE73CF" w14:textId="77777777" w:rsidR="00196E37" w:rsidRDefault="007F3B7C">
            <w:pPr>
              <w:spacing w:line="254" w:lineRule="auto"/>
              <w:jc w:val="left"/>
              <w:rPr>
                <w:rFonts w:ascii="Times New Roman" w:eastAsia="DengXian" w:hAnsi="Times New Roman" w:cs="Times New Roman"/>
                <w:lang w:eastAsia="zh-CN"/>
              </w:rPr>
            </w:pPr>
            <w:r>
              <w:rPr>
                <w:rFonts w:ascii="Times New Roman" w:eastAsia="DengXian" w:hAnsi="Times New Roman" w:cs="Times New Roman"/>
                <w:lang w:eastAsia="zh-CN"/>
              </w:rPr>
              <w:t>Xiaomi</w:t>
            </w:r>
          </w:p>
        </w:tc>
        <w:tc>
          <w:tcPr>
            <w:tcW w:w="7081" w:type="dxa"/>
          </w:tcPr>
          <w:p w14:paraId="7CAD96C0" w14:textId="77777777" w:rsidR="00196E37" w:rsidRDefault="007F3B7C">
            <w:pPr>
              <w:spacing w:line="254" w:lineRule="auto"/>
              <w:jc w:val="left"/>
              <w:rPr>
                <w:rFonts w:ascii="Times New Roman" w:eastAsia="DengXian" w:hAnsi="Times New Roman" w:cs="Times New Roman"/>
                <w:lang w:val="en-US" w:eastAsia="zh-CN"/>
              </w:rPr>
            </w:pPr>
            <w:r>
              <w:rPr>
                <w:rFonts w:ascii="Times New Roman" w:eastAsia="PMingLiU" w:hAnsi="Times New Roman" w:cs="Times New Roman"/>
                <w:lang w:val="en-US" w:eastAsia="zh-TW"/>
              </w:rPr>
              <w:t>For unloaded/empty load cases, we prefer to use power saving gain as the metric</w:t>
            </w:r>
          </w:p>
        </w:tc>
      </w:tr>
      <w:tr w:rsidR="00196E37" w14:paraId="1288175F" w14:textId="77777777">
        <w:tc>
          <w:tcPr>
            <w:tcW w:w="2556" w:type="dxa"/>
          </w:tcPr>
          <w:p w14:paraId="211AEB2F" w14:textId="77777777" w:rsidR="00196E37" w:rsidRDefault="007F3B7C">
            <w:pPr>
              <w:spacing w:line="254" w:lineRule="auto"/>
              <w:jc w:val="left"/>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081" w:type="dxa"/>
          </w:tcPr>
          <w:p w14:paraId="20BD202D" w14:textId="77777777" w:rsidR="00196E37" w:rsidRDefault="007F3B7C">
            <w:pPr>
              <w:spacing w:line="254" w:lineRule="auto"/>
              <w:jc w:val="left"/>
              <w:rPr>
                <w:rFonts w:ascii="Times New Roman" w:eastAsia="PMingLiU" w:hAnsi="Times New Roman" w:cs="Times New Roman"/>
                <w:lang w:val="en-US" w:eastAsia="zh-TW"/>
              </w:rPr>
            </w:pPr>
            <w:r>
              <w:rPr>
                <w:rFonts w:ascii="Times New Roman" w:eastAsia="DengXian" w:hAnsi="Times New Roman" w:cs="Times New Roman"/>
                <w:lang w:eastAsia="zh-CN"/>
              </w:rPr>
              <w:t>OK</w:t>
            </w:r>
          </w:p>
        </w:tc>
      </w:tr>
      <w:tr w:rsidR="00196E37" w:rsidRPr="00F00DA1" w14:paraId="09BA9BBB" w14:textId="77777777">
        <w:tc>
          <w:tcPr>
            <w:tcW w:w="2556" w:type="dxa"/>
          </w:tcPr>
          <w:p w14:paraId="09F553C2" w14:textId="77777777" w:rsidR="00196E37" w:rsidRDefault="007F3B7C">
            <w:pPr>
              <w:spacing w:line="254" w:lineRule="auto"/>
              <w:jc w:val="left"/>
              <w:rPr>
                <w:rFonts w:ascii="Times New Roman" w:eastAsia="DengXian" w:hAnsi="Times New Roman" w:cs="Times New Roman"/>
                <w:lang w:eastAsia="zh-CN"/>
              </w:rPr>
            </w:pPr>
            <w:r>
              <w:rPr>
                <w:rFonts w:eastAsia="PMingLiU" w:cs="Arial"/>
                <w:b/>
                <w:bCs/>
                <w:lang w:eastAsia="zh-TW"/>
              </w:rPr>
              <w:t>Qualcomm</w:t>
            </w:r>
          </w:p>
        </w:tc>
        <w:tc>
          <w:tcPr>
            <w:tcW w:w="7081" w:type="dxa"/>
          </w:tcPr>
          <w:p w14:paraId="239AEE74" w14:textId="77777777" w:rsidR="00196E37" w:rsidRDefault="007F3B7C">
            <w:pPr>
              <w:spacing w:line="254" w:lineRule="auto"/>
              <w:jc w:val="left"/>
              <w:rPr>
                <w:rFonts w:ascii="Times New Roman" w:eastAsia="DengXian" w:hAnsi="Times New Roman" w:cs="Times New Roman"/>
                <w:bCs/>
                <w:lang w:val="en-US" w:eastAsia="zh-CN"/>
              </w:rPr>
            </w:pPr>
            <w:r>
              <w:rPr>
                <w:rFonts w:eastAsia="PMingLiU" w:cs="Arial"/>
                <w:bCs/>
                <w:lang w:val="en-US" w:eastAsia="zh-TW"/>
              </w:rPr>
              <w:t>We are ok with the proposal with the understanding that energy efficiency metric is to be decided in the other proposals and not here.</w:t>
            </w:r>
          </w:p>
        </w:tc>
      </w:tr>
      <w:tr w:rsidR="00196E37" w14:paraId="0436C149" w14:textId="77777777">
        <w:tc>
          <w:tcPr>
            <w:tcW w:w="2556" w:type="dxa"/>
          </w:tcPr>
          <w:p w14:paraId="56F50244" w14:textId="77777777" w:rsidR="00196E37" w:rsidRDefault="007F3B7C">
            <w:pPr>
              <w:spacing w:line="254" w:lineRule="auto"/>
              <w:jc w:val="left"/>
              <w:rPr>
                <w:rFonts w:eastAsia="PMingLiU" w:cs="Arial"/>
                <w:b/>
                <w:bCs/>
                <w:lang w:eastAsia="zh-TW"/>
              </w:rPr>
            </w:pPr>
            <w:r>
              <w:rPr>
                <w:rFonts w:eastAsia="Malgun Gothic" w:cs="Arial"/>
                <w:b/>
                <w:bCs/>
                <w:lang w:eastAsia="ko-KR"/>
              </w:rPr>
              <w:t>LG Electronics1</w:t>
            </w:r>
          </w:p>
        </w:tc>
        <w:tc>
          <w:tcPr>
            <w:tcW w:w="7081" w:type="dxa"/>
          </w:tcPr>
          <w:p w14:paraId="1064C06D" w14:textId="77777777" w:rsidR="00196E37" w:rsidRDefault="007F3B7C">
            <w:pPr>
              <w:spacing w:line="254" w:lineRule="auto"/>
              <w:jc w:val="left"/>
              <w:rPr>
                <w:rFonts w:eastAsia="PMingLiU" w:cs="Arial"/>
                <w:bCs/>
                <w:lang w:val="en-US" w:eastAsia="zh-TW"/>
              </w:rPr>
            </w:pPr>
            <w:r>
              <w:rPr>
                <w:rFonts w:eastAsia="PMingLiU" w:cs="Arial"/>
                <w:lang w:val="en-US" w:eastAsia="zh-TW"/>
              </w:rPr>
              <w:t>OK in general</w:t>
            </w:r>
          </w:p>
        </w:tc>
      </w:tr>
      <w:tr w:rsidR="00196E37" w:rsidRPr="00F00DA1" w14:paraId="7FFE6BE1" w14:textId="77777777">
        <w:tc>
          <w:tcPr>
            <w:tcW w:w="2556" w:type="dxa"/>
          </w:tcPr>
          <w:p w14:paraId="43A1BD06" w14:textId="77777777" w:rsidR="00196E37" w:rsidRDefault="007F3B7C">
            <w:pPr>
              <w:spacing w:line="254" w:lineRule="auto"/>
              <w:jc w:val="left"/>
              <w:rPr>
                <w:rFonts w:eastAsia="Malgun Gothic" w:cs="Arial"/>
                <w:b/>
                <w:bCs/>
                <w:lang w:eastAsia="ko-KR"/>
              </w:rPr>
            </w:pPr>
            <w:r>
              <w:rPr>
                <w:rFonts w:eastAsia="DengXian" w:cs="Arial"/>
                <w:bCs/>
                <w:lang w:eastAsia="zh-CN"/>
              </w:rPr>
              <w:t>Spreadtrum</w:t>
            </w:r>
          </w:p>
        </w:tc>
        <w:tc>
          <w:tcPr>
            <w:tcW w:w="7081" w:type="dxa"/>
          </w:tcPr>
          <w:p w14:paraId="2EDD6F2A" w14:textId="77777777" w:rsidR="00196E37" w:rsidRDefault="007F3B7C">
            <w:pPr>
              <w:spacing w:line="254" w:lineRule="auto"/>
              <w:jc w:val="left"/>
              <w:rPr>
                <w:rFonts w:eastAsia="PMingLiU" w:cs="Arial"/>
                <w:lang w:val="en-US" w:eastAsia="zh-TW"/>
              </w:rPr>
            </w:pPr>
            <w:r>
              <w:rPr>
                <w:rFonts w:eastAsia="DengXian" w:cs="Arial"/>
                <w:bCs/>
                <w:lang w:val="en-US" w:eastAsia="zh-CN"/>
              </w:rPr>
              <w:t>Clarification is needed for whether this proposal is for NW only or for NW and UE.</w:t>
            </w:r>
          </w:p>
        </w:tc>
      </w:tr>
      <w:tr w:rsidR="00196E37" w:rsidRPr="00F00DA1" w14:paraId="32FFEAE9" w14:textId="77777777">
        <w:tc>
          <w:tcPr>
            <w:tcW w:w="2556" w:type="dxa"/>
          </w:tcPr>
          <w:p w14:paraId="5E7D9DD5" w14:textId="77777777" w:rsidR="00196E37" w:rsidRDefault="007F3B7C">
            <w:pPr>
              <w:spacing w:line="254" w:lineRule="auto"/>
              <w:jc w:val="left"/>
              <w:rPr>
                <w:rFonts w:eastAsia="DengXian" w:cs="Arial"/>
                <w:bCs/>
                <w:lang w:eastAsia="zh-CN"/>
              </w:rPr>
            </w:pPr>
            <w:r>
              <w:rPr>
                <w:rFonts w:eastAsia="PMingLiU" w:cs="Arial"/>
                <w:lang w:eastAsia="zh-TW"/>
              </w:rPr>
              <w:t>Nokia</w:t>
            </w:r>
          </w:p>
        </w:tc>
        <w:tc>
          <w:tcPr>
            <w:tcW w:w="7081" w:type="dxa"/>
          </w:tcPr>
          <w:p w14:paraId="141CE167" w14:textId="77777777" w:rsidR="00196E37" w:rsidRDefault="007F3B7C">
            <w:pPr>
              <w:spacing w:line="254" w:lineRule="auto"/>
              <w:jc w:val="left"/>
              <w:rPr>
                <w:rFonts w:eastAsia="DengXian" w:cs="Arial"/>
                <w:bCs/>
                <w:lang w:val="en-US" w:eastAsia="zh-CN"/>
              </w:rPr>
            </w:pPr>
            <w:r>
              <w:rPr>
                <w:rFonts w:eastAsia="PMingLiU" w:cs="Arial"/>
                <w:lang w:val="en-US" w:eastAsia="zh-TW"/>
              </w:rPr>
              <w:t>We need to agree on the last two bullet point before agreeing on the second bullet point, meaning that we need to understand first why the qualitative analysis is needed and for what scenario it is needed.</w:t>
            </w:r>
          </w:p>
        </w:tc>
      </w:tr>
      <w:tr w:rsidR="00196E37" w14:paraId="66A890E1" w14:textId="77777777">
        <w:tc>
          <w:tcPr>
            <w:tcW w:w="2556" w:type="dxa"/>
          </w:tcPr>
          <w:p w14:paraId="1EE3B2DB" w14:textId="77777777" w:rsidR="00196E37" w:rsidRDefault="007F3B7C">
            <w:pPr>
              <w:spacing w:line="254" w:lineRule="auto"/>
              <w:jc w:val="left"/>
              <w:rPr>
                <w:rFonts w:eastAsia="PMingLiU" w:cs="Arial"/>
                <w:lang w:eastAsia="zh-TW"/>
              </w:rPr>
            </w:pPr>
            <w:r>
              <w:rPr>
                <w:rFonts w:eastAsia="DengXian" w:cs="Arial"/>
                <w:b/>
                <w:bCs/>
                <w:lang w:eastAsia="zh-CN"/>
              </w:rPr>
              <w:t>Huawei, HiSilicon</w:t>
            </w:r>
          </w:p>
        </w:tc>
        <w:tc>
          <w:tcPr>
            <w:tcW w:w="7081" w:type="dxa"/>
          </w:tcPr>
          <w:p w14:paraId="2051369B" w14:textId="77777777" w:rsidR="00196E37" w:rsidRDefault="007F3B7C">
            <w:pPr>
              <w:spacing w:line="254" w:lineRule="auto"/>
              <w:jc w:val="left"/>
              <w:rPr>
                <w:rFonts w:eastAsia="PMingLiU" w:cs="Arial"/>
                <w:lang w:eastAsia="zh-TW"/>
              </w:rPr>
            </w:pPr>
            <w:r>
              <w:rPr>
                <w:rFonts w:eastAsia="DengXian" w:cs="Arial"/>
                <w:b/>
                <w:bCs/>
                <w:lang w:eastAsia="zh-CN"/>
              </w:rPr>
              <w:t>Generally OK.</w:t>
            </w:r>
          </w:p>
        </w:tc>
      </w:tr>
      <w:tr w:rsidR="00196E37" w:rsidRPr="00F00DA1" w14:paraId="388861C2" w14:textId="77777777">
        <w:tc>
          <w:tcPr>
            <w:tcW w:w="2556" w:type="dxa"/>
          </w:tcPr>
          <w:p w14:paraId="6BCAE6E5" w14:textId="77777777" w:rsidR="00196E37" w:rsidRDefault="007F3B7C">
            <w:pPr>
              <w:spacing w:line="254" w:lineRule="auto"/>
              <w:jc w:val="left"/>
              <w:rPr>
                <w:rFonts w:eastAsia="DengXian" w:cs="Arial"/>
                <w:b/>
                <w:bCs/>
                <w:lang w:eastAsia="zh-CN"/>
              </w:rPr>
            </w:pPr>
            <w:r>
              <w:rPr>
                <w:rFonts w:eastAsia="PMingLiU" w:cs="Arial"/>
                <w:lang w:eastAsia="zh-TW"/>
              </w:rPr>
              <w:t>Ericsson</w:t>
            </w:r>
          </w:p>
        </w:tc>
        <w:tc>
          <w:tcPr>
            <w:tcW w:w="7081" w:type="dxa"/>
          </w:tcPr>
          <w:p w14:paraId="6208D341" w14:textId="77777777" w:rsidR="00196E37" w:rsidRDefault="007F3B7C">
            <w:pPr>
              <w:spacing w:line="254" w:lineRule="auto"/>
              <w:rPr>
                <w:rFonts w:eastAsia="PMingLiU" w:cs="Arial"/>
                <w:lang w:val="en-US" w:eastAsia="zh-TW"/>
              </w:rPr>
            </w:pPr>
            <w:r>
              <w:rPr>
                <w:rFonts w:eastAsia="PMingLiU" w:cs="Arial"/>
                <w:lang w:val="en-US" w:eastAsia="zh-TW"/>
              </w:rPr>
              <w:t>Ok</w:t>
            </w:r>
          </w:p>
          <w:p w14:paraId="079D4C65" w14:textId="77777777" w:rsidR="00196E37" w:rsidRDefault="007F3B7C">
            <w:pPr>
              <w:spacing w:line="254" w:lineRule="auto"/>
              <w:jc w:val="left"/>
              <w:rPr>
                <w:rFonts w:eastAsia="DengXian" w:cs="Arial"/>
                <w:b/>
                <w:bCs/>
                <w:lang w:val="en-US" w:eastAsia="zh-CN"/>
              </w:rPr>
            </w:pPr>
            <w:r>
              <w:rPr>
                <w:rFonts w:eastAsia="PMingLiU" w:cs="Arial"/>
                <w:lang w:val="en-US" w:eastAsia="zh-TW"/>
              </w:rPr>
              <w:t xml:space="preserve">It is sufficient to consider 5G energy efficiency metrics (NES gain, UE power saving gain, UPT). That is, </w:t>
            </w:r>
            <w:r>
              <w:rPr>
                <w:rFonts w:eastAsia="Calibri" w:cs="Arial"/>
                <w:lang w:val="en-US"/>
              </w:rPr>
              <w:t>relative energy saving evaluation methodology, comparing new techniques against baseline setting in the same scenario over the same duration.</w:t>
            </w:r>
            <w:r>
              <w:rPr>
                <w:rFonts w:eastAsia="PMingLiU" w:cs="Arial"/>
                <w:lang w:val="en-US" w:eastAsia="zh-TW"/>
              </w:rPr>
              <w:t xml:space="preserve"> It is not only Rel-15, NES is Rel-18 and Rel-19.</w:t>
            </w:r>
          </w:p>
        </w:tc>
      </w:tr>
      <w:tr w:rsidR="00196E37" w:rsidRPr="00F00DA1" w14:paraId="55317208" w14:textId="77777777">
        <w:tc>
          <w:tcPr>
            <w:tcW w:w="2556" w:type="dxa"/>
          </w:tcPr>
          <w:p w14:paraId="631B299D" w14:textId="77777777" w:rsidR="00196E37" w:rsidRDefault="007F3B7C">
            <w:pPr>
              <w:spacing w:line="254" w:lineRule="auto"/>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081" w:type="dxa"/>
          </w:tcPr>
          <w:p w14:paraId="24185995" w14:textId="77777777" w:rsidR="00196E37" w:rsidRDefault="007F3B7C">
            <w:pPr>
              <w:spacing w:line="254" w:lineRule="auto"/>
              <w:jc w:val="left"/>
              <w:rPr>
                <w:rFonts w:ascii="Times New Roman" w:eastAsia="PMingLiU" w:hAnsi="Times New Roman" w:cs="Times New Roman"/>
                <w:lang w:val="en-US" w:eastAsia="zh-TW"/>
              </w:rPr>
            </w:pPr>
            <w:r>
              <w:rPr>
                <w:rFonts w:ascii="Times New Roman" w:eastAsia="PMingLiU" w:hAnsi="Times New Roman" w:cs="Times New Roman"/>
                <w:lang w:val="en-US" w:eastAsia="zh-TW"/>
              </w:rPr>
              <w:t>Not against the proposal but thinks the two subbullets under the 1</w:t>
            </w:r>
            <w:r>
              <w:rPr>
                <w:rFonts w:ascii="Times New Roman" w:eastAsia="PMingLiU" w:hAnsi="Times New Roman" w:cs="Times New Roman"/>
                <w:vertAlign w:val="superscript"/>
                <w:lang w:val="en-US" w:eastAsia="zh-TW"/>
              </w:rPr>
              <w:t>st</w:t>
            </w:r>
            <w:r>
              <w:rPr>
                <w:rFonts w:ascii="Times New Roman" w:eastAsia="PMingLiU" w:hAnsi="Times New Roman" w:cs="Times New Roman"/>
                <w:lang w:val="en-US" w:eastAsia="zh-TW"/>
              </w:rPr>
              <w:t xml:space="preserve"> bullet are  more related to NW energy evaluation methods.  </w:t>
            </w:r>
          </w:p>
        </w:tc>
      </w:tr>
      <w:tr w:rsidR="00196E37" w14:paraId="577FBC9E" w14:textId="77777777">
        <w:tc>
          <w:tcPr>
            <w:tcW w:w="2556" w:type="dxa"/>
          </w:tcPr>
          <w:p w14:paraId="64F092FE" w14:textId="77777777" w:rsidR="00196E37" w:rsidRDefault="007F3B7C">
            <w:pPr>
              <w:spacing w:line="254" w:lineRule="auto"/>
              <w:jc w:val="left"/>
              <w:rPr>
                <w:rFonts w:eastAsia="PMingLiU" w:cs="Arial"/>
                <w:lang w:eastAsia="zh-TW"/>
              </w:rPr>
            </w:pPr>
            <w:r>
              <w:rPr>
                <w:rFonts w:eastAsia="PMingLiU" w:cs="Arial"/>
                <w:lang w:eastAsia="zh-TW"/>
              </w:rPr>
              <w:lastRenderedPageBreak/>
              <w:t>Futurewei</w:t>
            </w:r>
          </w:p>
        </w:tc>
        <w:tc>
          <w:tcPr>
            <w:tcW w:w="7081" w:type="dxa"/>
          </w:tcPr>
          <w:p w14:paraId="7C43FE4D" w14:textId="77777777" w:rsidR="00196E37" w:rsidRDefault="007F3B7C">
            <w:pPr>
              <w:spacing w:line="254" w:lineRule="auto"/>
              <w:jc w:val="left"/>
              <w:rPr>
                <w:rFonts w:eastAsia="PMingLiU" w:cs="Arial"/>
                <w:lang w:val="en-US" w:eastAsia="zh-TW"/>
              </w:rPr>
            </w:pPr>
            <w:r>
              <w:rPr>
                <w:rFonts w:eastAsia="PMingLiU" w:cs="Arial"/>
                <w:lang w:val="en-US" w:eastAsia="zh-TW"/>
              </w:rPr>
              <w:t>OK.</w:t>
            </w:r>
          </w:p>
        </w:tc>
      </w:tr>
      <w:tr w:rsidR="00196E37" w:rsidRPr="00F00DA1" w14:paraId="722FFB0F" w14:textId="77777777">
        <w:tc>
          <w:tcPr>
            <w:tcW w:w="2556" w:type="dxa"/>
          </w:tcPr>
          <w:p w14:paraId="5A73E1EC" w14:textId="77777777" w:rsidR="00196E37" w:rsidRDefault="007F3B7C">
            <w:pPr>
              <w:spacing w:line="254" w:lineRule="auto"/>
              <w:jc w:val="left"/>
              <w:rPr>
                <w:rFonts w:eastAsia="PMingLiU" w:cs="Arial"/>
                <w:lang w:eastAsia="zh-TW"/>
              </w:rPr>
            </w:pPr>
            <w:r>
              <w:rPr>
                <w:rFonts w:eastAsia="SimSun" w:cs="Arial"/>
                <w:lang w:val="en-US" w:eastAsia="zh-CN"/>
              </w:rPr>
              <w:t>ZTE, Sanechips</w:t>
            </w:r>
          </w:p>
        </w:tc>
        <w:tc>
          <w:tcPr>
            <w:tcW w:w="7081" w:type="dxa"/>
          </w:tcPr>
          <w:p w14:paraId="2AAF037C" w14:textId="77777777" w:rsidR="00196E37" w:rsidRDefault="007F3B7C">
            <w:pPr>
              <w:spacing w:line="254" w:lineRule="auto"/>
              <w:rPr>
                <w:rFonts w:eastAsia="SimSun" w:cs="Arial"/>
                <w:lang w:val="en-US" w:eastAsia="zh-CN"/>
              </w:rPr>
            </w:pPr>
            <w:r>
              <w:rPr>
                <w:rFonts w:eastAsia="SimSun" w:cs="Arial"/>
                <w:lang w:val="en-US" w:eastAsia="zh-CN"/>
              </w:rPr>
              <w:t>The ‘link-level simulation’ in main bullet is missing in sub-bullets. Thus, the following is proposed:</w:t>
            </w:r>
          </w:p>
          <w:tbl>
            <w:tblPr>
              <w:tblStyle w:val="TableGrid"/>
              <w:tblW w:w="5000" w:type="pct"/>
              <w:tblLayout w:type="fixed"/>
              <w:tblLook w:val="04A0" w:firstRow="1" w:lastRow="0" w:firstColumn="1" w:lastColumn="0" w:noHBand="0" w:noVBand="1"/>
            </w:tblPr>
            <w:tblGrid>
              <w:gridCol w:w="6848"/>
            </w:tblGrid>
            <w:tr w:rsidR="00196E37" w:rsidRPr="00F00DA1" w14:paraId="5F20B956" w14:textId="77777777">
              <w:tc>
                <w:tcPr>
                  <w:tcW w:w="6866" w:type="dxa"/>
                </w:tcPr>
                <w:p w14:paraId="17258357" w14:textId="77777777" w:rsidR="00196E37" w:rsidRDefault="007F3B7C">
                  <w:pPr>
                    <w:spacing w:line="254" w:lineRule="auto"/>
                    <w:rPr>
                      <w:rFonts w:eastAsia="PMingLiU" w:cs="Arial"/>
                      <w:lang w:val="en-US" w:eastAsia="zh-TW"/>
                    </w:rPr>
                  </w:pPr>
                  <w:r>
                    <w:rPr>
                      <w:rFonts w:eastAsia="PMingLiU" w:cs="Arial"/>
                      <w:lang w:val="en-US" w:eastAsia="zh-TW"/>
                    </w:rPr>
                    <w:t>Proposal 3.1.2.6 (1st round): Applying the following evaluation methodology framework:</w:t>
                  </w:r>
                </w:p>
                <w:p w14:paraId="152C6B89" w14:textId="77777777" w:rsidR="00196E37" w:rsidRDefault="007F3B7C" w:rsidP="007F3B7C">
                  <w:pPr>
                    <w:numPr>
                      <w:ilvl w:val="0"/>
                      <w:numId w:val="74"/>
                    </w:numPr>
                    <w:spacing w:line="252" w:lineRule="auto"/>
                    <w:rPr>
                      <w:rFonts w:eastAsia="PMingLiU" w:cs="Arial"/>
                      <w:lang w:val="en-US" w:eastAsia="zh-TW"/>
                    </w:rPr>
                  </w:pPr>
                  <w:r>
                    <w:rPr>
                      <w:rFonts w:eastAsia="PMingLiU" w:cs="Arial"/>
                      <w:lang w:val="en-US" w:eastAsia="zh-TW"/>
                    </w:rPr>
                    <w:t>Baseline approach: Quantitative analysis using numerical analysis, system-level simulation, and link-level simulation as primary evaluation methods</w:t>
                  </w:r>
                </w:p>
                <w:p w14:paraId="642632D2" w14:textId="77777777" w:rsidR="00196E37" w:rsidRDefault="007F3B7C" w:rsidP="007F3B7C">
                  <w:pPr>
                    <w:numPr>
                      <w:ilvl w:val="1"/>
                      <w:numId w:val="74"/>
                    </w:numPr>
                    <w:spacing w:line="252" w:lineRule="auto"/>
                    <w:rPr>
                      <w:rFonts w:eastAsia="PMingLiU" w:cs="Arial"/>
                      <w:lang w:val="en-US" w:eastAsia="zh-TW"/>
                    </w:rPr>
                  </w:pPr>
                  <w:r>
                    <w:rPr>
                      <w:rFonts w:eastAsia="PMingLiU" w:cs="Arial"/>
                      <w:lang w:val="en-US" w:eastAsia="zh-TW"/>
                    </w:rPr>
                    <w:t>For unloaded/empty load cases: Analytical computation method with power consumption as metric</w:t>
                  </w:r>
                </w:p>
                <w:p w14:paraId="28788A24" w14:textId="77777777" w:rsidR="00196E37" w:rsidRDefault="007F3B7C" w:rsidP="007F3B7C">
                  <w:pPr>
                    <w:numPr>
                      <w:ilvl w:val="1"/>
                      <w:numId w:val="74"/>
                    </w:numPr>
                    <w:spacing w:line="252" w:lineRule="auto"/>
                    <w:rPr>
                      <w:rFonts w:eastAsia="PMingLiU" w:cs="Arial"/>
                      <w:lang w:val="en-US" w:eastAsia="zh-TW"/>
                    </w:rPr>
                  </w:pPr>
                  <w:r>
                    <w:rPr>
                      <w:rFonts w:eastAsia="PMingLiU" w:cs="Arial"/>
                      <w:lang w:val="en-US" w:eastAsia="zh-TW"/>
                    </w:rPr>
                    <w:t>For loaded cases: System-level simulation</w:t>
                  </w:r>
                  <w:r>
                    <w:rPr>
                      <w:rFonts w:eastAsia="SimSun" w:cs="Arial"/>
                      <w:color w:val="FF0000"/>
                      <w:lang w:val="en-US" w:eastAsia="zh-CN"/>
                    </w:rPr>
                    <w:t>/ link-level simulation</w:t>
                  </w:r>
                  <w:r>
                    <w:rPr>
                      <w:rFonts w:eastAsia="PMingLiU" w:cs="Arial"/>
                      <w:lang w:val="en-US" w:eastAsia="zh-TW"/>
                    </w:rPr>
                    <w:t xml:space="preserve"> with energy efficiency and performance metrics</w:t>
                  </w:r>
                </w:p>
                <w:p w14:paraId="3358577A" w14:textId="77777777" w:rsidR="00196E37" w:rsidRDefault="007F3B7C">
                  <w:pPr>
                    <w:spacing w:line="254" w:lineRule="auto"/>
                    <w:rPr>
                      <w:rFonts w:eastAsia="SimSun" w:cs="Arial"/>
                      <w:lang w:val="en-US" w:eastAsia="zh-CN"/>
                    </w:rPr>
                  </w:pPr>
                  <w:r>
                    <w:rPr>
                      <w:rFonts w:eastAsia="SimSun" w:cs="Arial"/>
                      <w:lang w:val="en-US" w:eastAsia="zh-CN"/>
                    </w:rPr>
                    <w:t>...</w:t>
                  </w:r>
                </w:p>
              </w:tc>
            </w:tr>
          </w:tbl>
          <w:p w14:paraId="0573062A" w14:textId="77777777" w:rsidR="00196E37" w:rsidRDefault="00196E37">
            <w:pPr>
              <w:spacing w:line="254" w:lineRule="auto"/>
              <w:rPr>
                <w:rFonts w:eastAsia="SimSun" w:cs="Arial"/>
                <w:lang w:val="en-US" w:eastAsia="zh-CN"/>
              </w:rPr>
            </w:pPr>
          </w:p>
          <w:p w14:paraId="28C03EA5" w14:textId="77777777" w:rsidR="00196E37" w:rsidRDefault="007F3B7C">
            <w:pPr>
              <w:spacing w:line="254" w:lineRule="auto"/>
              <w:jc w:val="left"/>
              <w:rPr>
                <w:rFonts w:eastAsia="PMingLiU" w:cs="Arial"/>
                <w:lang w:val="en-US" w:eastAsia="zh-TW"/>
              </w:rPr>
            </w:pPr>
            <w:r>
              <w:rPr>
                <w:rFonts w:eastAsia="SimSun" w:cs="Arial"/>
                <w:lang w:val="en-US" w:eastAsia="zh-CN"/>
              </w:rPr>
              <w:t>We also think the last two FFS are not needed in the current stage, which could be up to future discussion if needed.</w:t>
            </w:r>
          </w:p>
        </w:tc>
      </w:tr>
      <w:tr w:rsidR="00196E37" w:rsidRPr="00F00DA1" w14:paraId="735FE5B0" w14:textId="77777777">
        <w:tc>
          <w:tcPr>
            <w:tcW w:w="2556" w:type="dxa"/>
          </w:tcPr>
          <w:p w14:paraId="35BF545A" w14:textId="77777777" w:rsidR="00196E37" w:rsidRDefault="007F3B7C">
            <w:pPr>
              <w:spacing w:line="254" w:lineRule="auto"/>
              <w:jc w:val="left"/>
              <w:rPr>
                <w:rFonts w:eastAsia="PMingLiU" w:cs="Arial"/>
                <w:lang w:val="en-US" w:eastAsia="zh-TW"/>
              </w:rPr>
            </w:pPr>
            <w:r>
              <w:rPr>
                <w:rFonts w:eastAsia="Malgun Gothic" w:cs="Arial"/>
                <w:bCs/>
                <w:lang w:eastAsia="ko-KR"/>
              </w:rPr>
              <w:t xml:space="preserve">Samsung </w:t>
            </w:r>
          </w:p>
        </w:tc>
        <w:tc>
          <w:tcPr>
            <w:tcW w:w="7081" w:type="dxa"/>
          </w:tcPr>
          <w:p w14:paraId="0813DBBD" w14:textId="77777777" w:rsidR="00196E37" w:rsidRDefault="007F3B7C">
            <w:pPr>
              <w:spacing w:line="254" w:lineRule="auto"/>
              <w:rPr>
                <w:rFonts w:eastAsia="PMingLiU" w:cs="Arial"/>
                <w:bCs/>
                <w:lang w:val="en-US" w:eastAsia="zh-TW"/>
              </w:rPr>
            </w:pPr>
            <w:r>
              <w:rPr>
                <w:rFonts w:eastAsia="PMingLiU" w:cs="Arial"/>
                <w:bCs/>
                <w:lang w:val="en-US" w:eastAsia="zh-TW"/>
              </w:rPr>
              <w:t>Generally OK.</w:t>
            </w:r>
          </w:p>
          <w:p w14:paraId="7CE1895E" w14:textId="77777777" w:rsidR="00196E37" w:rsidRDefault="007F3B7C">
            <w:pPr>
              <w:spacing w:line="254" w:lineRule="auto"/>
              <w:jc w:val="left"/>
              <w:rPr>
                <w:rFonts w:eastAsia="PMingLiU" w:cs="Arial"/>
                <w:lang w:val="en-US" w:eastAsia="zh-TW"/>
              </w:rPr>
            </w:pPr>
            <w:r>
              <w:rPr>
                <w:rFonts w:eastAsia="PMingLiU" w:cs="Arial"/>
                <w:bCs/>
                <w:lang w:val="en-US" w:eastAsia="zh-TW"/>
              </w:rPr>
              <w:t>Repeating a previous comment, the daily % of time a NW is in each state together with the total energy consumption in each state need to be concluded in order to have meaningful conclusions.</w:t>
            </w:r>
          </w:p>
        </w:tc>
      </w:tr>
      <w:tr w:rsidR="00196E37" w:rsidRPr="00F00DA1" w14:paraId="6F5E6C30" w14:textId="77777777">
        <w:tc>
          <w:tcPr>
            <w:tcW w:w="2556" w:type="dxa"/>
          </w:tcPr>
          <w:p w14:paraId="40FB8B98" w14:textId="77777777" w:rsidR="00196E37" w:rsidRDefault="007F3B7C">
            <w:pPr>
              <w:spacing w:line="254" w:lineRule="auto"/>
              <w:jc w:val="left"/>
              <w:rPr>
                <w:rFonts w:eastAsia="PMingLiU" w:cs="Arial"/>
                <w:lang w:val="en-US" w:eastAsia="zh-TW"/>
              </w:rPr>
            </w:pPr>
            <w:r>
              <w:rPr>
                <w:rFonts w:eastAsia="Meiryo UI" w:cs="Arial"/>
              </w:rPr>
              <w:t>DCM </w:t>
            </w:r>
          </w:p>
        </w:tc>
        <w:tc>
          <w:tcPr>
            <w:tcW w:w="7081" w:type="dxa"/>
          </w:tcPr>
          <w:p w14:paraId="0D272D66" w14:textId="77777777" w:rsidR="00196E37" w:rsidRDefault="007F3B7C">
            <w:pPr>
              <w:suppressAutoHyphens w:val="0"/>
              <w:spacing w:beforeAutospacing="1" w:after="0" w:line="240" w:lineRule="auto"/>
              <w:rPr>
                <w:rFonts w:ascii="Meiryo UI" w:eastAsia="Meiryo UI" w:hAnsi="Meiryo UI" w:cs="MS PGothic"/>
                <w:sz w:val="18"/>
                <w:szCs w:val="18"/>
                <w:lang w:val="en-US"/>
              </w:rPr>
            </w:pPr>
            <w:r>
              <w:rPr>
                <w:rFonts w:eastAsia="Meiryo UI" w:cs="Arial"/>
                <w:lang w:val="en-US"/>
              </w:rPr>
              <w:t>We are fine with the FL proposal</w:t>
            </w:r>
            <w:r>
              <w:rPr>
                <w:rFonts w:eastAsia="Meiryo UI" w:cs="Arial"/>
                <w:lang w:val="en-US" w:eastAsia="zh-TW"/>
              </w:rPr>
              <w:t>.</w:t>
            </w:r>
            <w:r>
              <w:rPr>
                <w:rFonts w:eastAsia="Meiryo UI" w:cs="Arial"/>
                <w:lang w:val="en-US"/>
              </w:rPr>
              <w:t> </w:t>
            </w:r>
          </w:p>
          <w:p w14:paraId="33055A1A" w14:textId="77777777" w:rsidR="00196E37" w:rsidRDefault="007F3B7C">
            <w:pPr>
              <w:spacing w:line="254" w:lineRule="auto"/>
              <w:jc w:val="left"/>
              <w:rPr>
                <w:rFonts w:eastAsia="PMingLiU" w:cs="Arial"/>
                <w:lang w:val="en-US" w:eastAsia="zh-TW"/>
              </w:rPr>
            </w:pPr>
            <w:r>
              <w:rPr>
                <w:rFonts w:eastAsia="Meiryo UI" w:cs="Arial"/>
                <w:lang w:val="en-US"/>
              </w:rPr>
              <w:t>For qualitative analysis, we should not exclude such analysis for all the use-cases/scenarios at this stage. </w:t>
            </w:r>
          </w:p>
        </w:tc>
      </w:tr>
      <w:tr w:rsidR="00196E37" w14:paraId="3671EBFB" w14:textId="77777777">
        <w:tc>
          <w:tcPr>
            <w:tcW w:w="2556" w:type="dxa"/>
          </w:tcPr>
          <w:p w14:paraId="146957FD" w14:textId="77777777" w:rsidR="00196E37" w:rsidRDefault="007F3B7C">
            <w:pPr>
              <w:spacing w:line="254" w:lineRule="auto"/>
              <w:jc w:val="left"/>
              <w:rPr>
                <w:rFonts w:eastAsia="PMingLiU" w:cs="Arial"/>
                <w:lang w:val="en-US" w:eastAsia="zh-TW"/>
              </w:rPr>
            </w:pPr>
            <w:r>
              <w:rPr>
                <w:rFonts w:eastAsia="PMingLiU" w:cs="Arial"/>
                <w:lang w:val="en-GB" w:eastAsia="zh-TW"/>
              </w:rPr>
              <w:t>Fraunhofer</w:t>
            </w:r>
          </w:p>
        </w:tc>
        <w:tc>
          <w:tcPr>
            <w:tcW w:w="7081" w:type="dxa"/>
          </w:tcPr>
          <w:p w14:paraId="286143C7" w14:textId="77777777" w:rsidR="00196E37" w:rsidRDefault="007F3B7C">
            <w:pPr>
              <w:spacing w:line="254" w:lineRule="auto"/>
              <w:jc w:val="left"/>
              <w:rPr>
                <w:rFonts w:eastAsia="PMingLiU" w:cs="Arial"/>
                <w:lang w:val="en-US" w:eastAsia="zh-TW"/>
              </w:rPr>
            </w:pPr>
            <w:r>
              <w:rPr>
                <w:rFonts w:eastAsia="PMingLiU" w:cs="Arial"/>
                <w:lang w:val="en-US" w:eastAsia="zh-TW"/>
              </w:rPr>
              <w:t xml:space="preserve">We support the proposal. </w:t>
            </w:r>
          </w:p>
        </w:tc>
      </w:tr>
      <w:tr w:rsidR="00196E37" w14:paraId="2AC30C9C" w14:textId="77777777">
        <w:tc>
          <w:tcPr>
            <w:tcW w:w="2556" w:type="dxa"/>
          </w:tcPr>
          <w:p w14:paraId="4B76C8FC" w14:textId="77777777" w:rsidR="00196E37" w:rsidRDefault="00196E37">
            <w:pPr>
              <w:spacing w:line="254" w:lineRule="auto"/>
              <w:jc w:val="left"/>
              <w:rPr>
                <w:rFonts w:eastAsia="PMingLiU" w:cs="Arial"/>
                <w:lang w:val="en-US" w:eastAsia="zh-TW"/>
              </w:rPr>
            </w:pPr>
          </w:p>
        </w:tc>
        <w:tc>
          <w:tcPr>
            <w:tcW w:w="7081" w:type="dxa"/>
          </w:tcPr>
          <w:p w14:paraId="27094C5B" w14:textId="77777777" w:rsidR="00196E37" w:rsidRDefault="00196E37">
            <w:pPr>
              <w:spacing w:line="254" w:lineRule="auto"/>
              <w:jc w:val="left"/>
              <w:rPr>
                <w:rFonts w:eastAsia="PMingLiU" w:cs="Arial"/>
                <w:lang w:val="en-US" w:eastAsia="zh-TW"/>
              </w:rPr>
            </w:pPr>
          </w:p>
        </w:tc>
      </w:tr>
    </w:tbl>
    <w:p w14:paraId="17C79670" w14:textId="77777777" w:rsidR="00196E37" w:rsidRDefault="00196E37">
      <w:pPr>
        <w:rPr>
          <w:rFonts w:eastAsia="PMingLiU"/>
          <w:b/>
          <w:bCs/>
          <w:lang w:val="en-US" w:eastAsia="zh-TW"/>
        </w:rPr>
      </w:pPr>
    </w:p>
    <w:p w14:paraId="5EE31164" w14:textId="77777777" w:rsidR="00196E37" w:rsidRDefault="007F3B7C">
      <w:pPr>
        <w:pStyle w:val="Level-4"/>
        <w:rPr>
          <w:lang w:eastAsia="zh-TW"/>
        </w:rPr>
      </w:pPr>
      <w:r>
        <w:rPr>
          <w:lang w:eastAsia="zh-TW"/>
        </w:rPr>
        <w:t>Agreement</w:t>
      </w:r>
    </w:p>
    <w:p w14:paraId="481F06D7" w14:textId="77777777" w:rsidR="00196E37" w:rsidRDefault="007F3B7C">
      <w:pPr>
        <w:rPr>
          <w:rFonts w:eastAsia="PMingLiU"/>
          <w:b/>
          <w:bCs/>
          <w:color w:val="0066FF"/>
          <w:lang w:val="en-US" w:eastAsia="zh-TW"/>
        </w:rPr>
      </w:pPr>
      <w:r>
        <w:rPr>
          <w:rFonts w:ascii="Segoe UI" w:hAnsi="Segoe UI" w:cs="Segoe UI"/>
          <w:color w:val="0066FF"/>
          <w:sz w:val="21"/>
          <w:szCs w:val="21"/>
          <w:lang w:val="en-US"/>
        </w:rPr>
        <w:t>Moderator would like to thank companies’ valuable inputs. After Tue online discussion, the following version is agreed, and this discussion thread is closed.</w:t>
      </w:r>
    </w:p>
    <w:p w14:paraId="695633F4" w14:textId="77777777" w:rsidR="00196E37" w:rsidRDefault="00196E37">
      <w:pPr>
        <w:rPr>
          <w:rFonts w:eastAsia="PMingLiU"/>
          <w:b/>
          <w:bCs/>
          <w:lang w:val="en-US" w:eastAsia="zh-TW"/>
        </w:rPr>
      </w:pPr>
    </w:p>
    <w:p w14:paraId="2B140D48"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3B4E3D60"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PMingLiU" w:hAnsi="Times" w:cs="Times New Roman"/>
          <w:szCs w:val="24"/>
          <w:lang w:val="en-US" w:eastAsia="zh-TW"/>
        </w:rPr>
        <w:t>Apply the following evaluation methodology framework</w:t>
      </w:r>
      <w:r>
        <w:rPr>
          <w:rFonts w:ascii="Times" w:eastAsia="DengXian" w:hAnsi="Times" w:cs="Times New Roman"/>
          <w:szCs w:val="24"/>
          <w:lang w:val="en-US" w:eastAsia="zh-CN"/>
        </w:rPr>
        <w:t xml:space="preserve"> for</w:t>
      </w:r>
      <w:r>
        <w:rPr>
          <w:rFonts w:ascii="Times" w:eastAsia="PMingLiU" w:hAnsi="Times" w:cs="Times New Roman"/>
          <w:szCs w:val="24"/>
          <w:lang w:val="en-US" w:eastAsia="zh-TW"/>
        </w:rPr>
        <w:t xml:space="preserve"> Quantitative analysis</w:t>
      </w:r>
      <w:r>
        <w:rPr>
          <w:rFonts w:ascii="Times" w:eastAsia="DengXian" w:hAnsi="Times" w:cs="Times New Roman"/>
          <w:szCs w:val="24"/>
          <w:lang w:val="en-US" w:eastAsia="zh-CN"/>
        </w:rPr>
        <w:t>,</w:t>
      </w:r>
    </w:p>
    <w:p w14:paraId="43956AE2" w14:textId="77777777" w:rsidR="00196E37" w:rsidRDefault="007F3B7C" w:rsidP="007F3B7C">
      <w:pPr>
        <w:numPr>
          <w:ilvl w:val="0"/>
          <w:numId w:val="64"/>
        </w:numPr>
        <w:suppressAutoHyphens w:val="0"/>
        <w:spacing w:after="0" w:line="240" w:lineRule="auto"/>
        <w:jc w:val="left"/>
        <w:rPr>
          <w:rFonts w:ascii="Times" w:eastAsia="PMingLiU" w:hAnsi="Times" w:cs="Times"/>
          <w:szCs w:val="24"/>
          <w:lang w:val="en-US" w:eastAsia="zh-TW"/>
        </w:rPr>
      </w:pPr>
      <w:r>
        <w:rPr>
          <w:rFonts w:ascii="Times" w:eastAsia="PMingLiU" w:hAnsi="Times" w:cs="Times"/>
          <w:szCs w:val="24"/>
          <w:lang w:val="en-US" w:eastAsia="zh-TW"/>
        </w:rPr>
        <w:t>For NW unloaded/empty load case or UE idle/inactive mode:</w:t>
      </w:r>
    </w:p>
    <w:p w14:paraId="5632463A" w14:textId="77777777" w:rsidR="00196E37" w:rsidRDefault="007F3B7C" w:rsidP="007F3B7C">
      <w:pPr>
        <w:numPr>
          <w:ilvl w:val="0"/>
          <w:numId w:val="65"/>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For energy saving: a</w:t>
      </w:r>
      <w:r>
        <w:rPr>
          <w:rFonts w:ascii="Times" w:eastAsia="PMingLiU" w:hAnsi="Times" w:cs="Times New Roman"/>
          <w:szCs w:val="24"/>
          <w:lang w:val="en-US" w:eastAsia="zh-TW"/>
        </w:rPr>
        <w:t>nalytical calculation</w:t>
      </w:r>
    </w:p>
    <w:p w14:paraId="61BD0F03" w14:textId="77777777" w:rsidR="00196E37" w:rsidRDefault="007F3B7C" w:rsidP="007F3B7C">
      <w:pPr>
        <w:numPr>
          <w:ilvl w:val="0"/>
          <w:numId w:val="65"/>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For performance impact: a</w:t>
      </w:r>
      <w:r>
        <w:rPr>
          <w:rFonts w:ascii="Times" w:eastAsia="PMingLiU" w:hAnsi="Times" w:cs="Times New Roman"/>
          <w:szCs w:val="24"/>
          <w:lang w:val="en-US" w:eastAsia="zh-TW"/>
        </w:rPr>
        <w:t>nalytical calculation</w:t>
      </w:r>
      <w:r>
        <w:rPr>
          <w:rFonts w:ascii="Times" w:eastAsia="DengXian" w:hAnsi="Times" w:cs="Times New Roman"/>
          <w:szCs w:val="24"/>
          <w:lang w:val="en-US" w:eastAsia="zh-CN"/>
        </w:rPr>
        <w:t xml:space="preserve">, </w:t>
      </w:r>
      <w:r>
        <w:rPr>
          <w:rFonts w:ascii="Times" w:eastAsia="PMingLiU" w:hAnsi="Times" w:cs="Times New Roman"/>
          <w:szCs w:val="24"/>
          <w:lang w:val="en-US" w:eastAsia="zh-TW"/>
        </w:rPr>
        <w:t>LLS</w:t>
      </w:r>
    </w:p>
    <w:p w14:paraId="2CF5CE2B" w14:textId="77777777" w:rsidR="00196E37" w:rsidRDefault="007F3B7C" w:rsidP="007F3B7C">
      <w:pPr>
        <w:numPr>
          <w:ilvl w:val="0"/>
          <w:numId w:val="64"/>
        </w:numPr>
        <w:suppressAutoHyphens w:val="0"/>
        <w:spacing w:after="0" w:line="240" w:lineRule="auto"/>
        <w:jc w:val="left"/>
        <w:rPr>
          <w:rFonts w:ascii="Times" w:eastAsia="PMingLiU" w:hAnsi="Times" w:cs="Times"/>
          <w:szCs w:val="24"/>
          <w:lang w:val="en-US" w:eastAsia="zh-TW"/>
        </w:rPr>
      </w:pPr>
      <w:r>
        <w:rPr>
          <w:rFonts w:ascii="Times" w:eastAsia="PMingLiU" w:hAnsi="Times" w:cs="Times"/>
          <w:szCs w:val="24"/>
          <w:lang w:val="en-US" w:eastAsia="zh-TW"/>
        </w:rPr>
        <w:t>For loaded cases and connected-mode UEs</w:t>
      </w:r>
    </w:p>
    <w:p w14:paraId="6CF3068F"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energy saving: SLS</w:t>
      </w:r>
    </w:p>
    <w:p w14:paraId="424F8BF8"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performance impact: LLS, SLS</w:t>
      </w:r>
    </w:p>
    <w:p w14:paraId="00B971DA" w14:textId="77777777" w:rsidR="00196E37" w:rsidRDefault="00196E37">
      <w:pPr>
        <w:rPr>
          <w:rFonts w:eastAsia="PMingLiU"/>
          <w:b/>
          <w:bCs/>
          <w:lang w:val="en-US" w:eastAsia="zh-TW"/>
        </w:rPr>
      </w:pPr>
    </w:p>
    <w:p w14:paraId="655179FB" w14:textId="77777777" w:rsidR="00196E37" w:rsidRDefault="00196E37">
      <w:pPr>
        <w:rPr>
          <w:rFonts w:eastAsia="PMingLiU"/>
          <w:lang w:val="en-GB" w:eastAsia="zh-TW"/>
        </w:rPr>
      </w:pPr>
    </w:p>
    <w:p w14:paraId="01C17E76" w14:textId="12E9F517" w:rsidR="00196E37" w:rsidRDefault="007F3B7C">
      <w:pPr>
        <w:pStyle w:val="Heading2"/>
      </w:pPr>
      <w:r>
        <w:rPr>
          <w:lang w:eastAsia="zh-TW"/>
        </w:rPr>
        <w:lastRenderedPageBreak/>
        <w:t>BS Power Consumption Model</w:t>
      </w:r>
      <w:r>
        <w:t xml:space="preserve"> Updates </w:t>
      </w:r>
      <w:r w:rsidR="00965325">
        <w:t>(Closed)</w:t>
      </w:r>
    </w:p>
    <w:p w14:paraId="771D1F80" w14:textId="77777777" w:rsidR="00196E37" w:rsidRDefault="007F3B7C">
      <w:pPr>
        <w:pStyle w:val="Heading3"/>
      </w:pPr>
      <w:r>
        <w:t>Summary</w:t>
      </w:r>
    </w:p>
    <w:p w14:paraId="334E58E8" w14:textId="77777777" w:rsidR="00196E37" w:rsidRDefault="007F3B7C">
      <w:pPr>
        <w:rPr>
          <w:lang w:val="en-US"/>
        </w:rPr>
      </w:pPr>
      <w:r>
        <w:rPr>
          <w:lang w:val="en-US"/>
        </w:rPr>
        <w:t>Companies broadly advocate reusing the BS power consumption model from TR 38.864 as a baseline for 6GR NES evaluations, with targeted updates to address 6G-specific requirements. The model uses relative power values (normalized to deep sleep = 1) and scales based on factors like active antennas, BW, PSD, and number of carriers or TRPs. It includes reference configurations, BS categories, power states, transition parameters, and scaling factors, enabling quantitative assessments of EE gains from techniques like cell DTX/DRX.</w:t>
      </w:r>
    </w:p>
    <w:p w14:paraId="5FB579F2" w14:textId="77777777" w:rsidR="00196E37" w:rsidRDefault="007F3B7C">
      <w:pPr>
        <w:pStyle w:val="Heading4"/>
      </w:pPr>
      <w:r>
        <w:t>Reference Configurations Updates to ~7GHz</w:t>
      </w:r>
    </w:p>
    <w:p w14:paraId="5014258F" w14:textId="77777777" w:rsidR="00196E37" w:rsidRDefault="007F3B7C">
      <w:pPr>
        <w:rPr>
          <w:lang w:val="en-GB"/>
        </w:rPr>
      </w:pPr>
      <w:r>
        <w:rPr>
          <w:lang w:val="en-GB"/>
        </w:rPr>
        <w:t>Focus in companies’ contributions is to add a Set 4 (TDD, 100-400MHz BW, 30kHz SCS, 128-256 TX RUs, ~7-24GHz) since it enables accurate eval for mid-bands/large MIMO (20-50% NES gains; Huawei, Nokia). Potential issues may be that work in this spectrum range is ongoing (Panasonic) and vendor-specific params are omitted (AT&amp;T). A view that has strong support among companies is to reuse FR1/FR2 and that adding FR3 is essential (Nokia, NTT DOCOMO, vivo, Xiaomi).</w:t>
      </w:r>
    </w:p>
    <w:p w14:paraId="2FF1C753" w14:textId="77777777" w:rsidR="00196E37" w:rsidRDefault="007F3B7C">
      <w:pPr>
        <w:pStyle w:val="Caption"/>
        <w:keepNext/>
        <w:jc w:val="center"/>
        <w:rPr>
          <w:lang w:val="en-US"/>
        </w:rPr>
      </w:pPr>
      <w:bookmarkStart w:id="3" w:name="_Ref209688870"/>
      <w:r>
        <w:rPr>
          <w:lang w:val="en-US"/>
        </w:rPr>
        <w:t xml:space="preserve">Table </w:t>
      </w:r>
      <w:r>
        <w:fldChar w:fldCharType="begin"/>
      </w:r>
      <w:r w:rsidRPr="005F6219">
        <w:rPr>
          <w:lang w:val="en-US"/>
        </w:rPr>
        <w:instrText xml:space="preserve"> SEQ Table \* ARABIC </w:instrText>
      </w:r>
      <w:r>
        <w:fldChar w:fldCharType="separate"/>
      </w:r>
      <w:r w:rsidRPr="005F6219">
        <w:rPr>
          <w:lang w:val="en-US"/>
        </w:rPr>
        <w:t>1</w:t>
      </w:r>
      <w:r>
        <w:fldChar w:fldCharType="end"/>
      </w:r>
      <w:bookmarkEnd w:id="3"/>
      <w:r>
        <w:rPr>
          <w:lang w:val="en-US"/>
        </w:rPr>
        <w:t xml:space="preserve">: BS power model reference configuration updated with a </w:t>
      </w:r>
      <w:r>
        <w:rPr>
          <w:color w:val="FF0000"/>
          <w:lang w:val="en-US"/>
        </w:rPr>
        <w:t xml:space="preserve">fourth set </w:t>
      </w:r>
      <w:r>
        <w:rPr>
          <w:lang w:val="en-US"/>
        </w:rPr>
        <w:t>for ~7 GHz.</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196E37" w14:paraId="7F3DD1EF" w14:textId="77777777">
        <w:tc>
          <w:tcPr>
            <w:tcW w:w="2133" w:type="dxa"/>
            <w:tcBorders>
              <w:top w:val="single" w:sz="8" w:space="0" w:color="000000"/>
              <w:left w:val="single" w:sz="8" w:space="0" w:color="000000"/>
              <w:bottom w:val="single" w:sz="8" w:space="0" w:color="000000"/>
              <w:right w:val="single" w:sz="8" w:space="0" w:color="000000"/>
            </w:tcBorders>
          </w:tcPr>
          <w:p w14:paraId="697895F7" w14:textId="77777777" w:rsidR="00196E37" w:rsidRDefault="00196E37">
            <w:pPr>
              <w:pStyle w:val="TAH"/>
              <w:widowControl w:val="0"/>
              <w:rPr>
                <w:lang w:val="en-US"/>
              </w:rPr>
            </w:pPr>
          </w:p>
        </w:tc>
        <w:tc>
          <w:tcPr>
            <w:tcW w:w="1591" w:type="dxa"/>
            <w:tcBorders>
              <w:top w:val="single" w:sz="8" w:space="0" w:color="000000"/>
              <w:bottom w:val="single" w:sz="8" w:space="0" w:color="000000"/>
              <w:right w:val="single" w:sz="8" w:space="0" w:color="000000"/>
            </w:tcBorders>
          </w:tcPr>
          <w:p w14:paraId="521E0443" w14:textId="77777777" w:rsidR="00196E37" w:rsidRDefault="007F3B7C">
            <w:pPr>
              <w:pStyle w:val="TAH"/>
              <w:widowControl w:val="0"/>
            </w:pPr>
            <w:r>
              <w:t xml:space="preserve">Set </w:t>
            </w:r>
            <w:r>
              <w:rPr>
                <w:lang w:val="en-US"/>
              </w:rPr>
              <w:t>~</w:t>
            </w:r>
            <w:r>
              <w:t xml:space="preserve"> FR1</w:t>
            </w:r>
          </w:p>
        </w:tc>
        <w:tc>
          <w:tcPr>
            <w:tcW w:w="1645" w:type="dxa"/>
            <w:tcBorders>
              <w:top w:val="single" w:sz="8" w:space="0" w:color="000000"/>
              <w:bottom w:val="single" w:sz="8" w:space="0" w:color="000000"/>
              <w:right w:val="single" w:sz="8" w:space="0" w:color="000000"/>
            </w:tcBorders>
          </w:tcPr>
          <w:p w14:paraId="64966EE1" w14:textId="77777777" w:rsidR="00196E37" w:rsidRDefault="007F3B7C">
            <w:pPr>
              <w:pStyle w:val="TAH"/>
              <w:widowControl w:val="0"/>
            </w:pPr>
            <w:r>
              <w:t>Set 2 FR1</w:t>
            </w:r>
          </w:p>
        </w:tc>
        <w:tc>
          <w:tcPr>
            <w:tcW w:w="1781" w:type="dxa"/>
            <w:tcBorders>
              <w:top w:val="single" w:sz="8" w:space="0" w:color="000000"/>
              <w:bottom w:val="single" w:sz="8" w:space="0" w:color="000000"/>
              <w:right w:val="single" w:sz="8" w:space="0" w:color="000000"/>
            </w:tcBorders>
          </w:tcPr>
          <w:p w14:paraId="7A28A732" w14:textId="77777777" w:rsidR="00196E37" w:rsidRDefault="007F3B7C">
            <w:pPr>
              <w:pStyle w:val="TAH"/>
              <w:widowControl w:val="0"/>
            </w:pPr>
            <w:r>
              <w:t>Set 3 FR2</w:t>
            </w:r>
          </w:p>
        </w:tc>
        <w:tc>
          <w:tcPr>
            <w:tcW w:w="2088" w:type="dxa"/>
            <w:tcBorders>
              <w:top w:val="single" w:sz="8" w:space="0" w:color="000000"/>
              <w:bottom w:val="single" w:sz="8" w:space="0" w:color="000000"/>
              <w:right w:val="single" w:sz="8" w:space="0" w:color="000000"/>
            </w:tcBorders>
            <w:tcMar>
              <w:left w:w="10" w:type="dxa"/>
              <w:right w:w="10" w:type="dxa"/>
            </w:tcMar>
          </w:tcPr>
          <w:p w14:paraId="04A313DE" w14:textId="77777777" w:rsidR="00196E37" w:rsidRDefault="007F3B7C">
            <w:pPr>
              <w:pStyle w:val="TAH"/>
              <w:widowControl w:val="0"/>
              <w:rPr>
                <w:color w:val="FF0000"/>
              </w:rPr>
            </w:pPr>
            <w:r>
              <w:rPr>
                <w:color w:val="FF0000"/>
              </w:rPr>
              <w:t>Set 4 around 7 GHz</w:t>
            </w:r>
          </w:p>
        </w:tc>
      </w:tr>
      <w:tr w:rsidR="00196E37" w14:paraId="7736625B" w14:textId="77777777">
        <w:tc>
          <w:tcPr>
            <w:tcW w:w="2133" w:type="dxa"/>
            <w:tcBorders>
              <w:left w:val="single" w:sz="8" w:space="0" w:color="000000"/>
              <w:bottom w:val="single" w:sz="8" w:space="0" w:color="000000"/>
              <w:right w:val="single" w:sz="8" w:space="0" w:color="000000"/>
            </w:tcBorders>
          </w:tcPr>
          <w:p w14:paraId="01ABB710" w14:textId="77777777" w:rsidR="00196E37" w:rsidRDefault="007F3B7C">
            <w:pPr>
              <w:pStyle w:val="TAL"/>
              <w:widowControl w:val="0"/>
            </w:pPr>
            <w:r>
              <w:t>Duplex</w:t>
            </w:r>
          </w:p>
        </w:tc>
        <w:tc>
          <w:tcPr>
            <w:tcW w:w="1591" w:type="dxa"/>
            <w:tcBorders>
              <w:bottom w:val="single" w:sz="8" w:space="0" w:color="000000"/>
              <w:right w:val="single" w:sz="8" w:space="0" w:color="000000"/>
            </w:tcBorders>
          </w:tcPr>
          <w:p w14:paraId="339A9065" w14:textId="77777777" w:rsidR="00196E37" w:rsidRDefault="007F3B7C">
            <w:pPr>
              <w:pStyle w:val="TAL"/>
              <w:widowControl w:val="0"/>
            </w:pPr>
            <w:r>
              <w:t>TDD</w:t>
            </w:r>
          </w:p>
        </w:tc>
        <w:tc>
          <w:tcPr>
            <w:tcW w:w="1645" w:type="dxa"/>
            <w:tcBorders>
              <w:bottom w:val="single" w:sz="8" w:space="0" w:color="000000"/>
              <w:right w:val="single" w:sz="8" w:space="0" w:color="000000"/>
            </w:tcBorders>
          </w:tcPr>
          <w:p w14:paraId="4BA23348" w14:textId="77777777" w:rsidR="00196E37" w:rsidRDefault="007F3B7C">
            <w:pPr>
              <w:pStyle w:val="TAL"/>
              <w:widowControl w:val="0"/>
            </w:pPr>
            <w:r>
              <w:t>FDD</w:t>
            </w:r>
          </w:p>
        </w:tc>
        <w:tc>
          <w:tcPr>
            <w:tcW w:w="1781" w:type="dxa"/>
            <w:tcBorders>
              <w:bottom w:val="single" w:sz="8" w:space="0" w:color="000000"/>
              <w:right w:val="single" w:sz="8" w:space="0" w:color="000000"/>
            </w:tcBorders>
          </w:tcPr>
          <w:p w14:paraId="289631AA" w14:textId="77777777" w:rsidR="00196E37" w:rsidRDefault="007F3B7C">
            <w:pPr>
              <w:pStyle w:val="TAL"/>
              <w:widowControl w:val="0"/>
            </w:pPr>
            <w:r>
              <w:t>TDD</w:t>
            </w:r>
          </w:p>
        </w:tc>
        <w:tc>
          <w:tcPr>
            <w:tcW w:w="2088" w:type="dxa"/>
            <w:tcBorders>
              <w:bottom w:val="single" w:sz="8" w:space="0" w:color="000000"/>
              <w:right w:val="single" w:sz="8" w:space="0" w:color="000000"/>
            </w:tcBorders>
            <w:tcMar>
              <w:left w:w="10" w:type="dxa"/>
              <w:right w:w="10" w:type="dxa"/>
            </w:tcMar>
          </w:tcPr>
          <w:p w14:paraId="24FC1ECD" w14:textId="77777777" w:rsidR="00196E37" w:rsidRDefault="007F3B7C">
            <w:pPr>
              <w:pStyle w:val="TAL"/>
              <w:widowControl w:val="0"/>
              <w:rPr>
                <w:color w:val="FF0000"/>
              </w:rPr>
            </w:pPr>
            <w:r>
              <w:rPr>
                <w:color w:val="FF0000"/>
              </w:rPr>
              <w:t>TDD</w:t>
            </w:r>
          </w:p>
        </w:tc>
      </w:tr>
      <w:tr w:rsidR="00196E37" w14:paraId="7EA3025F" w14:textId="77777777">
        <w:tc>
          <w:tcPr>
            <w:tcW w:w="2133" w:type="dxa"/>
            <w:tcBorders>
              <w:left w:val="single" w:sz="8" w:space="0" w:color="000000"/>
              <w:bottom w:val="single" w:sz="8" w:space="0" w:color="000000"/>
              <w:right w:val="single" w:sz="8" w:space="0" w:color="000000"/>
            </w:tcBorders>
          </w:tcPr>
          <w:p w14:paraId="7C682CA0" w14:textId="77777777" w:rsidR="00196E37" w:rsidRDefault="007F3B7C">
            <w:pPr>
              <w:pStyle w:val="TAL"/>
              <w:widowControl w:val="0"/>
            </w:pPr>
            <w:r>
              <w:t>System BW</w:t>
            </w:r>
          </w:p>
        </w:tc>
        <w:tc>
          <w:tcPr>
            <w:tcW w:w="1591" w:type="dxa"/>
            <w:tcBorders>
              <w:bottom w:val="single" w:sz="8" w:space="0" w:color="000000"/>
              <w:right w:val="single" w:sz="8" w:space="0" w:color="000000"/>
            </w:tcBorders>
          </w:tcPr>
          <w:p w14:paraId="4384E1CC" w14:textId="77777777" w:rsidR="00196E37" w:rsidRDefault="007F3B7C">
            <w:pPr>
              <w:pStyle w:val="TAL"/>
              <w:widowControl w:val="0"/>
            </w:pPr>
            <w:r>
              <w:t>100 MHz</w:t>
            </w:r>
          </w:p>
        </w:tc>
        <w:tc>
          <w:tcPr>
            <w:tcW w:w="1645" w:type="dxa"/>
            <w:tcBorders>
              <w:bottom w:val="single" w:sz="8" w:space="0" w:color="000000"/>
              <w:right w:val="single" w:sz="8" w:space="0" w:color="000000"/>
            </w:tcBorders>
          </w:tcPr>
          <w:p w14:paraId="5BD729B2" w14:textId="77777777" w:rsidR="00196E37" w:rsidRDefault="007F3B7C">
            <w:pPr>
              <w:pStyle w:val="TAL"/>
              <w:widowControl w:val="0"/>
            </w:pPr>
            <w:r>
              <w:t>20 MHz</w:t>
            </w:r>
          </w:p>
        </w:tc>
        <w:tc>
          <w:tcPr>
            <w:tcW w:w="1781" w:type="dxa"/>
            <w:tcBorders>
              <w:bottom w:val="single" w:sz="8" w:space="0" w:color="000000"/>
              <w:right w:val="single" w:sz="8" w:space="0" w:color="000000"/>
            </w:tcBorders>
          </w:tcPr>
          <w:p w14:paraId="686782A7" w14:textId="77777777" w:rsidR="00196E37" w:rsidRDefault="007F3B7C">
            <w:pPr>
              <w:pStyle w:val="TAL"/>
              <w:widowControl w:val="0"/>
            </w:pPr>
            <w:r>
              <w:t>100</w:t>
            </w:r>
            <w:r>
              <w:rPr>
                <w:color w:val="FF0000"/>
              </w:rPr>
              <w:t xml:space="preserve"> </w:t>
            </w:r>
            <w:r>
              <w:t>MHz</w:t>
            </w:r>
          </w:p>
        </w:tc>
        <w:tc>
          <w:tcPr>
            <w:tcW w:w="2088" w:type="dxa"/>
            <w:tcBorders>
              <w:bottom w:val="single" w:sz="8" w:space="0" w:color="000000"/>
              <w:right w:val="single" w:sz="8" w:space="0" w:color="000000"/>
            </w:tcBorders>
            <w:tcMar>
              <w:left w:w="10" w:type="dxa"/>
              <w:right w:w="10" w:type="dxa"/>
            </w:tcMar>
          </w:tcPr>
          <w:p w14:paraId="660C3D92" w14:textId="77777777" w:rsidR="00196E37" w:rsidRDefault="007F3B7C">
            <w:pPr>
              <w:pStyle w:val="TAL"/>
              <w:widowControl w:val="0"/>
              <w:rPr>
                <w:color w:val="FF0000"/>
              </w:rPr>
            </w:pPr>
            <w:r>
              <w:rPr>
                <w:color w:val="FF0000"/>
                <w:lang w:val="en-US"/>
              </w:rPr>
              <w:t>[</w:t>
            </w:r>
            <w:r>
              <w:rPr>
                <w:color w:val="FF0000"/>
              </w:rPr>
              <w:t xml:space="preserve">100, </w:t>
            </w:r>
            <w:r>
              <w:rPr>
                <w:color w:val="FF0000"/>
                <w:lang w:val="en-US"/>
              </w:rPr>
              <w:t>200]</w:t>
            </w:r>
            <w:r>
              <w:rPr>
                <w:color w:val="FF0000"/>
              </w:rPr>
              <w:t xml:space="preserve"> MHz </w:t>
            </w:r>
          </w:p>
        </w:tc>
      </w:tr>
      <w:tr w:rsidR="00196E37" w14:paraId="47656F73" w14:textId="77777777">
        <w:tc>
          <w:tcPr>
            <w:tcW w:w="2133" w:type="dxa"/>
            <w:tcBorders>
              <w:left w:val="single" w:sz="8" w:space="0" w:color="000000"/>
              <w:bottom w:val="single" w:sz="8" w:space="0" w:color="000000"/>
              <w:right w:val="single" w:sz="8" w:space="0" w:color="000000"/>
            </w:tcBorders>
          </w:tcPr>
          <w:p w14:paraId="4E9EEBC6" w14:textId="77777777" w:rsidR="00196E37" w:rsidRDefault="007F3B7C">
            <w:pPr>
              <w:pStyle w:val="TAL"/>
              <w:widowControl w:val="0"/>
            </w:pPr>
            <w:r>
              <w:t>SCS</w:t>
            </w:r>
          </w:p>
        </w:tc>
        <w:tc>
          <w:tcPr>
            <w:tcW w:w="1591" w:type="dxa"/>
            <w:tcBorders>
              <w:bottom w:val="single" w:sz="8" w:space="0" w:color="000000"/>
              <w:right w:val="single" w:sz="8" w:space="0" w:color="000000"/>
            </w:tcBorders>
          </w:tcPr>
          <w:p w14:paraId="41C7EF1C" w14:textId="77777777" w:rsidR="00196E37" w:rsidRDefault="007F3B7C">
            <w:pPr>
              <w:pStyle w:val="TAL"/>
              <w:widowControl w:val="0"/>
            </w:pPr>
            <w:r>
              <w:t>30 kHz</w:t>
            </w:r>
          </w:p>
        </w:tc>
        <w:tc>
          <w:tcPr>
            <w:tcW w:w="1645" w:type="dxa"/>
            <w:tcBorders>
              <w:bottom w:val="single" w:sz="8" w:space="0" w:color="000000"/>
              <w:right w:val="single" w:sz="8" w:space="0" w:color="000000"/>
            </w:tcBorders>
          </w:tcPr>
          <w:p w14:paraId="2E2CD965" w14:textId="77777777" w:rsidR="00196E37" w:rsidRDefault="007F3B7C">
            <w:pPr>
              <w:pStyle w:val="TAL"/>
              <w:widowControl w:val="0"/>
            </w:pPr>
            <w:r>
              <w:t>15 kHz</w:t>
            </w:r>
          </w:p>
        </w:tc>
        <w:tc>
          <w:tcPr>
            <w:tcW w:w="1781" w:type="dxa"/>
            <w:tcBorders>
              <w:bottom w:val="single" w:sz="8" w:space="0" w:color="000000"/>
              <w:right w:val="single" w:sz="8" w:space="0" w:color="000000"/>
            </w:tcBorders>
          </w:tcPr>
          <w:p w14:paraId="099CB177" w14:textId="77777777" w:rsidR="00196E37" w:rsidRDefault="007F3B7C">
            <w:pPr>
              <w:pStyle w:val="TAL"/>
              <w:widowControl w:val="0"/>
            </w:pPr>
            <w:r>
              <w:t>120 kHz</w:t>
            </w:r>
          </w:p>
        </w:tc>
        <w:tc>
          <w:tcPr>
            <w:tcW w:w="2088" w:type="dxa"/>
            <w:tcBorders>
              <w:bottom w:val="single" w:sz="8" w:space="0" w:color="000000"/>
              <w:right w:val="single" w:sz="8" w:space="0" w:color="000000"/>
            </w:tcBorders>
            <w:tcMar>
              <w:left w:w="10" w:type="dxa"/>
              <w:right w:w="10" w:type="dxa"/>
            </w:tcMar>
          </w:tcPr>
          <w:p w14:paraId="5B50D76E" w14:textId="77777777" w:rsidR="00196E37" w:rsidRDefault="007F3B7C">
            <w:pPr>
              <w:pStyle w:val="TAL"/>
              <w:widowControl w:val="0"/>
              <w:rPr>
                <w:color w:val="FF0000"/>
              </w:rPr>
            </w:pPr>
            <w:r>
              <w:rPr>
                <w:color w:val="FF0000"/>
              </w:rPr>
              <w:t>30 kHz</w:t>
            </w:r>
          </w:p>
        </w:tc>
      </w:tr>
      <w:tr w:rsidR="00196E37" w14:paraId="5F6D197C" w14:textId="77777777">
        <w:tc>
          <w:tcPr>
            <w:tcW w:w="2133" w:type="dxa"/>
            <w:tcBorders>
              <w:left w:val="single" w:sz="8" w:space="0" w:color="000000"/>
              <w:bottom w:val="single" w:sz="8" w:space="0" w:color="000000"/>
              <w:right w:val="single" w:sz="8" w:space="0" w:color="000000"/>
            </w:tcBorders>
          </w:tcPr>
          <w:p w14:paraId="19717C7A" w14:textId="77777777" w:rsidR="00196E37" w:rsidRDefault="007F3B7C">
            <w:pPr>
              <w:pStyle w:val="TAL"/>
              <w:widowControl w:val="0"/>
            </w:pPr>
            <w:r>
              <w:t>Number of TRP</w:t>
            </w:r>
          </w:p>
        </w:tc>
        <w:tc>
          <w:tcPr>
            <w:tcW w:w="1591" w:type="dxa"/>
            <w:tcBorders>
              <w:bottom w:val="single" w:sz="8" w:space="0" w:color="000000"/>
              <w:right w:val="single" w:sz="8" w:space="0" w:color="000000"/>
            </w:tcBorders>
          </w:tcPr>
          <w:p w14:paraId="31C104CD" w14:textId="77777777" w:rsidR="00196E37" w:rsidRDefault="007F3B7C">
            <w:pPr>
              <w:pStyle w:val="TAL"/>
              <w:widowControl w:val="0"/>
            </w:pPr>
            <w:r>
              <w:t>1</w:t>
            </w:r>
          </w:p>
        </w:tc>
        <w:tc>
          <w:tcPr>
            <w:tcW w:w="1645" w:type="dxa"/>
            <w:tcBorders>
              <w:bottom w:val="single" w:sz="8" w:space="0" w:color="000000"/>
              <w:right w:val="single" w:sz="8" w:space="0" w:color="000000"/>
            </w:tcBorders>
          </w:tcPr>
          <w:p w14:paraId="54E1F3F4" w14:textId="77777777" w:rsidR="00196E37" w:rsidRDefault="007F3B7C">
            <w:pPr>
              <w:pStyle w:val="TAL"/>
              <w:widowControl w:val="0"/>
            </w:pPr>
            <w:r>
              <w:t>1</w:t>
            </w:r>
          </w:p>
        </w:tc>
        <w:tc>
          <w:tcPr>
            <w:tcW w:w="1781" w:type="dxa"/>
            <w:tcBorders>
              <w:bottom w:val="single" w:sz="8" w:space="0" w:color="000000"/>
              <w:right w:val="single" w:sz="8" w:space="0" w:color="000000"/>
            </w:tcBorders>
          </w:tcPr>
          <w:p w14:paraId="7B58BC6A" w14:textId="77777777" w:rsidR="00196E37" w:rsidRDefault="007F3B7C">
            <w:pPr>
              <w:pStyle w:val="TAL"/>
              <w:widowControl w:val="0"/>
            </w:pPr>
            <w:r>
              <w:t>1</w:t>
            </w:r>
          </w:p>
        </w:tc>
        <w:tc>
          <w:tcPr>
            <w:tcW w:w="2088" w:type="dxa"/>
            <w:tcBorders>
              <w:bottom w:val="single" w:sz="8" w:space="0" w:color="000000"/>
              <w:right w:val="single" w:sz="8" w:space="0" w:color="000000"/>
            </w:tcBorders>
            <w:tcMar>
              <w:left w:w="10" w:type="dxa"/>
              <w:right w:w="10" w:type="dxa"/>
            </w:tcMar>
          </w:tcPr>
          <w:p w14:paraId="16413A7A" w14:textId="77777777" w:rsidR="00196E37" w:rsidRDefault="007F3B7C">
            <w:pPr>
              <w:pStyle w:val="TAL"/>
              <w:widowControl w:val="0"/>
              <w:rPr>
                <w:color w:val="FF0000"/>
              </w:rPr>
            </w:pPr>
            <w:r>
              <w:rPr>
                <w:color w:val="FF0000"/>
              </w:rPr>
              <w:t>1</w:t>
            </w:r>
          </w:p>
        </w:tc>
      </w:tr>
      <w:tr w:rsidR="00196E37" w14:paraId="579C8977" w14:textId="77777777">
        <w:tc>
          <w:tcPr>
            <w:tcW w:w="2133" w:type="dxa"/>
            <w:tcBorders>
              <w:left w:val="single" w:sz="8" w:space="0" w:color="000000"/>
              <w:bottom w:val="single" w:sz="8" w:space="0" w:color="000000"/>
              <w:right w:val="single" w:sz="8" w:space="0" w:color="000000"/>
            </w:tcBorders>
          </w:tcPr>
          <w:p w14:paraId="7777889A" w14:textId="77777777" w:rsidR="00196E37" w:rsidRDefault="007F3B7C">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1591" w:type="dxa"/>
            <w:tcBorders>
              <w:bottom w:val="single" w:sz="8" w:space="0" w:color="000000"/>
              <w:right w:val="single" w:sz="8" w:space="0" w:color="000000"/>
            </w:tcBorders>
          </w:tcPr>
          <w:p w14:paraId="3FC084FD" w14:textId="77777777" w:rsidR="00196E37" w:rsidRDefault="007F3B7C">
            <w:pPr>
              <w:pStyle w:val="TAL"/>
              <w:widowControl w:val="0"/>
            </w:pPr>
            <w:r>
              <w:t>64</w:t>
            </w:r>
          </w:p>
        </w:tc>
        <w:tc>
          <w:tcPr>
            <w:tcW w:w="1645" w:type="dxa"/>
            <w:tcBorders>
              <w:bottom w:val="single" w:sz="8" w:space="0" w:color="000000"/>
              <w:right w:val="single" w:sz="8" w:space="0" w:color="000000"/>
            </w:tcBorders>
          </w:tcPr>
          <w:p w14:paraId="57BAC04A" w14:textId="77777777" w:rsidR="00196E37" w:rsidRDefault="007F3B7C">
            <w:pPr>
              <w:pStyle w:val="TAL"/>
              <w:widowControl w:val="0"/>
            </w:pPr>
            <w:r>
              <w:t>32</w:t>
            </w:r>
          </w:p>
        </w:tc>
        <w:tc>
          <w:tcPr>
            <w:tcW w:w="1781" w:type="dxa"/>
            <w:tcBorders>
              <w:bottom w:val="single" w:sz="8" w:space="0" w:color="000000"/>
              <w:right w:val="single" w:sz="8" w:space="0" w:color="000000"/>
            </w:tcBorders>
          </w:tcPr>
          <w:p w14:paraId="326FC3AE" w14:textId="77777777" w:rsidR="00196E37" w:rsidRDefault="007F3B7C">
            <w:pPr>
              <w:pStyle w:val="TAL"/>
              <w:widowControl w:val="0"/>
              <w:rPr>
                <w:strike/>
              </w:rPr>
            </w:pPr>
            <w:r>
              <w:t>2</w:t>
            </w:r>
          </w:p>
        </w:tc>
        <w:tc>
          <w:tcPr>
            <w:tcW w:w="2088" w:type="dxa"/>
            <w:tcBorders>
              <w:bottom w:val="single" w:sz="8" w:space="0" w:color="000000"/>
              <w:right w:val="single" w:sz="8" w:space="0" w:color="000000"/>
            </w:tcBorders>
            <w:tcMar>
              <w:left w:w="10" w:type="dxa"/>
              <w:right w:w="10" w:type="dxa"/>
            </w:tcMar>
          </w:tcPr>
          <w:p w14:paraId="04B2BA2A" w14:textId="77777777" w:rsidR="00196E37" w:rsidRDefault="007F3B7C">
            <w:pPr>
              <w:pStyle w:val="TAL"/>
              <w:widowControl w:val="0"/>
              <w:rPr>
                <w:color w:val="FF0000"/>
                <w:lang w:val="en-US"/>
              </w:rPr>
            </w:pPr>
            <w:r>
              <w:rPr>
                <w:color w:val="FF0000"/>
                <w:lang w:val="en-US"/>
              </w:rPr>
              <w:t>[</w:t>
            </w:r>
            <w:r>
              <w:rPr>
                <w:color w:val="FF0000"/>
              </w:rPr>
              <w:t xml:space="preserve">128, </w:t>
            </w:r>
            <w:r>
              <w:rPr>
                <w:color w:val="FF0000"/>
                <w:lang w:val="en-US"/>
              </w:rPr>
              <w:t>256]</w:t>
            </w:r>
          </w:p>
        </w:tc>
      </w:tr>
      <w:tr w:rsidR="00196E37" w14:paraId="4E851B9F" w14:textId="77777777">
        <w:tc>
          <w:tcPr>
            <w:tcW w:w="2133" w:type="dxa"/>
            <w:tcBorders>
              <w:left w:val="single" w:sz="8" w:space="0" w:color="000000"/>
              <w:bottom w:val="single" w:sz="8" w:space="0" w:color="000000"/>
              <w:right w:val="single" w:sz="8" w:space="0" w:color="000000"/>
            </w:tcBorders>
          </w:tcPr>
          <w:p w14:paraId="2B527A84" w14:textId="77777777" w:rsidR="00196E37" w:rsidRDefault="007F3B7C">
            <w:pPr>
              <w:pStyle w:val="TAL"/>
              <w:widowControl w:val="0"/>
            </w:pPr>
            <w:r>
              <w:t>Total DL power level</w:t>
            </w:r>
          </w:p>
        </w:tc>
        <w:tc>
          <w:tcPr>
            <w:tcW w:w="1591" w:type="dxa"/>
            <w:tcBorders>
              <w:bottom w:val="single" w:sz="8" w:space="0" w:color="000000"/>
              <w:right w:val="single" w:sz="8" w:space="0" w:color="000000"/>
            </w:tcBorders>
          </w:tcPr>
          <w:p w14:paraId="1632DD17" w14:textId="77777777" w:rsidR="00196E37" w:rsidRDefault="007F3B7C">
            <w:pPr>
              <w:pStyle w:val="TAL"/>
              <w:widowControl w:val="0"/>
            </w:pPr>
            <w:r>
              <w:t>55 dBm</w:t>
            </w:r>
          </w:p>
        </w:tc>
        <w:tc>
          <w:tcPr>
            <w:tcW w:w="1645" w:type="dxa"/>
            <w:tcBorders>
              <w:bottom w:val="single" w:sz="8" w:space="0" w:color="000000"/>
              <w:right w:val="single" w:sz="8" w:space="0" w:color="000000"/>
            </w:tcBorders>
          </w:tcPr>
          <w:p w14:paraId="38588B9B" w14:textId="77777777" w:rsidR="00196E37" w:rsidRDefault="007F3B7C">
            <w:pPr>
              <w:pStyle w:val="TAL"/>
              <w:widowControl w:val="0"/>
            </w:pPr>
            <w:r>
              <w:t>49 dBm</w:t>
            </w:r>
          </w:p>
        </w:tc>
        <w:tc>
          <w:tcPr>
            <w:tcW w:w="1781" w:type="dxa"/>
            <w:tcBorders>
              <w:bottom w:val="single" w:sz="8" w:space="0" w:color="000000"/>
              <w:right w:val="single" w:sz="8" w:space="0" w:color="000000"/>
            </w:tcBorders>
          </w:tcPr>
          <w:p w14:paraId="37F08164" w14:textId="77777777" w:rsidR="00196E37" w:rsidRDefault="007F3B7C">
            <w:pPr>
              <w:pStyle w:val="TAL"/>
              <w:widowControl w:val="0"/>
            </w:pPr>
            <w:r>
              <w:t>33 dBm*</w:t>
            </w:r>
          </w:p>
        </w:tc>
        <w:tc>
          <w:tcPr>
            <w:tcW w:w="2088" w:type="dxa"/>
            <w:tcBorders>
              <w:bottom w:val="single" w:sz="8" w:space="0" w:color="000000"/>
              <w:right w:val="single" w:sz="8" w:space="0" w:color="000000"/>
            </w:tcBorders>
            <w:tcMar>
              <w:left w:w="10" w:type="dxa"/>
              <w:right w:w="10" w:type="dxa"/>
            </w:tcMar>
          </w:tcPr>
          <w:p w14:paraId="20A0A921" w14:textId="77777777" w:rsidR="00196E37" w:rsidRDefault="007F3B7C">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96E37" w14:paraId="3AFDEB00" w14:textId="77777777">
        <w:tc>
          <w:tcPr>
            <w:tcW w:w="2133" w:type="dxa"/>
            <w:tcBorders>
              <w:left w:val="single" w:sz="8" w:space="0" w:color="000000"/>
              <w:bottom w:val="single" w:sz="4" w:space="0" w:color="000000"/>
              <w:right w:val="single" w:sz="8" w:space="0" w:color="000000"/>
            </w:tcBorders>
          </w:tcPr>
          <w:p w14:paraId="63818B49" w14:textId="77777777" w:rsidR="00196E37" w:rsidRDefault="007F3B7C">
            <w:pPr>
              <w:pStyle w:val="TAL"/>
              <w:widowControl w:val="0"/>
              <w:rPr>
                <w:lang w:val="en-US"/>
              </w:rPr>
            </w:pPr>
            <w:r>
              <w:rPr>
                <w:lang w:val="en-US"/>
              </w:rPr>
              <w:t>Total number of UL Rx RUs</w:t>
            </w:r>
          </w:p>
        </w:tc>
        <w:tc>
          <w:tcPr>
            <w:tcW w:w="1591" w:type="dxa"/>
            <w:tcBorders>
              <w:bottom w:val="single" w:sz="4" w:space="0" w:color="000000"/>
              <w:right w:val="single" w:sz="8" w:space="0" w:color="000000"/>
            </w:tcBorders>
          </w:tcPr>
          <w:p w14:paraId="7BC95844" w14:textId="77777777" w:rsidR="00196E37" w:rsidRDefault="007F3B7C">
            <w:pPr>
              <w:pStyle w:val="TAL"/>
              <w:widowControl w:val="0"/>
            </w:pPr>
            <w:r>
              <w:t>64</w:t>
            </w:r>
          </w:p>
        </w:tc>
        <w:tc>
          <w:tcPr>
            <w:tcW w:w="1645" w:type="dxa"/>
            <w:tcBorders>
              <w:bottom w:val="single" w:sz="4" w:space="0" w:color="000000"/>
              <w:right w:val="single" w:sz="8" w:space="0" w:color="000000"/>
            </w:tcBorders>
          </w:tcPr>
          <w:p w14:paraId="764C265B" w14:textId="77777777" w:rsidR="00196E37" w:rsidRDefault="007F3B7C">
            <w:pPr>
              <w:pStyle w:val="TAL"/>
              <w:widowControl w:val="0"/>
            </w:pPr>
            <w:r>
              <w:t>32</w:t>
            </w:r>
          </w:p>
        </w:tc>
        <w:tc>
          <w:tcPr>
            <w:tcW w:w="1781" w:type="dxa"/>
            <w:tcBorders>
              <w:bottom w:val="single" w:sz="4" w:space="0" w:color="000000"/>
              <w:right w:val="single" w:sz="8" w:space="0" w:color="000000"/>
            </w:tcBorders>
          </w:tcPr>
          <w:p w14:paraId="6268626C" w14:textId="77777777" w:rsidR="00196E37" w:rsidRDefault="007F3B7C">
            <w:pPr>
              <w:pStyle w:val="TAL"/>
              <w:widowControl w:val="0"/>
            </w:pPr>
            <w:r>
              <w:t>2</w:t>
            </w:r>
          </w:p>
        </w:tc>
        <w:tc>
          <w:tcPr>
            <w:tcW w:w="2088" w:type="dxa"/>
            <w:tcBorders>
              <w:bottom w:val="single" w:sz="4" w:space="0" w:color="000000"/>
              <w:right w:val="single" w:sz="8" w:space="0" w:color="000000"/>
            </w:tcBorders>
            <w:tcMar>
              <w:left w:w="10" w:type="dxa"/>
              <w:right w:w="10" w:type="dxa"/>
            </w:tcMar>
          </w:tcPr>
          <w:p w14:paraId="5994C2B1" w14:textId="77777777" w:rsidR="00196E37" w:rsidRDefault="007F3B7C">
            <w:pPr>
              <w:pStyle w:val="TAL"/>
              <w:widowControl w:val="0"/>
              <w:rPr>
                <w:color w:val="FF0000"/>
                <w:lang w:val="en-US"/>
              </w:rPr>
            </w:pPr>
            <w:r>
              <w:rPr>
                <w:color w:val="FF0000"/>
                <w:lang w:val="en-US"/>
              </w:rPr>
              <w:t>[</w:t>
            </w:r>
            <w:r>
              <w:rPr>
                <w:color w:val="FF0000"/>
              </w:rPr>
              <w:t>128</w:t>
            </w:r>
            <w:r>
              <w:rPr>
                <w:color w:val="FF0000"/>
                <w:lang w:val="en-US"/>
              </w:rPr>
              <w:t>, 256]</w:t>
            </w:r>
          </w:p>
        </w:tc>
      </w:tr>
    </w:tbl>
    <w:p w14:paraId="3A2D2BA7" w14:textId="77777777" w:rsidR="00196E37" w:rsidRDefault="00196E37"/>
    <w:p w14:paraId="71F07889" w14:textId="77777777" w:rsidR="00196E37" w:rsidRDefault="007F3B7C">
      <w:pPr>
        <w:pStyle w:val="Heading4"/>
      </w:pPr>
      <w:r>
        <w:t>Sleep/Power States</w:t>
      </w:r>
    </w:p>
    <w:p w14:paraId="314D1BED" w14:textId="77777777" w:rsidR="00196E37" w:rsidRDefault="007F3B7C">
      <w:pPr>
        <w:rPr>
          <w:lang w:val="en-US"/>
        </w:rPr>
      </w:pPr>
      <w:r>
        <w:rPr>
          <w:lang w:val="en-US"/>
        </w:rPr>
        <w:t>Companies propose extending TR 38.864 sleep states for 6G BS energy savings, focusing on deeper low-load efficiency. Key extensions include ultra-deep sleep (more components off via novel HW, beyond Rel-18 deep sleep); quasi-off (lower power, longer transitions); LP-TX/RX (low-power transmit/receive for simple signals, fractional antennas); EE modem mode (0ms transition latency, zero energy from sleep); UL WUS (wake-up signal for light RX monitoring only).</w:t>
      </w:r>
    </w:p>
    <w:p w14:paraId="76352C2F" w14:textId="77777777" w:rsidR="00196E37" w:rsidRDefault="007F3B7C">
      <w:pPr>
        <w:rPr>
          <w:lang w:val="en-US"/>
        </w:rPr>
      </w:pPr>
      <w:r>
        <w:rPr>
          <w:lang w:val="en-US"/>
        </w:rPr>
        <w:t>Presented advantages with the proposed solutions include significant NES in idle/low-load (up to 81% via ultra-deep; 10-50% hardware gains with Cat 2-plus variants; 25%+ from LP-TX/RX halving antennas).</w:t>
      </w:r>
    </w:p>
    <w:p w14:paraId="70ED0626" w14:textId="77777777" w:rsidR="00196E37" w:rsidRDefault="007F3B7C">
      <w:pPr>
        <w:rPr>
          <w:lang w:val="en-US"/>
        </w:rPr>
      </w:pPr>
      <w:r>
        <w:rPr>
          <w:lang w:val="en-US"/>
        </w:rPr>
        <w:t>Potential issues may be extended transitions (50ms-10s) risk latency impacts, especially in dynamic traffic; need relative power/time studies vs. existing deep/light sleep to quantify trade-offs. Implementation variability across Cat1 (faster, lower E) vs. Cat2 (slower, conservative).</w:t>
      </w:r>
    </w:p>
    <w:p w14:paraId="5011E267" w14:textId="77777777" w:rsidR="00196E37" w:rsidRDefault="007F3B7C">
      <w:pPr>
        <w:rPr>
          <w:lang w:val="en-US"/>
        </w:rPr>
      </w:pPr>
      <w:r>
        <w:rPr>
          <w:lang w:val="en-US"/>
        </w:rPr>
        <w:t>There is strong support for reusing 5G deep/light/micro/active states as baseline. Additional proposals include adding ultra-deep, EE modem, and UL WUS for 6G realism (preferred single Cat1 for eval simplicity). Joint Tx/Rx scaling per state, with FR3 configs, targets 20-50% overall gains.</w:t>
      </w:r>
    </w:p>
    <w:p w14:paraId="59277A55" w14:textId="77777777" w:rsidR="00196E37" w:rsidRDefault="007F3B7C">
      <w:pPr>
        <w:pStyle w:val="Heading3"/>
      </w:pPr>
      <w:r>
        <w:t>FL comments and proposals</w:t>
      </w:r>
    </w:p>
    <w:p w14:paraId="5A8D04D1" w14:textId="77777777" w:rsidR="00196E37" w:rsidRDefault="007F3B7C">
      <w:pPr>
        <w:rPr>
          <w:lang w:val="en-GB"/>
        </w:rPr>
      </w:pPr>
      <w:r>
        <w:rPr>
          <w:lang w:val="en-GB"/>
        </w:rPr>
        <w:t xml:space="preserve">In FL’s view, the highest priority to have a minimum viable model is to extend the existing BS model with a fourth set addressing the around 7 GHz spectrum. </w:t>
      </w:r>
      <w:r>
        <w:rPr>
          <w:lang w:val="en-GB"/>
        </w:rPr>
        <w:fldChar w:fldCharType="begin"/>
      </w:r>
      <w:r>
        <w:rPr>
          <w:lang w:val="en-GB"/>
        </w:rPr>
        <w:instrText xml:space="preserve"> REF _Ref211006062 \r \h </w:instrText>
      </w:r>
      <w:r>
        <w:rPr>
          <w:lang w:val="en-GB"/>
        </w:rPr>
      </w:r>
      <w:r>
        <w:rPr>
          <w:lang w:val="en-GB"/>
        </w:rPr>
        <w:fldChar w:fldCharType="separate"/>
      </w:r>
      <w:r>
        <w:rPr>
          <w:lang w:val="en-GB"/>
        </w:rPr>
        <w:t>FL Proposal 1</w:t>
      </w:r>
      <w:r>
        <w:rPr>
          <w:lang w:val="en-GB"/>
        </w:rPr>
        <w:fldChar w:fldCharType="end"/>
      </w:r>
      <w:r>
        <w:rPr>
          <w:lang w:val="en-GB"/>
        </w:rPr>
        <w:t xml:space="preserve"> includes FL’s averages of the competing parameter values for system BW and #Tx/Rx Rus. The second priority is to enhance the existing models with additional power states.</w:t>
      </w:r>
    </w:p>
    <w:p w14:paraId="6EFE9C04" w14:textId="77777777" w:rsidR="00196E37" w:rsidRDefault="00196E37">
      <w:pPr>
        <w:pStyle w:val="Proposal"/>
        <w:tabs>
          <w:tab w:val="num" w:pos="1304"/>
        </w:tabs>
        <w:rPr>
          <w:lang w:val="en-US"/>
        </w:rPr>
      </w:pPr>
      <w:bookmarkStart w:id="4" w:name="_Ref211006062"/>
      <w:bookmarkEnd w:id="4"/>
    </w:p>
    <w:p w14:paraId="38B43A58" w14:textId="77777777" w:rsidR="00196E37" w:rsidRDefault="007F3B7C">
      <w:pPr>
        <w:rPr>
          <w:b/>
          <w:bCs/>
          <w:lang w:val="en-US"/>
        </w:rPr>
      </w:pPr>
      <w:r>
        <w:rPr>
          <w:b/>
          <w:bCs/>
          <w:lang w:val="en-US"/>
        </w:rPr>
        <w:t>Expand the existing BS power model reference configuration with a set for ~7 GHz operation with the following parameters:</w:t>
      </w:r>
    </w:p>
    <w:tbl>
      <w:tblPr>
        <w:tblW w:w="4221" w:type="dxa"/>
        <w:jc w:val="center"/>
        <w:tblLayout w:type="fixed"/>
        <w:tblLook w:val="04A0" w:firstRow="1" w:lastRow="0" w:firstColumn="1" w:lastColumn="0" w:noHBand="0" w:noVBand="1"/>
      </w:tblPr>
      <w:tblGrid>
        <w:gridCol w:w="2133"/>
        <w:gridCol w:w="2088"/>
      </w:tblGrid>
      <w:tr w:rsidR="00196E37" w14:paraId="1F92896A" w14:textId="77777777">
        <w:trPr>
          <w:jc w:val="center"/>
        </w:trPr>
        <w:tc>
          <w:tcPr>
            <w:tcW w:w="2132" w:type="dxa"/>
            <w:tcBorders>
              <w:top w:val="single" w:sz="8" w:space="0" w:color="000000"/>
              <w:left w:val="single" w:sz="8" w:space="0" w:color="000000"/>
              <w:bottom w:val="single" w:sz="8" w:space="0" w:color="000000"/>
              <w:right w:val="single" w:sz="8" w:space="0" w:color="000000"/>
            </w:tcBorders>
          </w:tcPr>
          <w:p w14:paraId="752F033A" w14:textId="77777777" w:rsidR="00196E37" w:rsidRDefault="007F3B7C">
            <w:pPr>
              <w:pStyle w:val="TAH"/>
              <w:widowControl w:val="0"/>
              <w:rPr>
                <w:lang w:val="en-US"/>
              </w:rPr>
            </w:pPr>
            <w:r>
              <w:rPr>
                <w:lang w:val="en-US"/>
              </w:rPr>
              <w:t>Property</w:t>
            </w:r>
          </w:p>
        </w:tc>
        <w:tc>
          <w:tcPr>
            <w:tcW w:w="2088" w:type="dxa"/>
            <w:tcBorders>
              <w:top w:val="single" w:sz="8" w:space="0" w:color="000000"/>
              <w:bottom w:val="single" w:sz="8" w:space="0" w:color="000000"/>
              <w:right w:val="single" w:sz="8" w:space="0" w:color="000000"/>
            </w:tcBorders>
            <w:tcMar>
              <w:left w:w="10" w:type="dxa"/>
              <w:right w:w="10" w:type="dxa"/>
            </w:tcMar>
          </w:tcPr>
          <w:p w14:paraId="279BD04B" w14:textId="77777777" w:rsidR="00196E37" w:rsidRDefault="007F3B7C">
            <w:pPr>
              <w:pStyle w:val="TAH"/>
              <w:widowControl w:val="0"/>
              <w:rPr>
                <w:color w:val="FF0000"/>
              </w:rPr>
            </w:pPr>
            <w:r>
              <w:rPr>
                <w:color w:val="FF0000"/>
              </w:rPr>
              <w:t>Set 4 around 7 GHz</w:t>
            </w:r>
          </w:p>
        </w:tc>
      </w:tr>
      <w:tr w:rsidR="00196E37" w14:paraId="2BA99EBC" w14:textId="77777777">
        <w:trPr>
          <w:jc w:val="center"/>
        </w:trPr>
        <w:tc>
          <w:tcPr>
            <w:tcW w:w="2132" w:type="dxa"/>
            <w:tcBorders>
              <w:left w:val="single" w:sz="8" w:space="0" w:color="000000"/>
              <w:bottom w:val="single" w:sz="8" w:space="0" w:color="000000"/>
              <w:right w:val="single" w:sz="8" w:space="0" w:color="000000"/>
            </w:tcBorders>
          </w:tcPr>
          <w:p w14:paraId="53AE7BE0" w14:textId="77777777" w:rsidR="00196E37" w:rsidRDefault="007F3B7C">
            <w:pPr>
              <w:pStyle w:val="TAL"/>
              <w:widowControl w:val="0"/>
            </w:pPr>
            <w:r>
              <w:t>Duplex</w:t>
            </w:r>
          </w:p>
        </w:tc>
        <w:tc>
          <w:tcPr>
            <w:tcW w:w="2088" w:type="dxa"/>
            <w:tcBorders>
              <w:bottom w:val="single" w:sz="8" w:space="0" w:color="000000"/>
              <w:right w:val="single" w:sz="8" w:space="0" w:color="000000"/>
            </w:tcBorders>
            <w:tcMar>
              <w:left w:w="10" w:type="dxa"/>
              <w:right w:w="10" w:type="dxa"/>
            </w:tcMar>
          </w:tcPr>
          <w:p w14:paraId="67D32E71" w14:textId="77777777" w:rsidR="00196E37" w:rsidRDefault="007F3B7C">
            <w:pPr>
              <w:pStyle w:val="TAL"/>
              <w:widowControl w:val="0"/>
              <w:rPr>
                <w:color w:val="FF0000"/>
              </w:rPr>
            </w:pPr>
            <w:r>
              <w:rPr>
                <w:color w:val="FF0000"/>
              </w:rPr>
              <w:t>TDD</w:t>
            </w:r>
          </w:p>
        </w:tc>
      </w:tr>
      <w:tr w:rsidR="00196E37" w14:paraId="5B3BFC3A" w14:textId="77777777">
        <w:trPr>
          <w:jc w:val="center"/>
        </w:trPr>
        <w:tc>
          <w:tcPr>
            <w:tcW w:w="2132" w:type="dxa"/>
            <w:tcBorders>
              <w:left w:val="single" w:sz="8" w:space="0" w:color="000000"/>
              <w:bottom w:val="single" w:sz="8" w:space="0" w:color="000000"/>
              <w:right w:val="single" w:sz="8" w:space="0" w:color="000000"/>
            </w:tcBorders>
          </w:tcPr>
          <w:p w14:paraId="253B6B8A" w14:textId="77777777" w:rsidR="00196E37" w:rsidRDefault="007F3B7C">
            <w:pPr>
              <w:pStyle w:val="TAL"/>
              <w:widowControl w:val="0"/>
            </w:pPr>
            <w:r>
              <w:t>System BW</w:t>
            </w:r>
          </w:p>
        </w:tc>
        <w:tc>
          <w:tcPr>
            <w:tcW w:w="2088" w:type="dxa"/>
            <w:tcBorders>
              <w:bottom w:val="single" w:sz="8" w:space="0" w:color="000000"/>
              <w:right w:val="single" w:sz="8" w:space="0" w:color="000000"/>
            </w:tcBorders>
            <w:tcMar>
              <w:left w:w="10" w:type="dxa"/>
              <w:right w:w="10" w:type="dxa"/>
            </w:tcMar>
          </w:tcPr>
          <w:p w14:paraId="73994D6B" w14:textId="77777777" w:rsidR="00196E37" w:rsidRDefault="007F3B7C">
            <w:pPr>
              <w:pStyle w:val="TAL"/>
              <w:widowControl w:val="0"/>
              <w:rPr>
                <w:color w:val="FF0000"/>
              </w:rPr>
            </w:pPr>
            <w:r>
              <w:rPr>
                <w:b/>
                <w:bCs/>
                <w:color w:val="FF0000"/>
                <w:lang w:val="en-US"/>
              </w:rPr>
              <w:t>[</w:t>
            </w:r>
            <w:r>
              <w:rPr>
                <w:b/>
                <w:bCs/>
                <w:color w:val="FF0000"/>
              </w:rPr>
              <w:t>1</w:t>
            </w:r>
            <w:r>
              <w:rPr>
                <w:b/>
                <w:bCs/>
                <w:color w:val="FF0000"/>
                <w:lang w:val="en-US"/>
              </w:rPr>
              <w:t>5</w:t>
            </w:r>
            <w:r>
              <w:rPr>
                <w:b/>
                <w:bCs/>
                <w:color w:val="FF0000"/>
              </w:rPr>
              <w:t>0</w:t>
            </w:r>
            <w:r>
              <w:rPr>
                <w:b/>
                <w:bCs/>
                <w:color w:val="FF0000"/>
                <w:lang w:val="en-US"/>
              </w:rPr>
              <w:t>]</w:t>
            </w:r>
            <w:r>
              <w:rPr>
                <w:color w:val="FF0000"/>
              </w:rPr>
              <w:t xml:space="preserve"> MHz </w:t>
            </w:r>
          </w:p>
        </w:tc>
      </w:tr>
      <w:tr w:rsidR="00196E37" w14:paraId="06A7180D" w14:textId="77777777">
        <w:trPr>
          <w:jc w:val="center"/>
        </w:trPr>
        <w:tc>
          <w:tcPr>
            <w:tcW w:w="2132" w:type="dxa"/>
            <w:tcBorders>
              <w:left w:val="single" w:sz="8" w:space="0" w:color="000000"/>
              <w:bottom w:val="single" w:sz="8" w:space="0" w:color="000000"/>
              <w:right w:val="single" w:sz="8" w:space="0" w:color="000000"/>
            </w:tcBorders>
          </w:tcPr>
          <w:p w14:paraId="27482EBD" w14:textId="77777777" w:rsidR="00196E37" w:rsidRDefault="007F3B7C">
            <w:pPr>
              <w:pStyle w:val="TAL"/>
              <w:widowControl w:val="0"/>
            </w:pPr>
            <w:r>
              <w:t>SCS</w:t>
            </w:r>
          </w:p>
        </w:tc>
        <w:tc>
          <w:tcPr>
            <w:tcW w:w="2088" w:type="dxa"/>
            <w:tcBorders>
              <w:bottom w:val="single" w:sz="8" w:space="0" w:color="000000"/>
              <w:right w:val="single" w:sz="8" w:space="0" w:color="000000"/>
            </w:tcBorders>
            <w:tcMar>
              <w:left w:w="10" w:type="dxa"/>
              <w:right w:w="10" w:type="dxa"/>
            </w:tcMar>
          </w:tcPr>
          <w:p w14:paraId="1735D132" w14:textId="77777777" w:rsidR="00196E37" w:rsidRDefault="007F3B7C">
            <w:pPr>
              <w:pStyle w:val="TAL"/>
              <w:widowControl w:val="0"/>
              <w:rPr>
                <w:color w:val="FF0000"/>
              </w:rPr>
            </w:pPr>
            <w:r>
              <w:rPr>
                <w:color w:val="FF0000"/>
              </w:rPr>
              <w:t>30 kHz</w:t>
            </w:r>
          </w:p>
        </w:tc>
      </w:tr>
      <w:tr w:rsidR="00196E37" w14:paraId="565162F5" w14:textId="77777777">
        <w:trPr>
          <w:jc w:val="center"/>
        </w:trPr>
        <w:tc>
          <w:tcPr>
            <w:tcW w:w="2132" w:type="dxa"/>
            <w:tcBorders>
              <w:left w:val="single" w:sz="8" w:space="0" w:color="000000"/>
              <w:bottom w:val="single" w:sz="8" w:space="0" w:color="000000"/>
              <w:right w:val="single" w:sz="8" w:space="0" w:color="000000"/>
            </w:tcBorders>
          </w:tcPr>
          <w:p w14:paraId="535256A1" w14:textId="77777777" w:rsidR="00196E37" w:rsidRDefault="007F3B7C">
            <w:pPr>
              <w:pStyle w:val="TAL"/>
              <w:widowControl w:val="0"/>
            </w:pPr>
            <w:r>
              <w:t>Number of TRP</w:t>
            </w:r>
          </w:p>
        </w:tc>
        <w:tc>
          <w:tcPr>
            <w:tcW w:w="2088" w:type="dxa"/>
            <w:tcBorders>
              <w:bottom w:val="single" w:sz="8" w:space="0" w:color="000000"/>
              <w:right w:val="single" w:sz="8" w:space="0" w:color="000000"/>
            </w:tcBorders>
            <w:tcMar>
              <w:left w:w="10" w:type="dxa"/>
              <w:right w:w="10" w:type="dxa"/>
            </w:tcMar>
          </w:tcPr>
          <w:p w14:paraId="18D24944" w14:textId="77777777" w:rsidR="00196E37" w:rsidRDefault="007F3B7C">
            <w:pPr>
              <w:pStyle w:val="TAL"/>
              <w:widowControl w:val="0"/>
              <w:rPr>
                <w:color w:val="FF0000"/>
              </w:rPr>
            </w:pPr>
            <w:r>
              <w:rPr>
                <w:color w:val="FF0000"/>
              </w:rPr>
              <w:t>1</w:t>
            </w:r>
          </w:p>
        </w:tc>
      </w:tr>
      <w:tr w:rsidR="00196E37" w14:paraId="671C38AB" w14:textId="77777777">
        <w:trPr>
          <w:jc w:val="center"/>
        </w:trPr>
        <w:tc>
          <w:tcPr>
            <w:tcW w:w="2132" w:type="dxa"/>
            <w:tcBorders>
              <w:left w:val="single" w:sz="8" w:space="0" w:color="000000"/>
              <w:bottom w:val="single" w:sz="8" w:space="0" w:color="000000"/>
              <w:right w:val="single" w:sz="8" w:space="0" w:color="000000"/>
            </w:tcBorders>
          </w:tcPr>
          <w:p w14:paraId="0B4E461F" w14:textId="77777777" w:rsidR="00196E37" w:rsidRDefault="007F3B7C">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2088" w:type="dxa"/>
            <w:tcBorders>
              <w:bottom w:val="single" w:sz="8" w:space="0" w:color="000000"/>
              <w:right w:val="single" w:sz="8" w:space="0" w:color="000000"/>
            </w:tcBorders>
            <w:tcMar>
              <w:left w:w="10" w:type="dxa"/>
              <w:right w:w="10" w:type="dxa"/>
            </w:tcMar>
          </w:tcPr>
          <w:p w14:paraId="54E4C311" w14:textId="77777777" w:rsidR="00196E37" w:rsidRDefault="007F3B7C">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r w:rsidR="00196E37" w14:paraId="246760EB" w14:textId="77777777">
        <w:trPr>
          <w:jc w:val="center"/>
        </w:trPr>
        <w:tc>
          <w:tcPr>
            <w:tcW w:w="2132" w:type="dxa"/>
            <w:tcBorders>
              <w:left w:val="single" w:sz="8" w:space="0" w:color="000000"/>
              <w:bottom w:val="single" w:sz="8" w:space="0" w:color="000000"/>
              <w:right w:val="single" w:sz="8" w:space="0" w:color="000000"/>
            </w:tcBorders>
          </w:tcPr>
          <w:p w14:paraId="40B6DBA0" w14:textId="77777777" w:rsidR="00196E37" w:rsidRDefault="007F3B7C">
            <w:pPr>
              <w:pStyle w:val="TAL"/>
              <w:widowControl w:val="0"/>
            </w:pPr>
            <w:r>
              <w:t>Total DL power level</w:t>
            </w:r>
          </w:p>
        </w:tc>
        <w:tc>
          <w:tcPr>
            <w:tcW w:w="2088" w:type="dxa"/>
            <w:tcBorders>
              <w:bottom w:val="single" w:sz="8" w:space="0" w:color="000000"/>
              <w:right w:val="single" w:sz="8" w:space="0" w:color="000000"/>
            </w:tcBorders>
            <w:tcMar>
              <w:left w:w="10" w:type="dxa"/>
              <w:right w:w="10" w:type="dxa"/>
            </w:tcMar>
          </w:tcPr>
          <w:p w14:paraId="42146B5B" w14:textId="77777777" w:rsidR="00196E37" w:rsidRDefault="007F3B7C">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96E37" w14:paraId="2F88B4AE" w14:textId="77777777">
        <w:trPr>
          <w:jc w:val="center"/>
        </w:trPr>
        <w:tc>
          <w:tcPr>
            <w:tcW w:w="2132" w:type="dxa"/>
            <w:tcBorders>
              <w:left w:val="single" w:sz="8" w:space="0" w:color="000000"/>
              <w:bottom w:val="single" w:sz="4" w:space="0" w:color="000000"/>
              <w:right w:val="single" w:sz="8" w:space="0" w:color="000000"/>
            </w:tcBorders>
          </w:tcPr>
          <w:p w14:paraId="2CFDEF90" w14:textId="77777777" w:rsidR="00196E37" w:rsidRDefault="007F3B7C">
            <w:pPr>
              <w:pStyle w:val="TAL"/>
              <w:widowControl w:val="0"/>
              <w:rPr>
                <w:lang w:val="en-US"/>
              </w:rPr>
            </w:pPr>
            <w:r>
              <w:rPr>
                <w:lang w:val="en-US"/>
              </w:rPr>
              <w:t>Total number of UL Rx RUs</w:t>
            </w:r>
          </w:p>
        </w:tc>
        <w:tc>
          <w:tcPr>
            <w:tcW w:w="2088" w:type="dxa"/>
            <w:tcBorders>
              <w:bottom w:val="single" w:sz="4" w:space="0" w:color="000000"/>
              <w:right w:val="single" w:sz="8" w:space="0" w:color="000000"/>
            </w:tcBorders>
            <w:tcMar>
              <w:left w:w="10" w:type="dxa"/>
              <w:right w:w="10" w:type="dxa"/>
            </w:tcMar>
          </w:tcPr>
          <w:p w14:paraId="24DC3923" w14:textId="77777777" w:rsidR="00196E37" w:rsidRDefault="007F3B7C">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bl>
    <w:p w14:paraId="2A883D32" w14:textId="77777777" w:rsidR="00196E37" w:rsidRDefault="00196E37"/>
    <w:p w14:paraId="47A073AA"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highlight w:val="green"/>
          <w:lang w:val="en-US" w:eastAsia="zh-CN"/>
        </w:rPr>
        <w:t>Agreement</w:t>
      </w:r>
      <w:r>
        <w:rPr>
          <w:rFonts w:ascii="Times" w:eastAsia="DengXian" w:hAnsi="Times" w:cs="Times New Roman"/>
          <w:szCs w:val="24"/>
          <w:lang w:val="en-US" w:eastAsia="zh-CN"/>
        </w:rPr>
        <w:t xml:space="preserve"> (Tue online)</w:t>
      </w:r>
    </w:p>
    <w:p w14:paraId="71822C0D" w14:textId="77777777" w:rsidR="00196E37" w:rsidRDefault="007F3B7C">
      <w:pPr>
        <w:suppressAutoHyphens w:val="0"/>
        <w:spacing w:after="0" w:line="252" w:lineRule="auto"/>
        <w:jc w:val="left"/>
        <w:rPr>
          <w:rFonts w:ascii="Times" w:eastAsia="Calibri" w:hAnsi="Times" w:cs="Arial"/>
          <w:szCs w:val="24"/>
          <w:lang w:val="en-US" w:eastAsia="en-US"/>
        </w:rPr>
      </w:pPr>
      <w:r>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196E37" w:rsidRPr="00F00DA1" w14:paraId="4B1227B4"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29E0F31F" w14:textId="77777777" w:rsidR="00196E37" w:rsidRDefault="007F3B7C">
            <w:pPr>
              <w:keepNext/>
              <w:keepLines/>
              <w:widowControl w:val="0"/>
              <w:tabs>
                <w:tab w:val="left" w:pos="720"/>
              </w:tabs>
              <w:suppressAutoHyphens w:val="0"/>
              <w:spacing w:after="0" w:line="252" w:lineRule="auto"/>
              <w:jc w:val="left"/>
              <w:rPr>
                <w:rFonts w:ascii="Times" w:eastAsia="DengXian" w:hAnsi="Times" w:cs="Arial"/>
                <w:sz w:val="18"/>
                <w:szCs w:val="20"/>
                <w:lang w:val="en-US" w:eastAsia="zh-CN"/>
              </w:rPr>
            </w:pPr>
            <w:r>
              <w:rPr>
                <w:rFonts w:ascii="Times" w:eastAsia="PMingLiU" w:hAnsi="Times" w:cs="Arial"/>
                <w:sz w:val="18"/>
                <w:szCs w:val="20"/>
                <w:lang w:val="en-US" w:eastAsia="en-U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35DBC49A" w14:textId="77777777" w:rsidR="00196E37" w:rsidRDefault="007F3B7C">
            <w:pPr>
              <w:keepNext/>
              <w:keepLines/>
              <w:widowControl w:val="0"/>
              <w:tabs>
                <w:tab w:val="left" w:pos="720"/>
              </w:tabs>
              <w:suppressAutoHyphens w:val="0"/>
              <w:spacing w:after="0" w:line="252" w:lineRule="auto"/>
              <w:jc w:val="left"/>
              <w:rPr>
                <w:rFonts w:ascii="Times" w:eastAsia="PMingLiU" w:hAnsi="Times" w:cs="Arial"/>
                <w:sz w:val="18"/>
                <w:szCs w:val="20"/>
                <w:lang w:val="en-US" w:eastAsia="zh-CN"/>
              </w:rPr>
            </w:pPr>
            <w:r>
              <w:rPr>
                <w:rFonts w:ascii="Times" w:eastAsia="DengXian" w:hAnsi="Times" w:cs="Arial"/>
                <w:sz w:val="18"/>
                <w:szCs w:val="20"/>
                <w:lang w:val="en-US" w:eastAsia="zh-CN"/>
              </w:rPr>
              <w:t xml:space="preserve">Configuration for </w:t>
            </w:r>
            <w:r>
              <w:rPr>
                <w:rFonts w:ascii="Times" w:eastAsia="PMingLiU" w:hAnsi="Times" w:cs="Arial"/>
                <w:sz w:val="18"/>
                <w:szCs w:val="20"/>
                <w:lang w:val="en-US" w:eastAsia="zh-CN"/>
              </w:rPr>
              <w:t>Set 4 around 7 GHz</w:t>
            </w:r>
          </w:p>
        </w:tc>
      </w:tr>
      <w:tr w:rsidR="00196E37" w14:paraId="4124AC8B" w14:textId="77777777">
        <w:trPr>
          <w:jc w:val="center"/>
        </w:trPr>
        <w:tc>
          <w:tcPr>
            <w:tcW w:w="2129" w:type="dxa"/>
            <w:tcBorders>
              <w:left w:val="single" w:sz="8" w:space="0" w:color="000000"/>
              <w:bottom w:val="single" w:sz="8" w:space="0" w:color="000000"/>
              <w:right w:val="single" w:sz="8" w:space="0" w:color="000000"/>
            </w:tcBorders>
          </w:tcPr>
          <w:p w14:paraId="128A037A"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Duplex</w:t>
            </w:r>
          </w:p>
        </w:tc>
        <w:tc>
          <w:tcPr>
            <w:tcW w:w="2085" w:type="dxa"/>
            <w:tcBorders>
              <w:bottom w:val="single" w:sz="8" w:space="0" w:color="000000"/>
              <w:right w:val="single" w:sz="8" w:space="0" w:color="000000"/>
            </w:tcBorders>
            <w:tcMar>
              <w:left w:w="10" w:type="dxa"/>
              <w:right w:w="10" w:type="dxa"/>
            </w:tcMar>
          </w:tcPr>
          <w:p w14:paraId="53B4260D"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TDD</w:t>
            </w:r>
          </w:p>
        </w:tc>
      </w:tr>
      <w:tr w:rsidR="00196E37" w14:paraId="70DFF113" w14:textId="77777777">
        <w:trPr>
          <w:jc w:val="center"/>
        </w:trPr>
        <w:tc>
          <w:tcPr>
            <w:tcW w:w="2129" w:type="dxa"/>
            <w:tcBorders>
              <w:left w:val="single" w:sz="8" w:space="0" w:color="000000"/>
              <w:bottom w:val="single" w:sz="8" w:space="0" w:color="000000"/>
              <w:right w:val="single" w:sz="8" w:space="0" w:color="000000"/>
            </w:tcBorders>
          </w:tcPr>
          <w:p w14:paraId="36FC38F2"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BW</w:t>
            </w:r>
          </w:p>
        </w:tc>
        <w:tc>
          <w:tcPr>
            <w:tcW w:w="2085" w:type="dxa"/>
            <w:tcBorders>
              <w:bottom w:val="single" w:sz="8" w:space="0" w:color="000000"/>
              <w:right w:val="single" w:sz="8" w:space="0" w:color="000000"/>
            </w:tcBorders>
            <w:tcMar>
              <w:left w:w="10" w:type="dxa"/>
              <w:right w:w="10" w:type="dxa"/>
            </w:tcMar>
          </w:tcPr>
          <w:p w14:paraId="05217DB3"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zh-CN"/>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0</w:t>
            </w:r>
            <w:r>
              <w:rPr>
                <w:rFonts w:ascii="Times" w:eastAsia="PMingLiU" w:hAnsi="Times" w:cs="Arial"/>
                <w:sz w:val="18"/>
                <w:szCs w:val="20"/>
                <w:lang w:val="zh-CN" w:eastAsia="zh-CN"/>
              </w:rPr>
              <w:t>0</w:t>
            </w:r>
            <w:r>
              <w:rPr>
                <w:rFonts w:ascii="Times" w:eastAsia="PMingLiU" w:hAnsi="Times" w:cs="Arial"/>
                <w:sz w:val="18"/>
                <w:szCs w:val="20"/>
                <w:lang w:val="en-US" w:eastAsia="en-US"/>
              </w:rPr>
              <w:t>, 200, 400]</w:t>
            </w:r>
            <w:r>
              <w:rPr>
                <w:rFonts w:ascii="Times" w:eastAsia="PMingLiU" w:hAnsi="Times" w:cs="Arial"/>
                <w:sz w:val="18"/>
                <w:szCs w:val="20"/>
                <w:lang w:val="zh-CN" w:eastAsia="zh-CN"/>
              </w:rPr>
              <w:t xml:space="preserve"> MHz </w:t>
            </w:r>
          </w:p>
        </w:tc>
      </w:tr>
      <w:tr w:rsidR="00196E37" w14:paraId="36422540" w14:textId="77777777">
        <w:trPr>
          <w:jc w:val="center"/>
        </w:trPr>
        <w:tc>
          <w:tcPr>
            <w:tcW w:w="2129" w:type="dxa"/>
            <w:tcBorders>
              <w:left w:val="single" w:sz="8" w:space="0" w:color="000000"/>
              <w:bottom w:val="single" w:sz="8" w:space="0" w:color="000000"/>
              <w:right w:val="single" w:sz="8" w:space="0" w:color="000000"/>
            </w:tcBorders>
          </w:tcPr>
          <w:p w14:paraId="5A3056D1"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SCS</w:t>
            </w:r>
          </w:p>
        </w:tc>
        <w:tc>
          <w:tcPr>
            <w:tcW w:w="2085" w:type="dxa"/>
            <w:tcBorders>
              <w:bottom w:val="single" w:sz="8" w:space="0" w:color="000000"/>
              <w:right w:val="single" w:sz="8" w:space="0" w:color="000000"/>
            </w:tcBorders>
            <w:tcMar>
              <w:left w:w="10" w:type="dxa"/>
              <w:right w:w="10" w:type="dxa"/>
            </w:tcMar>
          </w:tcPr>
          <w:p w14:paraId="0B7F85F1"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zh-CN"/>
              </w:rPr>
            </w:pPr>
            <w:r>
              <w:rPr>
                <w:rFonts w:ascii="Times" w:eastAsia="PMingLiU" w:hAnsi="Times" w:cs="Arial"/>
                <w:sz w:val="18"/>
                <w:szCs w:val="20"/>
                <w:lang w:val="en-US" w:eastAsia="zh-CN"/>
              </w:rPr>
              <w:t>[</w:t>
            </w:r>
            <w:r>
              <w:rPr>
                <w:rFonts w:ascii="Times" w:eastAsia="PMingLiU" w:hAnsi="Times" w:cs="Arial"/>
                <w:sz w:val="18"/>
                <w:szCs w:val="20"/>
                <w:lang w:val="zh-CN" w:eastAsia="zh-CN"/>
              </w:rPr>
              <w:t>30 kHz</w:t>
            </w:r>
            <w:r>
              <w:rPr>
                <w:rFonts w:ascii="Times" w:eastAsia="PMingLiU" w:hAnsi="Times" w:cs="Arial"/>
                <w:sz w:val="18"/>
                <w:szCs w:val="20"/>
                <w:lang w:val="en-US" w:eastAsia="zh-CN"/>
              </w:rPr>
              <w:t>, 60 kHz]</w:t>
            </w:r>
          </w:p>
        </w:tc>
      </w:tr>
      <w:tr w:rsidR="00196E37" w14:paraId="7DA3D674" w14:textId="77777777">
        <w:trPr>
          <w:jc w:val="center"/>
        </w:trPr>
        <w:tc>
          <w:tcPr>
            <w:tcW w:w="2129" w:type="dxa"/>
            <w:tcBorders>
              <w:left w:val="single" w:sz="8" w:space="0" w:color="000000"/>
              <w:bottom w:val="single" w:sz="8" w:space="0" w:color="000000"/>
              <w:right w:val="single" w:sz="8" w:space="0" w:color="000000"/>
            </w:tcBorders>
          </w:tcPr>
          <w:p w14:paraId="229BD2A8"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Number of TRP</w:t>
            </w:r>
          </w:p>
        </w:tc>
        <w:tc>
          <w:tcPr>
            <w:tcW w:w="2085" w:type="dxa"/>
            <w:tcBorders>
              <w:bottom w:val="single" w:sz="8" w:space="0" w:color="000000"/>
              <w:right w:val="single" w:sz="8" w:space="0" w:color="000000"/>
            </w:tcBorders>
            <w:tcMar>
              <w:left w:w="10" w:type="dxa"/>
              <w:right w:w="10" w:type="dxa"/>
            </w:tcMar>
          </w:tcPr>
          <w:p w14:paraId="4EED38AB"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1</w:t>
            </w:r>
          </w:p>
        </w:tc>
      </w:tr>
      <w:tr w:rsidR="00196E37" w14:paraId="22131150" w14:textId="77777777">
        <w:trPr>
          <w:jc w:val="center"/>
        </w:trPr>
        <w:tc>
          <w:tcPr>
            <w:tcW w:w="2129" w:type="dxa"/>
            <w:tcBorders>
              <w:left w:val="single" w:sz="8" w:space="0" w:color="000000"/>
              <w:bottom w:val="single" w:sz="8" w:space="0" w:color="000000"/>
              <w:right w:val="single" w:sz="8" w:space="0" w:color="000000"/>
            </w:tcBorders>
          </w:tcPr>
          <w:p w14:paraId="11671448"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Total number of DL TX RU</w:t>
            </w:r>
            <w:r>
              <w:rPr>
                <w:rFonts w:ascii="Times" w:eastAsia="PMingLiU" w:hAnsi="Times" w:cs="Arial"/>
                <w:sz w:val="14"/>
                <w:szCs w:val="20"/>
                <w:lang w:val="en-US" w:eastAsia="en-US"/>
              </w:rPr>
              <w:t>s</w:t>
            </w:r>
          </w:p>
        </w:tc>
        <w:tc>
          <w:tcPr>
            <w:tcW w:w="2085" w:type="dxa"/>
            <w:tcBorders>
              <w:bottom w:val="single" w:sz="8" w:space="0" w:color="000000"/>
              <w:right w:val="single" w:sz="8" w:space="0" w:color="000000"/>
            </w:tcBorders>
            <w:tcMar>
              <w:left w:w="10" w:type="dxa"/>
              <w:right w:w="10" w:type="dxa"/>
            </w:tcMar>
          </w:tcPr>
          <w:p w14:paraId="3A81D69D"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28, 256]</w:t>
            </w:r>
          </w:p>
        </w:tc>
      </w:tr>
      <w:tr w:rsidR="00196E37" w14:paraId="0E572147" w14:textId="77777777">
        <w:trPr>
          <w:jc w:val="center"/>
        </w:trPr>
        <w:tc>
          <w:tcPr>
            <w:tcW w:w="2129" w:type="dxa"/>
            <w:tcBorders>
              <w:left w:val="single" w:sz="8" w:space="0" w:color="000000"/>
              <w:bottom w:val="single" w:sz="8" w:space="0" w:color="000000"/>
              <w:right w:val="single" w:sz="8" w:space="0" w:color="000000"/>
            </w:tcBorders>
          </w:tcPr>
          <w:p w14:paraId="508C0074"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Total DL power level</w:t>
            </w:r>
          </w:p>
        </w:tc>
        <w:tc>
          <w:tcPr>
            <w:tcW w:w="2085" w:type="dxa"/>
            <w:tcBorders>
              <w:bottom w:val="single" w:sz="8" w:space="0" w:color="000000"/>
              <w:right w:val="single" w:sz="8" w:space="0" w:color="000000"/>
            </w:tcBorders>
            <w:tcMar>
              <w:left w:w="10" w:type="dxa"/>
              <w:right w:w="10" w:type="dxa"/>
            </w:tcMar>
          </w:tcPr>
          <w:p w14:paraId="25FA4C8A"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en-US" w:eastAsia="en-US"/>
              </w:rPr>
              <w:t>[</w:t>
            </w:r>
            <w:r>
              <w:rPr>
                <w:rFonts w:ascii="Times" w:eastAsia="PMingLiU" w:hAnsi="Times" w:cs="Arial"/>
                <w:sz w:val="18"/>
                <w:szCs w:val="20"/>
                <w:lang w:val="zh-CN" w:eastAsia="zh-CN"/>
              </w:rPr>
              <w:t>56</w:t>
            </w:r>
            <w:r>
              <w:rPr>
                <w:rFonts w:ascii="Times" w:eastAsia="PMingLiU" w:hAnsi="Times" w:cs="Arial"/>
                <w:sz w:val="18"/>
                <w:szCs w:val="20"/>
                <w:lang w:val="en-US" w:eastAsia="en-US"/>
              </w:rPr>
              <w:t>]</w:t>
            </w:r>
            <w:r>
              <w:rPr>
                <w:rFonts w:ascii="Times" w:eastAsia="PMingLiU" w:hAnsi="Times" w:cs="Arial"/>
                <w:sz w:val="18"/>
                <w:szCs w:val="20"/>
                <w:lang w:val="zh-CN" w:eastAsia="zh-CN"/>
              </w:rPr>
              <w:t xml:space="preserve"> dBm</w:t>
            </w:r>
          </w:p>
        </w:tc>
      </w:tr>
      <w:tr w:rsidR="00196E37" w14:paraId="0D7B302B" w14:textId="77777777">
        <w:trPr>
          <w:jc w:val="center"/>
        </w:trPr>
        <w:tc>
          <w:tcPr>
            <w:tcW w:w="2129" w:type="dxa"/>
            <w:tcBorders>
              <w:left w:val="single" w:sz="8" w:space="0" w:color="000000"/>
              <w:bottom w:val="single" w:sz="4" w:space="0" w:color="000000"/>
              <w:right w:val="single" w:sz="8" w:space="0" w:color="000000"/>
            </w:tcBorders>
          </w:tcPr>
          <w:p w14:paraId="3FA45DC9"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Total number of UL Rx RUs</w:t>
            </w:r>
          </w:p>
        </w:tc>
        <w:tc>
          <w:tcPr>
            <w:tcW w:w="2085" w:type="dxa"/>
            <w:tcBorders>
              <w:bottom w:val="single" w:sz="4" w:space="0" w:color="000000"/>
              <w:right w:val="single" w:sz="8" w:space="0" w:color="000000"/>
            </w:tcBorders>
            <w:tcMar>
              <w:left w:w="10" w:type="dxa"/>
              <w:right w:w="10" w:type="dxa"/>
            </w:tcMar>
          </w:tcPr>
          <w:p w14:paraId="1FAEBC51"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28, 256]</w:t>
            </w:r>
          </w:p>
        </w:tc>
      </w:tr>
    </w:tbl>
    <w:p w14:paraId="49F392B3" w14:textId="77777777" w:rsidR="00196E37" w:rsidRDefault="007F3B7C">
      <w:pPr>
        <w:suppressAutoHyphens w:val="0"/>
        <w:spacing w:after="0" w:line="252" w:lineRule="auto"/>
        <w:jc w:val="left"/>
        <w:rPr>
          <w:rFonts w:ascii="Times" w:eastAsia="PMingLiU" w:hAnsi="Times" w:cs="Arial"/>
          <w:szCs w:val="24"/>
          <w:lang w:val="en-US" w:eastAsia="zh-TW"/>
        </w:rPr>
      </w:pPr>
      <w:r>
        <w:rPr>
          <w:rFonts w:ascii="Times" w:eastAsia="DengXian" w:hAnsi="Times" w:cs="Arial"/>
          <w:szCs w:val="24"/>
          <w:lang w:val="en-US" w:eastAsia="zh-CN"/>
        </w:rPr>
        <w:t>Note</w:t>
      </w:r>
      <w:r>
        <w:rPr>
          <w:rFonts w:ascii="Times" w:eastAsia="PMingLiU" w:hAnsi="Times" w:cs="Arial"/>
          <w:szCs w:val="24"/>
          <w:lang w:val="en-US" w:eastAsia="zh-TW"/>
        </w:rPr>
        <w:t xml:space="preserve">: </w:t>
      </w:r>
      <w:r>
        <w:rPr>
          <w:rFonts w:ascii="Times" w:eastAsia="DengXian" w:hAnsi="Times" w:cs="Arial"/>
          <w:szCs w:val="24"/>
          <w:lang w:val="en-US" w:eastAsia="zh-CN"/>
        </w:rPr>
        <w:t>B</w:t>
      </w:r>
      <w:r>
        <w:rPr>
          <w:rFonts w:ascii="Times" w:eastAsia="PMingLiU" w:hAnsi="Times" w:cs="Arial"/>
          <w:szCs w:val="24"/>
          <w:lang w:val="en-US" w:eastAsia="zh-TW"/>
        </w:rPr>
        <w:t xml:space="preserve">racketed values </w:t>
      </w:r>
      <w:r>
        <w:rPr>
          <w:rFonts w:ascii="Times" w:eastAsia="DengXian" w:hAnsi="Times" w:cs="Arial"/>
          <w:szCs w:val="24"/>
          <w:lang w:val="en-US" w:eastAsia="zh-CN"/>
        </w:rPr>
        <w:t>to be confirmed</w:t>
      </w:r>
      <w:r>
        <w:rPr>
          <w:rFonts w:ascii="Times" w:eastAsia="PMingLiU" w:hAnsi="Times" w:cs="Arial"/>
          <w:szCs w:val="24"/>
          <w:lang w:val="en-US" w:eastAsia="zh-TW"/>
        </w:rPr>
        <w:t xml:space="preserve">. Other values </w:t>
      </w:r>
      <w:r>
        <w:rPr>
          <w:rFonts w:ascii="Times" w:eastAsia="DengXian" w:hAnsi="Times" w:cs="Arial"/>
          <w:szCs w:val="24"/>
          <w:lang w:val="en-US" w:eastAsia="zh-CN"/>
        </w:rPr>
        <w:t xml:space="preserve">are </w:t>
      </w:r>
      <w:r>
        <w:rPr>
          <w:rFonts w:ascii="Times" w:eastAsia="PMingLiU" w:hAnsi="Times" w:cs="Arial"/>
          <w:szCs w:val="24"/>
          <w:lang w:val="en-US" w:eastAsia="zh-TW"/>
        </w:rPr>
        <w:t>not precluded.</w:t>
      </w:r>
    </w:p>
    <w:p w14:paraId="204FB5E5" w14:textId="77777777" w:rsidR="00196E37" w:rsidRDefault="007F3B7C">
      <w:pPr>
        <w:spacing w:line="254" w:lineRule="auto"/>
        <w:rPr>
          <w:rFonts w:eastAsia="PMingLiU" w:cs="Arial"/>
          <w:lang w:val="en-US" w:eastAsia="zh-TW"/>
        </w:rPr>
      </w:pPr>
      <w:r>
        <w:rPr>
          <w:rFonts w:ascii="Times" w:eastAsia="PMingLiU" w:hAnsi="Times" w:cs="Arial"/>
          <w:szCs w:val="24"/>
          <w:lang w:val="en-US" w:eastAsia="zh-TW"/>
        </w:rPr>
        <w:t>The above configuration has no implication on supported BW, SCS for 6GR.</w:t>
      </w:r>
    </w:p>
    <w:p w14:paraId="2D01D601" w14:textId="77777777" w:rsidR="00196E37" w:rsidRDefault="00196E37">
      <w:pPr>
        <w:spacing w:line="254" w:lineRule="auto"/>
        <w:rPr>
          <w:rFonts w:eastAsia="PMingLiU" w:cs="Arial"/>
          <w:lang w:val="en-US" w:eastAsia="zh-TW"/>
        </w:rPr>
      </w:pPr>
    </w:p>
    <w:p w14:paraId="3A7BA69A" w14:textId="77777777" w:rsidR="00196E37" w:rsidRDefault="007F3B7C">
      <w:pPr>
        <w:tabs>
          <w:tab w:val="left" w:pos="1304"/>
          <w:tab w:val="left" w:pos="1701"/>
        </w:tabs>
        <w:spacing w:after="120" w:line="254" w:lineRule="auto"/>
        <w:ind w:left="1304" w:hanging="1304"/>
        <w:rPr>
          <w:rFonts w:eastAsia="Calibri" w:cs="Arial"/>
          <w:b/>
          <w:bCs/>
          <w:lang w:val="en-US" w:eastAsia="zh-CN"/>
        </w:rPr>
      </w:pPr>
      <w:r>
        <w:rPr>
          <w:rFonts w:eastAsia="PMingLiU" w:cs="Arial"/>
          <w:b/>
          <w:bCs/>
          <w:highlight w:val="yellow"/>
          <w:lang w:val="en-US" w:eastAsia="zh-TW"/>
        </w:rPr>
        <w:t>FL Proposal 1c</w:t>
      </w:r>
    </w:p>
    <w:p w14:paraId="34B32B4D"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Study whether/how to further update the BS model considering the following aspects, e.g.,</w:t>
      </w:r>
    </w:p>
    <w:p w14:paraId="5890FC24"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Whether to downselect between Cat.1 and Cat. 2,</w:t>
      </w:r>
    </w:p>
    <w:p w14:paraId="4D25E2BE"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parameter values (including defining a new Cat),</w:t>
      </w:r>
    </w:p>
    <w:p w14:paraId="417881EB"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SBFD,</w:t>
      </w:r>
    </w:p>
    <w:p w14:paraId="471CE79E"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Multi-TRP</w:t>
      </w:r>
    </w:p>
    <w:p w14:paraId="3AEE6AAC"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power scaling, power states (including additional PSs)</w:t>
      </w:r>
    </w:p>
    <w:p w14:paraId="677F0CE4"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Etc.</w:t>
      </w:r>
    </w:p>
    <w:p w14:paraId="101E80D1" w14:textId="77777777" w:rsidR="00196E37" w:rsidRDefault="00196E37">
      <w:pPr>
        <w:rPr>
          <w:lang w:val="en-US"/>
        </w:rPr>
      </w:pPr>
    </w:p>
    <w:p w14:paraId="7D407A4F" w14:textId="77777777" w:rsidR="00196E37" w:rsidRPr="00DD480C" w:rsidRDefault="007F3B7C" w:rsidP="00DD480C">
      <w:pPr>
        <w:pStyle w:val="Level-4-Collapsed0"/>
      </w:pPr>
      <w:r w:rsidRPr="00DD480C">
        <w:t>Companies’ views (1st round). 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1074B059" w14:textId="77777777">
        <w:tc>
          <w:tcPr>
            <w:tcW w:w="2462" w:type="dxa"/>
            <w:shd w:val="clear" w:color="auto" w:fill="FFC000" w:themeFill="accent4"/>
          </w:tcPr>
          <w:p w14:paraId="2DA1253B" w14:textId="77777777" w:rsidR="00196E37" w:rsidRDefault="007F3B7C">
            <w:pPr>
              <w:rPr>
                <w:b/>
                <w:bCs/>
              </w:rPr>
            </w:pPr>
            <w:r>
              <w:rPr>
                <w:b/>
                <w:bCs/>
              </w:rPr>
              <w:t>Company</w:t>
            </w:r>
          </w:p>
        </w:tc>
        <w:tc>
          <w:tcPr>
            <w:tcW w:w="7175" w:type="dxa"/>
            <w:shd w:val="clear" w:color="auto" w:fill="FFC000" w:themeFill="accent4"/>
          </w:tcPr>
          <w:p w14:paraId="1A1E1E14" w14:textId="77777777" w:rsidR="00196E37" w:rsidRDefault="007F3B7C">
            <w:pPr>
              <w:rPr>
                <w:b/>
                <w:bCs/>
              </w:rPr>
            </w:pPr>
            <w:r>
              <w:rPr>
                <w:b/>
                <w:bCs/>
              </w:rPr>
              <w:t>View</w:t>
            </w:r>
          </w:p>
        </w:tc>
      </w:tr>
      <w:tr w:rsidR="00196E37" w:rsidRPr="00F00DA1" w14:paraId="1B49572F" w14:textId="77777777">
        <w:tc>
          <w:tcPr>
            <w:tcW w:w="2462" w:type="dxa"/>
          </w:tcPr>
          <w:p w14:paraId="679DF9F5" w14:textId="77777777" w:rsidR="00196E37" w:rsidRDefault="007F3B7C">
            <w:r>
              <w:t>CMCC</w:t>
            </w:r>
          </w:p>
        </w:tc>
        <w:tc>
          <w:tcPr>
            <w:tcW w:w="7175" w:type="dxa"/>
          </w:tcPr>
          <w:p w14:paraId="328B0B9D" w14:textId="77777777" w:rsidR="00196E37" w:rsidRDefault="007F3B7C">
            <w:pPr>
              <w:rPr>
                <w:lang w:val="en-GB"/>
              </w:rPr>
            </w:pPr>
            <w:r>
              <w:rPr>
                <w:lang w:val="en-GB"/>
              </w:rPr>
              <w:t>Support in general. The values can be further discussed.</w:t>
            </w:r>
          </w:p>
        </w:tc>
      </w:tr>
      <w:tr w:rsidR="00196E37" w14:paraId="388EC374" w14:textId="77777777">
        <w:tc>
          <w:tcPr>
            <w:tcW w:w="2462" w:type="dxa"/>
          </w:tcPr>
          <w:p w14:paraId="67A2750C" w14:textId="77777777" w:rsidR="00196E37" w:rsidRDefault="007F3B7C">
            <w:pPr>
              <w:rPr>
                <w:lang w:val="en-US"/>
              </w:rPr>
            </w:pPr>
            <w:r>
              <w:rPr>
                <w:lang w:val="en-US"/>
              </w:rPr>
              <w:t>TCL</w:t>
            </w:r>
          </w:p>
        </w:tc>
        <w:tc>
          <w:tcPr>
            <w:tcW w:w="7175" w:type="dxa"/>
          </w:tcPr>
          <w:p w14:paraId="5E71386E" w14:textId="77777777" w:rsidR="00196E37" w:rsidRDefault="007F3B7C">
            <w:pPr>
              <w:rPr>
                <w:lang w:val="en-US"/>
              </w:rPr>
            </w:pPr>
            <w:r>
              <w:rPr>
                <w:lang w:val="en-US"/>
              </w:rPr>
              <w:t>Seems okay</w:t>
            </w:r>
          </w:p>
        </w:tc>
      </w:tr>
      <w:tr w:rsidR="00196E37" w:rsidRPr="00F00DA1" w14:paraId="7DDC5333" w14:textId="77777777">
        <w:tc>
          <w:tcPr>
            <w:tcW w:w="2462" w:type="dxa"/>
          </w:tcPr>
          <w:p w14:paraId="57ED1DC5" w14:textId="77777777" w:rsidR="00196E37" w:rsidRDefault="007F3B7C">
            <w:pPr>
              <w:rPr>
                <w:lang w:val="en-US"/>
              </w:rPr>
            </w:pPr>
            <w:r>
              <w:rPr>
                <w:lang w:val="en-US"/>
              </w:rPr>
              <w:t>CATT</w:t>
            </w:r>
          </w:p>
        </w:tc>
        <w:tc>
          <w:tcPr>
            <w:tcW w:w="7175" w:type="dxa"/>
          </w:tcPr>
          <w:p w14:paraId="3E9BE63C" w14:textId="77777777" w:rsidR="00196E37" w:rsidRDefault="007F3B7C">
            <w:pPr>
              <w:rPr>
                <w:lang w:val="en-GB"/>
              </w:rPr>
            </w:pPr>
            <w:r>
              <w:rPr>
                <w:lang w:val="en-GB"/>
              </w:rPr>
              <w:t>We are open for this proposal. And we think it can depend on the discussion of MIMO angenda.</w:t>
            </w:r>
          </w:p>
        </w:tc>
      </w:tr>
      <w:tr w:rsidR="00196E37" w:rsidRPr="00F00DA1" w14:paraId="7D78E925" w14:textId="77777777">
        <w:tc>
          <w:tcPr>
            <w:tcW w:w="2462" w:type="dxa"/>
          </w:tcPr>
          <w:p w14:paraId="0870CFB4" w14:textId="77777777" w:rsidR="00196E37" w:rsidRDefault="007F3B7C">
            <w:r>
              <w:t>Xiaomi</w:t>
            </w:r>
          </w:p>
        </w:tc>
        <w:tc>
          <w:tcPr>
            <w:tcW w:w="7175" w:type="dxa"/>
          </w:tcPr>
          <w:p w14:paraId="6ADCEFC0" w14:textId="77777777" w:rsidR="00196E37" w:rsidRDefault="007F3B7C">
            <w:pPr>
              <w:rPr>
                <w:lang w:val="en-US"/>
              </w:rPr>
            </w:pPr>
            <w:r>
              <w:rPr>
                <w:lang w:val="en-US"/>
              </w:rPr>
              <w:t xml:space="preserve">From our perspective, 150MHz does not make sense. </w:t>
            </w:r>
          </w:p>
          <w:p w14:paraId="38E67DE7" w14:textId="77777777" w:rsidR="00196E37" w:rsidRDefault="007F3B7C">
            <w:pPr>
              <w:rPr>
                <w:lang w:val="en-US"/>
              </w:rPr>
            </w:pPr>
            <w:r>
              <w:rPr>
                <w:lang w:val="en-US"/>
              </w:rPr>
              <w:t>We prefer to follow the SID descriptions to introduce new BW capability of 200MHz as the reference configuration for ~7 GHz.</w:t>
            </w:r>
          </w:p>
        </w:tc>
      </w:tr>
      <w:tr w:rsidR="00196E37" w14:paraId="3542E371" w14:textId="77777777">
        <w:tc>
          <w:tcPr>
            <w:tcW w:w="2462" w:type="dxa"/>
          </w:tcPr>
          <w:p w14:paraId="229535AB" w14:textId="77777777" w:rsidR="00196E37" w:rsidRDefault="007F3B7C">
            <w:r>
              <w:t>OPPO</w:t>
            </w:r>
          </w:p>
        </w:tc>
        <w:tc>
          <w:tcPr>
            <w:tcW w:w="7175" w:type="dxa"/>
          </w:tcPr>
          <w:p w14:paraId="51389319" w14:textId="77777777" w:rsidR="00196E37" w:rsidRDefault="007F3B7C">
            <w:pPr>
              <w:rPr>
                <w:lang w:val="en-US"/>
              </w:rPr>
            </w:pPr>
            <w:r>
              <w:rPr>
                <w:lang w:val="en-US"/>
              </w:rPr>
              <w:t xml:space="preserve">We think that 128 TXRU for DL and UL is the typical configuration. For EE evaluation, we suggest to use typical configuration for the simulation. </w:t>
            </w:r>
          </w:p>
          <w:p w14:paraId="027005D8" w14:textId="77777777" w:rsidR="00196E37" w:rsidRDefault="007F3B7C">
            <w:pPr>
              <w:rPr>
                <w:lang w:val="en-US"/>
              </w:rPr>
            </w:pPr>
            <w:r>
              <w:rPr>
                <w:lang w:val="en-US"/>
              </w:rPr>
              <w:t xml:space="preserve">Another comment, as explained in our contribution, the system BW in 6G could be a carrier bandwidth or it could also be a cell bandwidth which contains mulitple carriers. In this case, we suggest to further split the system BW into as least two cases: Case 1: single carrier (carrier BW=system BW), and Case 2: mulitple carriers (carrier BW &lt; system BW). </w:t>
            </w:r>
          </w:p>
          <w:tbl>
            <w:tblPr>
              <w:tblW w:w="4215" w:type="dxa"/>
              <w:jc w:val="center"/>
              <w:tblLayout w:type="fixed"/>
              <w:tblLook w:val="04A0" w:firstRow="1" w:lastRow="0" w:firstColumn="1" w:lastColumn="0" w:noHBand="0" w:noVBand="1"/>
            </w:tblPr>
            <w:tblGrid>
              <w:gridCol w:w="2131"/>
              <w:gridCol w:w="1042"/>
              <w:gridCol w:w="1042"/>
            </w:tblGrid>
            <w:tr w:rsidR="00196E37" w14:paraId="665E723B" w14:textId="77777777">
              <w:trPr>
                <w:jc w:val="center"/>
              </w:trPr>
              <w:tc>
                <w:tcPr>
                  <w:tcW w:w="2131" w:type="dxa"/>
                  <w:tcBorders>
                    <w:top w:val="single" w:sz="8" w:space="0" w:color="000000"/>
                    <w:left w:val="single" w:sz="8" w:space="0" w:color="000000"/>
                    <w:bottom w:val="single" w:sz="8" w:space="0" w:color="000000"/>
                    <w:right w:val="single" w:sz="8" w:space="0" w:color="000000"/>
                  </w:tcBorders>
                </w:tcPr>
                <w:p w14:paraId="1E9CE831" w14:textId="77777777" w:rsidR="00196E37" w:rsidRDefault="007F3B7C">
                  <w:pPr>
                    <w:widowControl w:val="0"/>
                    <w:rPr>
                      <w:b/>
                      <w:lang w:val="en-US"/>
                    </w:rPr>
                  </w:pPr>
                  <w:r>
                    <w:rPr>
                      <w:b/>
                      <w:lang w:val="en-US"/>
                    </w:rPr>
                    <w:t>Property</w:t>
                  </w:r>
                </w:p>
              </w:tc>
              <w:tc>
                <w:tcPr>
                  <w:tcW w:w="2084" w:type="dxa"/>
                  <w:gridSpan w:val="2"/>
                  <w:tcBorders>
                    <w:top w:val="single" w:sz="8" w:space="0" w:color="000000"/>
                    <w:bottom w:val="single" w:sz="8" w:space="0" w:color="000000"/>
                    <w:right w:val="single" w:sz="8" w:space="0" w:color="000000"/>
                  </w:tcBorders>
                  <w:tcMar>
                    <w:left w:w="10" w:type="dxa"/>
                    <w:right w:w="10" w:type="dxa"/>
                  </w:tcMar>
                </w:tcPr>
                <w:p w14:paraId="0484668A" w14:textId="77777777" w:rsidR="00196E37" w:rsidRDefault="007F3B7C">
                  <w:pPr>
                    <w:widowControl w:val="0"/>
                    <w:rPr>
                      <w:b/>
                      <w:lang w:val="zh-CN"/>
                    </w:rPr>
                  </w:pPr>
                  <w:r>
                    <w:rPr>
                      <w:b/>
                      <w:lang w:val="zh-CN"/>
                    </w:rPr>
                    <w:t>Set 4 around 7 GHz</w:t>
                  </w:r>
                </w:p>
              </w:tc>
            </w:tr>
            <w:tr w:rsidR="00196E37" w14:paraId="5E3A40BE" w14:textId="77777777">
              <w:trPr>
                <w:jc w:val="center"/>
              </w:trPr>
              <w:tc>
                <w:tcPr>
                  <w:tcW w:w="2131" w:type="dxa"/>
                  <w:tcBorders>
                    <w:left w:val="single" w:sz="8" w:space="0" w:color="000000"/>
                    <w:bottom w:val="single" w:sz="8" w:space="0" w:color="000000"/>
                    <w:right w:val="single" w:sz="8" w:space="0" w:color="000000"/>
                  </w:tcBorders>
                </w:tcPr>
                <w:p w14:paraId="505120D1" w14:textId="77777777" w:rsidR="00196E37" w:rsidRDefault="007F3B7C">
                  <w:pPr>
                    <w:widowControl w:val="0"/>
                    <w:rPr>
                      <w:lang w:val="zh-CN"/>
                    </w:rPr>
                  </w:pPr>
                  <w:r>
                    <w:rPr>
                      <w:lang w:val="zh-CN"/>
                    </w:rPr>
                    <w:t>Duplex</w:t>
                  </w:r>
                </w:p>
              </w:tc>
              <w:tc>
                <w:tcPr>
                  <w:tcW w:w="2084" w:type="dxa"/>
                  <w:gridSpan w:val="2"/>
                  <w:tcBorders>
                    <w:bottom w:val="single" w:sz="8" w:space="0" w:color="000000"/>
                    <w:right w:val="single" w:sz="8" w:space="0" w:color="000000"/>
                  </w:tcBorders>
                  <w:tcMar>
                    <w:left w:w="10" w:type="dxa"/>
                    <w:right w:w="10" w:type="dxa"/>
                  </w:tcMar>
                </w:tcPr>
                <w:p w14:paraId="5364D488" w14:textId="77777777" w:rsidR="00196E37" w:rsidRDefault="007F3B7C">
                  <w:pPr>
                    <w:widowControl w:val="0"/>
                    <w:rPr>
                      <w:lang w:val="zh-CN"/>
                    </w:rPr>
                  </w:pPr>
                  <w:r>
                    <w:rPr>
                      <w:lang w:val="zh-CN"/>
                    </w:rPr>
                    <w:t>TDD</w:t>
                  </w:r>
                </w:p>
              </w:tc>
            </w:tr>
            <w:tr w:rsidR="00196E37" w14:paraId="059CF3F7" w14:textId="77777777">
              <w:trPr>
                <w:jc w:val="center"/>
              </w:trPr>
              <w:tc>
                <w:tcPr>
                  <w:tcW w:w="2131" w:type="dxa"/>
                  <w:vMerge w:val="restart"/>
                  <w:tcBorders>
                    <w:left w:val="single" w:sz="8" w:space="0" w:color="000000"/>
                    <w:bottom w:val="single" w:sz="8" w:space="0" w:color="000000"/>
                    <w:right w:val="single" w:sz="8" w:space="0" w:color="000000"/>
                  </w:tcBorders>
                </w:tcPr>
                <w:p w14:paraId="7BD2A2F8" w14:textId="77777777" w:rsidR="00196E37" w:rsidRDefault="007F3B7C">
                  <w:pPr>
                    <w:widowControl w:val="0"/>
                    <w:rPr>
                      <w:lang w:val="zh-CN"/>
                    </w:rPr>
                  </w:pPr>
                  <w:r>
                    <w:rPr>
                      <w:lang w:val="zh-CN"/>
                    </w:rPr>
                    <w:t>System BW</w:t>
                  </w:r>
                </w:p>
              </w:tc>
              <w:tc>
                <w:tcPr>
                  <w:tcW w:w="2084" w:type="dxa"/>
                  <w:gridSpan w:val="2"/>
                  <w:tcBorders>
                    <w:bottom w:val="single" w:sz="8" w:space="0" w:color="000000"/>
                    <w:right w:val="single" w:sz="8" w:space="0" w:color="000000"/>
                  </w:tcBorders>
                  <w:tcMar>
                    <w:left w:w="10" w:type="dxa"/>
                    <w:right w:w="10" w:type="dxa"/>
                  </w:tcMar>
                </w:tcPr>
                <w:p w14:paraId="5AC2FE27" w14:textId="77777777" w:rsidR="00196E37" w:rsidRDefault="007F3B7C">
                  <w:pPr>
                    <w:widowControl w:val="0"/>
                    <w:rPr>
                      <w:lang w:val="zh-CN"/>
                    </w:rPr>
                  </w:pPr>
                  <w:r>
                    <w:rPr>
                      <w:b/>
                      <w:bCs/>
                      <w:lang w:val="en-US"/>
                    </w:rPr>
                    <w:t>[X</w:t>
                  </w:r>
                  <w:r>
                    <w:rPr>
                      <w:b/>
                      <w:bCs/>
                      <w:lang w:val="zh-CN"/>
                    </w:rPr>
                    <w:t>]</w:t>
                  </w:r>
                  <w:r>
                    <w:rPr>
                      <w:lang w:val="zh-CN"/>
                    </w:rPr>
                    <w:t xml:space="preserve"> MHz </w:t>
                  </w:r>
                </w:p>
              </w:tc>
            </w:tr>
            <w:tr w:rsidR="00196E37" w:rsidRPr="00F00DA1" w14:paraId="2899085A" w14:textId="77777777">
              <w:trPr>
                <w:jc w:val="center"/>
              </w:trPr>
              <w:tc>
                <w:tcPr>
                  <w:tcW w:w="2131" w:type="dxa"/>
                  <w:vMerge/>
                  <w:tcBorders>
                    <w:left w:val="single" w:sz="8" w:space="0" w:color="000000"/>
                    <w:bottom w:val="single" w:sz="8" w:space="0" w:color="000000"/>
                    <w:right w:val="single" w:sz="8" w:space="0" w:color="000000"/>
                  </w:tcBorders>
                  <w:tcMar>
                    <w:left w:w="10" w:type="dxa"/>
                    <w:right w:w="10" w:type="dxa"/>
                  </w:tcMar>
                  <w:vAlign w:val="center"/>
                </w:tcPr>
                <w:p w14:paraId="7147FD61" w14:textId="77777777" w:rsidR="00196E37" w:rsidRDefault="00196E37">
                  <w:pPr>
                    <w:widowControl w:val="0"/>
                    <w:rPr>
                      <w:lang w:val="zh-CN"/>
                    </w:rPr>
                  </w:pPr>
                </w:p>
              </w:tc>
              <w:tc>
                <w:tcPr>
                  <w:tcW w:w="1042" w:type="dxa"/>
                  <w:tcBorders>
                    <w:bottom w:val="single" w:sz="8" w:space="0" w:color="000000"/>
                    <w:right w:val="single" w:sz="8" w:space="0" w:color="000000"/>
                  </w:tcBorders>
                  <w:tcMar>
                    <w:left w:w="10" w:type="dxa"/>
                    <w:right w:w="10" w:type="dxa"/>
                  </w:tcMar>
                </w:tcPr>
                <w:p w14:paraId="71D06A58" w14:textId="77777777" w:rsidR="00196E37" w:rsidRDefault="007F3B7C">
                  <w:pPr>
                    <w:widowControl w:val="0"/>
                    <w:rPr>
                      <w:b/>
                      <w:bCs/>
                      <w:lang w:val="en-US"/>
                    </w:rPr>
                  </w:pPr>
                  <w:r>
                    <w:rPr>
                      <w:b/>
                      <w:bCs/>
                      <w:lang w:val="en-US"/>
                    </w:rPr>
                    <w:t xml:space="preserve">Single carrier </w:t>
                  </w:r>
                </w:p>
              </w:tc>
              <w:tc>
                <w:tcPr>
                  <w:tcW w:w="1042" w:type="dxa"/>
                  <w:tcBorders>
                    <w:bottom w:val="single" w:sz="8" w:space="0" w:color="000000"/>
                    <w:right w:val="single" w:sz="8" w:space="0" w:color="000000"/>
                  </w:tcBorders>
                  <w:tcMar>
                    <w:left w:w="10" w:type="dxa"/>
                    <w:right w:w="10" w:type="dxa"/>
                  </w:tcMar>
                </w:tcPr>
                <w:p w14:paraId="638CB8C3" w14:textId="77777777" w:rsidR="00196E37" w:rsidRDefault="007F3B7C">
                  <w:pPr>
                    <w:widowControl w:val="0"/>
                    <w:rPr>
                      <w:b/>
                      <w:bCs/>
                      <w:lang w:val="en-US"/>
                    </w:rPr>
                  </w:pPr>
                  <w:r>
                    <w:rPr>
                      <w:b/>
                      <w:bCs/>
                      <w:lang w:val="en-US"/>
                    </w:rPr>
                    <w:t>2 carriers with X/2 MHz carrier BW each</w:t>
                  </w:r>
                </w:p>
              </w:tc>
            </w:tr>
            <w:tr w:rsidR="00196E37" w14:paraId="47F7D14B" w14:textId="77777777">
              <w:trPr>
                <w:jc w:val="center"/>
              </w:trPr>
              <w:tc>
                <w:tcPr>
                  <w:tcW w:w="2131" w:type="dxa"/>
                  <w:tcBorders>
                    <w:left w:val="single" w:sz="8" w:space="0" w:color="000000"/>
                    <w:bottom w:val="single" w:sz="8" w:space="0" w:color="000000"/>
                    <w:right w:val="single" w:sz="8" w:space="0" w:color="000000"/>
                  </w:tcBorders>
                </w:tcPr>
                <w:p w14:paraId="11E233AC" w14:textId="77777777" w:rsidR="00196E37" w:rsidRDefault="007F3B7C">
                  <w:pPr>
                    <w:widowControl w:val="0"/>
                    <w:rPr>
                      <w:lang w:val="zh-CN"/>
                    </w:rPr>
                  </w:pPr>
                  <w:r>
                    <w:rPr>
                      <w:lang w:val="zh-CN"/>
                    </w:rPr>
                    <w:t>SCS</w:t>
                  </w:r>
                </w:p>
              </w:tc>
              <w:tc>
                <w:tcPr>
                  <w:tcW w:w="2084" w:type="dxa"/>
                  <w:gridSpan w:val="2"/>
                  <w:tcBorders>
                    <w:bottom w:val="single" w:sz="8" w:space="0" w:color="000000"/>
                    <w:right w:val="single" w:sz="8" w:space="0" w:color="000000"/>
                  </w:tcBorders>
                  <w:tcMar>
                    <w:left w:w="10" w:type="dxa"/>
                    <w:right w:w="10" w:type="dxa"/>
                  </w:tcMar>
                </w:tcPr>
                <w:p w14:paraId="2DE51232" w14:textId="77777777" w:rsidR="00196E37" w:rsidRDefault="007F3B7C">
                  <w:pPr>
                    <w:widowControl w:val="0"/>
                    <w:rPr>
                      <w:lang w:val="zh-CN"/>
                    </w:rPr>
                  </w:pPr>
                  <w:r>
                    <w:rPr>
                      <w:lang w:val="zh-CN"/>
                    </w:rPr>
                    <w:t>30 kHz</w:t>
                  </w:r>
                </w:p>
              </w:tc>
            </w:tr>
            <w:tr w:rsidR="00196E37" w14:paraId="59EE9067" w14:textId="77777777">
              <w:trPr>
                <w:jc w:val="center"/>
              </w:trPr>
              <w:tc>
                <w:tcPr>
                  <w:tcW w:w="2131" w:type="dxa"/>
                  <w:tcBorders>
                    <w:left w:val="single" w:sz="8" w:space="0" w:color="000000"/>
                    <w:bottom w:val="single" w:sz="8" w:space="0" w:color="000000"/>
                    <w:right w:val="single" w:sz="8" w:space="0" w:color="000000"/>
                  </w:tcBorders>
                </w:tcPr>
                <w:p w14:paraId="09250EE1" w14:textId="77777777" w:rsidR="00196E37" w:rsidRDefault="007F3B7C">
                  <w:pPr>
                    <w:widowControl w:val="0"/>
                    <w:rPr>
                      <w:lang w:val="zh-CN"/>
                    </w:rPr>
                  </w:pPr>
                  <w:r>
                    <w:rPr>
                      <w:lang w:val="zh-CN"/>
                    </w:rPr>
                    <w:t>Number of TRP</w:t>
                  </w:r>
                </w:p>
              </w:tc>
              <w:tc>
                <w:tcPr>
                  <w:tcW w:w="2084" w:type="dxa"/>
                  <w:gridSpan w:val="2"/>
                  <w:tcBorders>
                    <w:bottom w:val="single" w:sz="8" w:space="0" w:color="000000"/>
                    <w:right w:val="single" w:sz="8" w:space="0" w:color="000000"/>
                  </w:tcBorders>
                  <w:tcMar>
                    <w:left w:w="10" w:type="dxa"/>
                    <w:right w:w="10" w:type="dxa"/>
                  </w:tcMar>
                </w:tcPr>
                <w:p w14:paraId="6DB87F0A" w14:textId="77777777" w:rsidR="00196E37" w:rsidRDefault="007F3B7C">
                  <w:pPr>
                    <w:widowControl w:val="0"/>
                    <w:rPr>
                      <w:lang w:val="zh-CN"/>
                    </w:rPr>
                  </w:pPr>
                  <w:r>
                    <w:rPr>
                      <w:lang w:val="zh-CN"/>
                    </w:rPr>
                    <w:t>1</w:t>
                  </w:r>
                </w:p>
              </w:tc>
            </w:tr>
            <w:tr w:rsidR="00196E37" w14:paraId="0860F1CB" w14:textId="77777777">
              <w:trPr>
                <w:jc w:val="center"/>
              </w:trPr>
              <w:tc>
                <w:tcPr>
                  <w:tcW w:w="2131" w:type="dxa"/>
                  <w:tcBorders>
                    <w:left w:val="single" w:sz="8" w:space="0" w:color="000000"/>
                    <w:bottom w:val="single" w:sz="8" w:space="0" w:color="000000"/>
                    <w:right w:val="single" w:sz="8" w:space="0" w:color="000000"/>
                  </w:tcBorders>
                </w:tcPr>
                <w:p w14:paraId="30269D4E" w14:textId="77777777" w:rsidR="00196E37" w:rsidRDefault="007F3B7C">
                  <w:pPr>
                    <w:widowControl w:val="0"/>
                    <w:rPr>
                      <w:lang w:val="en-US"/>
                    </w:rPr>
                  </w:pPr>
                  <w:r>
                    <w:rPr>
                      <w:lang w:val="en-US"/>
                    </w:rPr>
                    <w:t>Total number of DL TX RUs</w:t>
                  </w:r>
                </w:p>
              </w:tc>
              <w:tc>
                <w:tcPr>
                  <w:tcW w:w="2084" w:type="dxa"/>
                  <w:gridSpan w:val="2"/>
                  <w:tcBorders>
                    <w:bottom w:val="single" w:sz="8" w:space="0" w:color="000000"/>
                    <w:right w:val="single" w:sz="8" w:space="0" w:color="000000"/>
                  </w:tcBorders>
                  <w:tcMar>
                    <w:left w:w="10" w:type="dxa"/>
                    <w:right w:w="10" w:type="dxa"/>
                  </w:tcMar>
                </w:tcPr>
                <w:p w14:paraId="546D83AA" w14:textId="77777777" w:rsidR="00196E37" w:rsidRDefault="007F3B7C">
                  <w:pPr>
                    <w:widowControl w:val="0"/>
                    <w:rPr>
                      <w:b/>
                      <w:bCs/>
                      <w:lang w:val="en-US"/>
                    </w:rPr>
                  </w:pPr>
                  <w:r>
                    <w:rPr>
                      <w:b/>
                      <w:bCs/>
                      <w:lang w:val="en-US"/>
                    </w:rPr>
                    <w:t>[</w:t>
                  </w:r>
                  <w:r>
                    <w:rPr>
                      <w:b/>
                      <w:bCs/>
                      <w:lang w:val="zh-CN"/>
                    </w:rPr>
                    <w:t>1</w:t>
                  </w:r>
                  <w:r>
                    <w:rPr>
                      <w:b/>
                      <w:bCs/>
                      <w:lang w:val="en-US"/>
                    </w:rPr>
                    <w:t>92]</w:t>
                  </w:r>
                </w:p>
              </w:tc>
            </w:tr>
            <w:tr w:rsidR="00196E37" w14:paraId="7C126C0D" w14:textId="77777777">
              <w:trPr>
                <w:jc w:val="center"/>
              </w:trPr>
              <w:tc>
                <w:tcPr>
                  <w:tcW w:w="2131" w:type="dxa"/>
                  <w:tcBorders>
                    <w:left w:val="single" w:sz="8" w:space="0" w:color="000000"/>
                    <w:bottom w:val="single" w:sz="8" w:space="0" w:color="000000"/>
                    <w:right w:val="single" w:sz="8" w:space="0" w:color="000000"/>
                  </w:tcBorders>
                </w:tcPr>
                <w:p w14:paraId="0A28B4D8" w14:textId="77777777" w:rsidR="00196E37" w:rsidRDefault="007F3B7C">
                  <w:pPr>
                    <w:widowControl w:val="0"/>
                    <w:rPr>
                      <w:lang w:val="zh-CN"/>
                    </w:rPr>
                  </w:pPr>
                  <w:r>
                    <w:rPr>
                      <w:lang w:val="zh-CN"/>
                    </w:rPr>
                    <w:t>Total DL power level</w:t>
                  </w:r>
                </w:p>
              </w:tc>
              <w:tc>
                <w:tcPr>
                  <w:tcW w:w="2084" w:type="dxa"/>
                  <w:gridSpan w:val="2"/>
                  <w:tcBorders>
                    <w:bottom w:val="single" w:sz="8" w:space="0" w:color="000000"/>
                    <w:right w:val="single" w:sz="8" w:space="0" w:color="000000"/>
                  </w:tcBorders>
                  <w:tcMar>
                    <w:left w:w="10" w:type="dxa"/>
                    <w:right w:w="10" w:type="dxa"/>
                  </w:tcMar>
                </w:tcPr>
                <w:p w14:paraId="56AE6981" w14:textId="77777777" w:rsidR="00196E37" w:rsidRDefault="007F3B7C">
                  <w:pPr>
                    <w:widowControl w:val="0"/>
                    <w:rPr>
                      <w:lang w:val="zh-CN"/>
                    </w:rPr>
                  </w:pPr>
                  <w:r>
                    <w:rPr>
                      <w:lang w:val="en-US"/>
                    </w:rPr>
                    <w:t>[</w:t>
                  </w:r>
                  <w:r>
                    <w:rPr>
                      <w:lang w:val="zh-CN"/>
                    </w:rPr>
                    <w:t>56</w:t>
                  </w:r>
                  <w:r>
                    <w:rPr>
                      <w:lang w:val="en-US"/>
                    </w:rPr>
                    <w:t>]</w:t>
                  </w:r>
                  <w:r>
                    <w:rPr>
                      <w:lang w:val="zh-CN"/>
                    </w:rPr>
                    <w:t xml:space="preserve"> dBm</w:t>
                  </w:r>
                </w:p>
              </w:tc>
            </w:tr>
            <w:tr w:rsidR="00196E37" w14:paraId="312E2FE3" w14:textId="77777777">
              <w:trPr>
                <w:jc w:val="center"/>
              </w:trPr>
              <w:tc>
                <w:tcPr>
                  <w:tcW w:w="2131" w:type="dxa"/>
                  <w:tcBorders>
                    <w:left w:val="single" w:sz="8" w:space="0" w:color="000000"/>
                    <w:bottom w:val="single" w:sz="4" w:space="0" w:color="000000"/>
                    <w:right w:val="single" w:sz="8" w:space="0" w:color="000000"/>
                  </w:tcBorders>
                </w:tcPr>
                <w:p w14:paraId="69C82808" w14:textId="77777777" w:rsidR="00196E37" w:rsidRDefault="007F3B7C">
                  <w:pPr>
                    <w:widowControl w:val="0"/>
                    <w:rPr>
                      <w:lang w:val="en-US"/>
                    </w:rPr>
                  </w:pPr>
                  <w:r>
                    <w:rPr>
                      <w:lang w:val="en-US"/>
                    </w:rPr>
                    <w:t>Total number of UL Rx RUs</w:t>
                  </w:r>
                </w:p>
              </w:tc>
              <w:tc>
                <w:tcPr>
                  <w:tcW w:w="2084" w:type="dxa"/>
                  <w:gridSpan w:val="2"/>
                  <w:tcBorders>
                    <w:bottom w:val="single" w:sz="4" w:space="0" w:color="000000"/>
                    <w:right w:val="single" w:sz="8" w:space="0" w:color="000000"/>
                  </w:tcBorders>
                  <w:tcMar>
                    <w:left w:w="10" w:type="dxa"/>
                    <w:right w:w="10" w:type="dxa"/>
                  </w:tcMar>
                </w:tcPr>
                <w:p w14:paraId="3EB497BE" w14:textId="77777777" w:rsidR="00196E37" w:rsidRDefault="007F3B7C">
                  <w:pPr>
                    <w:widowControl w:val="0"/>
                    <w:rPr>
                      <w:b/>
                      <w:bCs/>
                      <w:lang w:val="en-US"/>
                    </w:rPr>
                  </w:pPr>
                  <w:r>
                    <w:rPr>
                      <w:b/>
                      <w:bCs/>
                      <w:lang w:val="en-US"/>
                    </w:rPr>
                    <w:t>[</w:t>
                  </w:r>
                  <w:r>
                    <w:rPr>
                      <w:b/>
                      <w:bCs/>
                      <w:lang w:val="zh-CN"/>
                    </w:rPr>
                    <w:t>1</w:t>
                  </w:r>
                  <w:r>
                    <w:rPr>
                      <w:b/>
                      <w:bCs/>
                      <w:lang w:val="en-US"/>
                    </w:rPr>
                    <w:t>92]</w:t>
                  </w:r>
                </w:p>
              </w:tc>
            </w:tr>
          </w:tbl>
          <w:p w14:paraId="53EFE577" w14:textId="77777777" w:rsidR="00196E37" w:rsidRDefault="00196E37"/>
        </w:tc>
      </w:tr>
      <w:tr w:rsidR="00196E37" w:rsidRPr="00F00DA1" w14:paraId="3AC9C514" w14:textId="77777777">
        <w:tc>
          <w:tcPr>
            <w:tcW w:w="2462" w:type="dxa"/>
          </w:tcPr>
          <w:p w14:paraId="621C3E64" w14:textId="77777777" w:rsidR="00196E37" w:rsidRDefault="007F3B7C">
            <w:r>
              <w:rPr>
                <w:bCs/>
              </w:rPr>
              <w:t xml:space="preserve">Samsung </w:t>
            </w:r>
          </w:p>
        </w:tc>
        <w:tc>
          <w:tcPr>
            <w:tcW w:w="7175" w:type="dxa"/>
          </w:tcPr>
          <w:p w14:paraId="70926215" w14:textId="77777777" w:rsidR="00196E37" w:rsidRDefault="007F3B7C">
            <w:pPr>
              <w:rPr>
                <w:lang w:val="en-US"/>
              </w:rPr>
            </w:pPr>
            <w:r>
              <w:rPr>
                <w:lang w:val="en-US"/>
              </w:rPr>
              <w:t>For reference BS configuration, it would be simple and clear to capture the values agreed (or to be agreed) in AI 11.2 (evaluation) to avoid any deviation. We can focus on the relative power consumption value, if needed.</w:t>
            </w:r>
          </w:p>
        </w:tc>
      </w:tr>
      <w:tr w:rsidR="00196E37" w:rsidRPr="00F00DA1" w14:paraId="7B9FD29F" w14:textId="77777777">
        <w:tc>
          <w:tcPr>
            <w:tcW w:w="2462" w:type="dxa"/>
          </w:tcPr>
          <w:p w14:paraId="699A5712" w14:textId="77777777" w:rsidR="00196E37" w:rsidRDefault="007F3B7C">
            <w:pPr>
              <w:rPr>
                <w:bCs/>
              </w:rPr>
            </w:pPr>
            <w:r>
              <w:t>Qualcomm</w:t>
            </w:r>
          </w:p>
        </w:tc>
        <w:tc>
          <w:tcPr>
            <w:tcW w:w="7175" w:type="dxa"/>
          </w:tcPr>
          <w:p w14:paraId="610B4054" w14:textId="77777777" w:rsidR="00196E37" w:rsidRDefault="007F3B7C">
            <w:pPr>
              <w:rPr>
                <w:lang w:val="en-US"/>
              </w:rPr>
            </w:pPr>
            <w:r>
              <w:rPr>
                <w:lang w:val="en-US"/>
              </w:rPr>
              <w:t>While we understand the motivation behind averaging the proposed values, we do not support the proposal.</w:t>
            </w:r>
          </w:p>
          <w:p w14:paraId="07AFBAD9" w14:textId="77777777" w:rsidR="00196E37" w:rsidRDefault="007F3B7C">
            <w:pPr>
              <w:rPr>
                <w:lang w:val="en-US"/>
              </w:rPr>
            </w:pPr>
            <w:r>
              <w:rPr>
                <w:lang w:val="en-US"/>
              </w:rPr>
              <w:t>For bandwidth, we support using 400MHz and for the Tx/Rx RUs: 256. In our understanding, SCS is still under active discussion in another agenda item and we propose to put it in brackets.</w:t>
            </w:r>
          </w:p>
        </w:tc>
      </w:tr>
      <w:tr w:rsidR="00196E37" w:rsidRPr="00F00DA1" w14:paraId="77908D85" w14:textId="77777777">
        <w:tc>
          <w:tcPr>
            <w:tcW w:w="2462" w:type="dxa"/>
          </w:tcPr>
          <w:p w14:paraId="3D601C04" w14:textId="77777777" w:rsidR="00196E37" w:rsidRDefault="007F3B7C">
            <w:r>
              <w:t>LG Electronics1</w:t>
            </w:r>
          </w:p>
        </w:tc>
        <w:tc>
          <w:tcPr>
            <w:tcW w:w="7175" w:type="dxa"/>
          </w:tcPr>
          <w:p w14:paraId="2B1FA1D7" w14:textId="77777777" w:rsidR="00196E37" w:rsidRDefault="007F3B7C">
            <w:pPr>
              <w:rPr>
                <w:lang w:val="en-US"/>
              </w:rPr>
            </w:pPr>
            <w:r>
              <w:rPr>
                <w:lang w:val="en-US"/>
              </w:rPr>
              <w:t>Reference model aroun 7 GHz can be decided first under AI 11.2 and then it can be reused in this AI.</w:t>
            </w:r>
          </w:p>
        </w:tc>
      </w:tr>
      <w:tr w:rsidR="00196E37" w:rsidRPr="00F00DA1" w14:paraId="63A1C5EA" w14:textId="77777777">
        <w:tc>
          <w:tcPr>
            <w:tcW w:w="2462" w:type="dxa"/>
          </w:tcPr>
          <w:p w14:paraId="7F920E0A" w14:textId="77777777" w:rsidR="00196E37" w:rsidRDefault="007F3B7C">
            <w:r>
              <w:t>Nokia</w:t>
            </w:r>
          </w:p>
        </w:tc>
        <w:tc>
          <w:tcPr>
            <w:tcW w:w="7175" w:type="dxa"/>
          </w:tcPr>
          <w:p w14:paraId="21319709" w14:textId="77777777" w:rsidR="00196E37" w:rsidRDefault="007F3B7C">
            <w:pPr>
              <w:rPr>
                <w:lang w:val="en-US"/>
              </w:rPr>
            </w:pPr>
            <w:r>
              <w:rPr>
                <w:lang w:val="en-US"/>
              </w:rPr>
              <w:t>Regarding System BW, either 100MHz or 200MHz is fine for us. There is no need for averaging.</w:t>
            </w:r>
          </w:p>
          <w:p w14:paraId="067C026C" w14:textId="77777777" w:rsidR="00196E37" w:rsidRDefault="007F3B7C">
            <w:pPr>
              <w:rPr>
                <w:lang w:val="en-US"/>
              </w:rPr>
            </w:pPr>
            <w:r>
              <w:rPr>
                <w:lang w:val="en-US"/>
              </w:rPr>
              <w:t>Regarding number of Tx/Rx, either 128 or 256 is fine for us. There is no need for averaging.</w:t>
            </w:r>
          </w:p>
          <w:p w14:paraId="5E75AE04" w14:textId="77777777" w:rsidR="00196E37" w:rsidRDefault="007F3B7C">
            <w:pPr>
              <w:rPr>
                <w:lang w:val="en-US"/>
              </w:rPr>
            </w:pPr>
            <w:r>
              <w:rPr>
                <w:lang w:val="en-US"/>
              </w:rPr>
              <w:t>Regarding total DL power level, 56dBM is fine for us.</w:t>
            </w:r>
          </w:p>
        </w:tc>
      </w:tr>
      <w:tr w:rsidR="00196E37" w:rsidRPr="00F00DA1" w14:paraId="0D48CF86" w14:textId="77777777">
        <w:tc>
          <w:tcPr>
            <w:tcW w:w="2462" w:type="dxa"/>
          </w:tcPr>
          <w:p w14:paraId="50328284" w14:textId="77777777" w:rsidR="00196E37" w:rsidRDefault="007F3B7C">
            <w:r>
              <w:t>Huawei, HiSilicon</w:t>
            </w:r>
          </w:p>
        </w:tc>
        <w:tc>
          <w:tcPr>
            <w:tcW w:w="7175" w:type="dxa"/>
          </w:tcPr>
          <w:p w14:paraId="3CC5D9FF" w14:textId="77777777" w:rsidR="00196E37" w:rsidRDefault="007F3B7C">
            <w:pPr>
              <w:rPr>
                <w:lang w:val="en-US"/>
              </w:rPr>
            </w:pPr>
            <w:r>
              <w:rPr>
                <w:lang w:val="en-US"/>
              </w:rPr>
              <w:t xml:space="preserve">When less TRX and BW than max. value are used for refrence configuraiton, the scaling method should be defined accordingly for both down scaling and up scaling if the used TRX and BW in evaluations are different from reference configuration (less or more than reference configuraiton)   </w:t>
            </w:r>
          </w:p>
        </w:tc>
      </w:tr>
      <w:tr w:rsidR="00196E37" w:rsidRPr="00F00DA1" w14:paraId="21173B93" w14:textId="77777777">
        <w:tc>
          <w:tcPr>
            <w:tcW w:w="2462" w:type="dxa"/>
          </w:tcPr>
          <w:p w14:paraId="3D4E10E3" w14:textId="77777777" w:rsidR="00196E37" w:rsidRDefault="007F3B7C">
            <w:r>
              <w:t>Ericsson</w:t>
            </w:r>
          </w:p>
        </w:tc>
        <w:tc>
          <w:tcPr>
            <w:tcW w:w="7175" w:type="dxa"/>
          </w:tcPr>
          <w:p w14:paraId="76EA99B2" w14:textId="77777777" w:rsidR="00196E37" w:rsidRDefault="007F3B7C">
            <w:pPr>
              <w:rPr>
                <w:lang w:val="en-US"/>
              </w:rPr>
            </w:pPr>
            <w:r>
              <w:rPr>
                <w:lang w:val="en-US"/>
              </w:rPr>
              <w:t>In general ok, but we propose to first wait for agreement in 11.2 and then see if something should be different for EE evaluations.</w:t>
            </w:r>
          </w:p>
        </w:tc>
      </w:tr>
      <w:tr w:rsidR="00196E37" w:rsidRPr="00F00DA1" w14:paraId="324D0DCC" w14:textId="77777777">
        <w:tc>
          <w:tcPr>
            <w:tcW w:w="2462" w:type="dxa"/>
          </w:tcPr>
          <w:p w14:paraId="13553E43" w14:textId="77777777" w:rsidR="00196E37" w:rsidRDefault="007F3B7C">
            <w:pPr>
              <w:rPr>
                <w:lang w:val="en-US"/>
              </w:rPr>
            </w:pPr>
            <w:r>
              <w:rPr>
                <w:lang w:val="en-US"/>
              </w:rPr>
              <w:t>Apple</w:t>
            </w:r>
          </w:p>
        </w:tc>
        <w:tc>
          <w:tcPr>
            <w:tcW w:w="7175" w:type="dxa"/>
          </w:tcPr>
          <w:p w14:paraId="48424B3C" w14:textId="77777777" w:rsidR="00196E37" w:rsidRDefault="007F3B7C">
            <w:pPr>
              <w:rPr>
                <w:lang w:val="en-US"/>
              </w:rPr>
            </w:pPr>
            <w:r>
              <w:rPr>
                <w:lang w:val="en-US"/>
              </w:rPr>
              <w:t xml:space="preserve">We are OK with introducing a new set configuration for around 7GHz, however, we think the exact values should be based on the agreements in 11.2. Especially for the system BW, we do not see it reasonable to introduce 150MHz for the evaluation here. WE can put FFS there and wait for more discussions in 11.2. </w:t>
            </w:r>
          </w:p>
        </w:tc>
      </w:tr>
      <w:tr w:rsidR="00196E37" w:rsidRPr="00F00DA1" w14:paraId="528A0CDB" w14:textId="77777777">
        <w:tc>
          <w:tcPr>
            <w:tcW w:w="2462" w:type="dxa"/>
          </w:tcPr>
          <w:p w14:paraId="51170C25" w14:textId="77777777" w:rsidR="00196E37" w:rsidRDefault="007F3B7C">
            <w:r>
              <w:t>Futurewei</w:t>
            </w:r>
          </w:p>
        </w:tc>
        <w:tc>
          <w:tcPr>
            <w:tcW w:w="7175" w:type="dxa"/>
          </w:tcPr>
          <w:p w14:paraId="7C39DAC1" w14:textId="77777777" w:rsidR="00196E37" w:rsidRDefault="007F3B7C">
            <w:pPr>
              <w:rPr>
                <w:lang w:val="en-US"/>
              </w:rPr>
            </w:pPr>
            <w:r>
              <w:rPr>
                <w:lang w:val="en-US"/>
              </w:rPr>
              <w:t>OK in principle provided that the exact values are coordinated with AI 11.2</w:t>
            </w:r>
          </w:p>
        </w:tc>
      </w:tr>
      <w:tr w:rsidR="00196E37" w14:paraId="487A5BA2" w14:textId="77777777">
        <w:tc>
          <w:tcPr>
            <w:tcW w:w="2462" w:type="dxa"/>
          </w:tcPr>
          <w:p w14:paraId="151C1962" w14:textId="77777777" w:rsidR="00196E37" w:rsidRDefault="007F3B7C">
            <w:r>
              <w:rPr>
                <w:bCs/>
              </w:rPr>
              <w:t>ZTE, Sanechips</w:t>
            </w:r>
          </w:p>
        </w:tc>
        <w:tc>
          <w:tcPr>
            <w:tcW w:w="7175" w:type="dxa"/>
          </w:tcPr>
          <w:p w14:paraId="720686B0" w14:textId="77777777" w:rsidR="00196E37" w:rsidRDefault="007F3B7C">
            <w:pPr>
              <w:rPr>
                <w:lang w:val="en-US"/>
              </w:rPr>
            </w:pPr>
            <w:r>
              <w:rPr>
                <w:lang w:val="en-US"/>
              </w:rPr>
              <w:t xml:space="preserve">We are OK for the main bullet of the FL proposal 1. While for the  configuration table, we don’t think a average value is sufficient in the current stage. May be the candidate value can be captured with square brackets, and the final value can be selected later. </w:t>
            </w:r>
          </w:p>
          <w:p w14:paraId="7F69EFB7" w14:textId="77777777" w:rsidR="00196E37" w:rsidRDefault="007F3B7C">
            <w:pPr>
              <w:rPr>
                <w:lang w:val="en-US"/>
              </w:rPr>
            </w:pPr>
            <w:r>
              <w:rPr>
                <w:lang w:val="en-US"/>
              </w:rPr>
              <w:t>The following is proposed:</w:t>
            </w:r>
          </w:p>
          <w:tbl>
            <w:tblPr>
              <w:tblW w:w="4215" w:type="dxa"/>
              <w:jc w:val="center"/>
              <w:tblLayout w:type="fixed"/>
              <w:tblLook w:val="04A0" w:firstRow="1" w:lastRow="0" w:firstColumn="1" w:lastColumn="0" w:noHBand="0" w:noVBand="1"/>
            </w:tblPr>
            <w:tblGrid>
              <w:gridCol w:w="2130"/>
              <w:gridCol w:w="2085"/>
            </w:tblGrid>
            <w:tr w:rsidR="00196E37" w14:paraId="3939B9BE"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1E1E4155" w14:textId="77777777" w:rsidR="00196E37" w:rsidRDefault="007F3B7C">
                  <w:pPr>
                    <w:widowControl w:val="0"/>
                    <w:rPr>
                      <w:b/>
                      <w:lang w:val="en-US"/>
                    </w:rPr>
                  </w:pPr>
                  <w:r>
                    <w:rPr>
                      <w:b/>
                      <w:lang w:val="en-U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09BD2B7B" w14:textId="77777777" w:rsidR="00196E37" w:rsidRDefault="007F3B7C">
                  <w:pPr>
                    <w:widowControl w:val="0"/>
                    <w:rPr>
                      <w:b/>
                      <w:lang w:val="zh-CN"/>
                    </w:rPr>
                  </w:pPr>
                  <w:r>
                    <w:rPr>
                      <w:b/>
                      <w:lang w:val="zh-CN"/>
                    </w:rPr>
                    <w:t>Set 4 around 7 GHz</w:t>
                  </w:r>
                </w:p>
              </w:tc>
            </w:tr>
            <w:tr w:rsidR="00196E37" w14:paraId="6D7E0579" w14:textId="77777777">
              <w:trPr>
                <w:jc w:val="center"/>
              </w:trPr>
              <w:tc>
                <w:tcPr>
                  <w:tcW w:w="2129" w:type="dxa"/>
                  <w:tcBorders>
                    <w:left w:val="single" w:sz="8" w:space="0" w:color="000000"/>
                    <w:bottom w:val="single" w:sz="8" w:space="0" w:color="000000"/>
                    <w:right w:val="single" w:sz="8" w:space="0" w:color="000000"/>
                  </w:tcBorders>
                </w:tcPr>
                <w:p w14:paraId="7697805E" w14:textId="77777777" w:rsidR="00196E37" w:rsidRDefault="007F3B7C">
                  <w:pPr>
                    <w:widowControl w:val="0"/>
                    <w:rPr>
                      <w:lang w:val="zh-CN"/>
                    </w:rPr>
                  </w:pPr>
                  <w:r>
                    <w:rPr>
                      <w:lang w:val="zh-CN"/>
                    </w:rPr>
                    <w:t>Duplex</w:t>
                  </w:r>
                </w:p>
              </w:tc>
              <w:tc>
                <w:tcPr>
                  <w:tcW w:w="2085" w:type="dxa"/>
                  <w:tcBorders>
                    <w:bottom w:val="single" w:sz="8" w:space="0" w:color="000000"/>
                    <w:right w:val="single" w:sz="8" w:space="0" w:color="000000"/>
                  </w:tcBorders>
                  <w:tcMar>
                    <w:left w:w="10" w:type="dxa"/>
                    <w:right w:w="10" w:type="dxa"/>
                  </w:tcMar>
                </w:tcPr>
                <w:p w14:paraId="2D2487E4" w14:textId="77777777" w:rsidR="00196E37" w:rsidRDefault="007F3B7C">
                  <w:pPr>
                    <w:widowControl w:val="0"/>
                    <w:rPr>
                      <w:lang w:val="zh-CN"/>
                    </w:rPr>
                  </w:pPr>
                  <w:r>
                    <w:rPr>
                      <w:lang w:val="zh-CN"/>
                    </w:rPr>
                    <w:t>TDD</w:t>
                  </w:r>
                </w:p>
              </w:tc>
            </w:tr>
            <w:tr w:rsidR="00196E37" w14:paraId="234D461B" w14:textId="77777777">
              <w:trPr>
                <w:jc w:val="center"/>
              </w:trPr>
              <w:tc>
                <w:tcPr>
                  <w:tcW w:w="2129" w:type="dxa"/>
                  <w:tcBorders>
                    <w:left w:val="single" w:sz="8" w:space="0" w:color="000000"/>
                    <w:bottom w:val="single" w:sz="8" w:space="0" w:color="000000"/>
                    <w:right w:val="single" w:sz="8" w:space="0" w:color="000000"/>
                  </w:tcBorders>
                </w:tcPr>
                <w:p w14:paraId="16A4F662" w14:textId="77777777" w:rsidR="00196E37" w:rsidRDefault="007F3B7C">
                  <w:pPr>
                    <w:widowControl w:val="0"/>
                    <w:rPr>
                      <w:lang w:val="zh-CN"/>
                    </w:rPr>
                  </w:pPr>
                  <w:r>
                    <w:rPr>
                      <w:lang w:val="zh-CN"/>
                    </w:rPr>
                    <w:t>System BW</w:t>
                  </w:r>
                </w:p>
              </w:tc>
              <w:tc>
                <w:tcPr>
                  <w:tcW w:w="2085" w:type="dxa"/>
                  <w:tcBorders>
                    <w:bottom w:val="single" w:sz="8" w:space="0" w:color="000000"/>
                    <w:right w:val="single" w:sz="8" w:space="0" w:color="000000"/>
                  </w:tcBorders>
                  <w:tcMar>
                    <w:left w:w="10" w:type="dxa"/>
                    <w:right w:w="10" w:type="dxa"/>
                  </w:tcMar>
                </w:tcPr>
                <w:p w14:paraId="518CD828" w14:textId="77777777" w:rsidR="00196E37" w:rsidRDefault="007F3B7C">
                  <w:pPr>
                    <w:widowControl w:val="0"/>
                    <w:rPr>
                      <w:lang w:val="zh-CN"/>
                    </w:rPr>
                  </w:pPr>
                  <w:r>
                    <w:rPr>
                      <w:b/>
                      <w:bCs/>
                      <w:lang w:val="en-US"/>
                    </w:rPr>
                    <w:t>[100, 200, 400]</w:t>
                  </w:r>
                  <w:r>
                    <w:rPr>
                      <w:lang w:val="zh-CN"/>
                    </w:rPr>
                    <w:t xml:space="preserve"> MHz </w:t>
                  </w:r>
                </w:p>
              </w:tc>
            </w:tr>
            <w:tr w:rsidR="00196E37" w14:paraId="5BF019AD" w14:textId="77777777">
              <w:trPr>
                <w:jc w:val="center"/>
              </w:trPr>
              <w:tc>
                <w:tcPr>
                  <w:tcW w:w="2129" w:type="dxa"/>
                  <w:tcBorders>
                    <w:left w:val="single" w:sz="8" w:space="0" w:color="000000"/>
                    <w:bottom w:val="single" w:sz="8" w:space="0" w:color="000000"/>
                    <w:right w:val="single" w:sz="8" w:space="0" w:color="000000"/>
                  </w:tcBorders>
                </w:tcPr>
                <w:p w14:paraId="66874FE6" w14:textId="77777777" w:rsidR="00196E37" w:rsidRDefault="007F3B7C">
                  <w:pPr>
                    <w:widowControl w:val="0"/>
                    <w:rPr>
                      <w:lang w:val="zh-CN"/>
                    </w:rPr>
                  </w:pPr>
                  <w:r>
                    <w:rPr>
                      <w:lang w:val="zh-CN"/>
                    </w:rPr>
                    <w:t>SCS</w:t>
                  </w:r>
                </w:p>
              </w:tc>
              <w:tc>
                <w:tcPr>
                  <w:tcW w:w="2085" w:type="dxa"/>
                  <w:tcBorders>
                    <w:bottom w:val="single" w:sz="8" w:space="0" w:color="000000"/>
                    <w:right w:val="single" w:sz="8" w:space="0" w:color="000000"/>
                  </w:tcBorders>
                  <w:tcMar>
                    <w:left w:w="10" w:type="dxa"/>
                    <w:right w:w="10" w:type="dxa"/>
                  </w:tcMar>
                </w:tcPr>
                <w:p w14:paraId="70111F71" w14:textId="77777777" w:rsidR="00196E37" w:rsidRDefault="007F3B7C">
                  <w:pPr>
                    <w:widowControl w:val="0"/>
                    <w:rPr>
                      <w:lang w:val="zh-CN"/>
                    </w:rPr>
                  </w:pPr>
                  <w:r>
                    <w:rPr>
                      <w:lang w:val="zh-CN"/>
                    </w:rPr>
                    <w:t>30 kHz</w:t>
                  </w:r>
                </w:p>
              </w:tc>
            </w:tr>
            <w:tr w:rsidR="00196E37" w14:paraId="7533A640" w14:textId="77777777">
              <w:trPr>
                <w:jc w:val="center"/>
              </w:trPr>
              <w:tc>
                <w:tcPr>
                  <w:tcW w:w="2129" w:type="dxa"/>
                  <w:tcBorders>
                    <w:left w:val="single" w:sz="8" w:space="0" w:color="000000"/>
                    <w:bottom w:val="single" w:sz="8" w:space="0" w:color="000000"/>
                    <w:right w:val="single" w:sz="8" w:space="0" w:color="000000"/>
                  </w:tcBorders>
                </w:tcPr>
                <w:p w14:paraId="2515E3C8" w14:textId="77777777" w:rsidR="00196E37" w:rsidRDefault="007F3B7C">
                  <w:pPr>
                    <w:widowControl w:val="0"/>
                    <w:rPr>
                      <w:lang w:val="zh-CN"/>
                    </w:rPr>
                  </w:pPr>
                  <w:r>
                    <w:rPr>
                      <w:lang w:val="zh-CN"/>
                    </w:rPr>
                    <w:t>Number of TRP</w:t>
                  </w:r>
                </w:p>
              </w:tc>
              <w:tc>
                <w:tcPr>
                  <w:tcW w:w="2085" w:type="dxa"/>
                  <w:tcBorders>
                    <w:bottom w:val="single" w:sz="8" w:space="0" w:color="000000"/>
                    <w:right w:val="single" w:sz="8" w:space="0" w:color="000000"/>
                  </w:tcBorders>
                  <w:tcMar>
                    <w:left w:w="10" w:type="dxa"/>
                    <w:right w:w="10" w:type="dxa"/>
                  </w:tcMar>
                </w:tcPr>
                <w:p w14:paraId="53D032A4" w14:textId="77777777" w:rsidR="00196E37" w:rsidRDefault="007F3B7C">
                  <w:pPr>
                    <w:widowControl w:val="0"/>
                    <w:rPr>
                      <w:lang w:val="zh-CN"/>
                    </w:rPr>
                  </w:pPr>
                  <w:r>
                    <w:rPr>
                      <w:lang w:val="zh-CN"/>
                    </w:rPr>
                    <w:t>1</w:t>
                  </w:r>
                </w:p>
              </w:tc>
            </w:tr>
            <w:tr w:rsidR="00196E37" w14:paraId="4CB1D0D6" w14:textId="77777777">
              <w:trPr>
                <w:jc w:val="center"/>
              </w:trPr>
              <w:tc>
                <w:tcPr>
                  <w:tcW w:w="2129" w:type="dxa"/>
                  <w:tcBorders>
                    <w:left w:val="single" w:sz="8" w:space="0" w:color="000000"/>
                    <w:bottom w:val="single" w:sz="8" w:space="0" w:color="000000"/>
                    <w:right w:val="single" w:sz="8" w:space="0" w:color="000000"/>
                  </w:tcBorders>
                </w:tcPr>
                <w:p w14:paraId="597DDBEF" w14:textId="77777777" w:rsidR="00196E37" w:rsidRDefault="007F3B7C">
                  <w:pPr>
                    <w:widowControl w:val="0"/>
                    <w:rPr>
                      <w:lang w:val="en-US"/>
                    </w:rPr>
                  </w:pPr>
                  <w:r>
                    <w:rPr>
                      <w:lang w:val="en-US"/>
                    </w:rPr>
                    <w:t>Total number of DL TX RUs</w:t>
                  </w:r>
                </w:p>
              </w:tc>
              <w:tc>
                <w:tcPr>
                  <w:tcW w:w="2085" w:type="dxa"/>
                  <w:tcBorders>
                    <w:bottom w:val="single" w:sz="8" w:space="0" w:color="000000"/>
                    <w:right w:val="single" w:sz="8" w:space="0" w:color="000000"/>
                  </w:tcBorders>
                  <w:tcMar>
                    <w:left w:w="10" w:type="dxa"/>
                    <w:right w:w="10" w:type="dxa"/>
                  </w:tcMar>
                </w:tcPr>
                <w:p w14:paraId="4C6B553D" w14:textId="77777777" w:rsidR="00196E37" w:rsidRDefault="007F3B7C">
                  <w:pPr>
                    <w:widowControl w:val="0"/>
                    <w:rPr>
                      <w:b/>
                      <w:bCs/>
                      <w:lang w:val="en-US"/>
                    </w:rPr>
                  </w:pPr>
                  <w:r>
                    <w:rPr>
                      <w:b/>
                      <w:bCs/>
                      <w:lang w:val="en-US"/>
                    </w:rPr>
                    <w:t>[</w:t>
                  </w:r>
                  <w:r>
                    <w:rPr>
                      <w:lang w:val="zh-CN"/>
                    </w:rPr>
                    <w:t xml:space="preserve">128, </w:t>
                  </w:r>
                  <w:r>
                    <w:rPr>
                      <w:lang w:val="en-US"/>
                    </w:rPr>
                    <w:t>256</w:t>
                  </w:r>
                  <w:r>
                    <w:rPr>
                      <w:b/>
                      <w:bCs/>
                      <w:lang w:val="en-US"/>
                    </w:rPr>
                    <w:t>]</w:t>
                  </w:r>
                </w:p>
              </w:tc>
            </w:tr>
            <w:tr w:rsidR="00196E37" w14:paraId="29876047" w14:textId="77777777">
              <w:trPr>
                <w:jc w:val="center"/>
              </w:trPr>
              <w:tc>
                <w:tcPr>
                  <w:tcW w:w="2129" w:type="dxa"/>
                  <w:tcBorders>
                    <w:left w:val="single" w:sz="8" w:space="0" w:color="000000"/>
                    <w:bottom w:val="single" w:sz="8" w:space="0" w:color="000000"/>
                    <w:right w:val="single" w:sz="8" w:space="0" w:color="000000"/>
                  </w:tcBorders>
                </w:tcPr>
                <w:p w14:paraId="5CA58D1D" w14:textId="77777777" w:rsidR="00196E37" w:rsidRDefault="007F3B7C">
                  <w:pPr>
                    <w:widowControl w:val="0"/>
                    <w:rPr>
                      <w:lang w:val="zh-CN"/>
                    </w:rPr>
                  </w:pPr>
                  <w:r>
                    <w:rPr>
                      <w:lang w:val="zh-CN"/>
                    </w:rPr>
                    <w:t>Total DL power level</w:t>
                  </w:r>
                </w:p>
              </w:tc>
              <w:tc>
                <w:tcPr>
                  <w:tcW w:w="2085" w:type="dxa"/>
                  <w:tcBorders>
                    <w:bottom w:val="single" w:sz="8" w:space="0" w:color="000000"/>
                    <w:right w:val="single" w:sz="8" w:space="0" w:color="000000"/>
                  </w:tcBorders>
                  <w:tcMar>
                    <w:left w:w="10" w:type="dxa"/>
                    <w:right w:w="10" w:type="dxa"/>
                  </w:tcMar>
                </w:tcPr>
                <w:p w14:paraId="5623768A" w14:textId="77777777" w:rsidR="00196E37" w:rsidRDefault="007F3B7C">
                  <w:pPr>
                    <w:widowControl w:val="0"/>
                    <w:rPr>
                      <w:lang w:val="zh-CN"/>
                    </w:rPr>
                  </w:pPr>
                  <w:r>
                    <w:rPr>
                      <w:lang w:val="en-US"/>
                    </w:rPr>
                    <w:t>[</w:t>
                  </w:r>
                  <w:r>
                    <w:rPr>
                      <w:lang w:val="zh-CN"/>
                    </w:rPr>
                    <w:t>56</w:t>
                  </w:r>
                  <w:r>
                    <w:rPr>
                      <w:lang w:val="en-US"/>
                    </w:rPr>
                    <w:t>, 59]</w:t>
                  </w:r>
                  <w:r>
                    <w:rPr>
                      <w:lang w:val="zh-CN"/>
                    </w:rPr>
                    <w:t xml:space="preserve"> dBm</w:t>
                  </w:r>
                </w:p>
              </w:tc>
            </w:tr>
            <w:tr w:rsidR="00196E37" w14:paraId="2B0FF20E" w14:textId="77777777">
              <w:trPr>
                <w:trHeight w:val="90"/>
                <w:jc w:val="center"/>
              </w:trPr>
              <w:tc>
                <w:tcPr>
                  <w:tcW w:w="2129" w:type="dxa"/>
                  <w:tcBorders>
                    <w:left w:val="single" w:sz="8" w:space="0" w:color="000000"/>
                    <w:bottom w:val="single" w:sz="4" w:space="0" w:color="000000"/>
                    <w:right w:val="single" w:sz="8" w:space="0" w:color="000000"/>
                  </w:tcBorders>
                </w:tcPr>
                <w:p w14:paraId="49855CF5" w14:textId="77777777" w:rsidR="00196E37" w:rsidRDefault="007F3B7C">
                  <w:pPr>
                    <w:widowControl w:val="0"/>
                    <w:rPr>
                      <w:lang w:val="en-US"/>
                    </w:rPr>
                  </w:pPr>
                  <w:r>
                    <w:rPr>
                      <w:lang w:val="en-US"/>
                    </w:rPr>
                    <w:t>Total number of UL Rx RUs</w:t>
                  </w:r>
                </w:p>
              </w:tc>
              <w:tc>
                <w:tcPr>
                  <w:tcW w:w="2085" w:type="dxa"/>
                  <w:tcBorders>
                    <w:bottom w:val="single" w:sz="4" w:space="0" w:color="000000"/>
                    <w:right w:val="single" w:sz="8" w:space="0" w:color="000000"/>
                  </w:tcBorders>
                  <w:tcMar>
                    <w:left w:w="10" w:type="dxa"/>
                    <w:right w:w="10" w:type="dxa"/>
                  </w:tcMar>
                </w:tcPr>
                <w:p w14:paraId="1C4C02B1" w14:textId="77777777" w:rsidR="00196E37" w:rsidRDefault="007F3B7C">
                  <w:pPr>
                    <w:widowControl w:val="0"/>
                    <w:rPr>
                      <w:b/>
                      <w:bCs/>
                      <w:lang w:val="en-US"/>
                    </w:rPr>
                  </w:pPr>
                  <w:r>
                    <w:rPr>
                      <w:b/>
                      <w:bCs/>
                      <w:lang w:val="en-US"/>
                    </w:rPr>
                    <w:t>[</w:t>
                  </w:r>
                  <w:r>
                    <w:rPr>
                      <w:lang w:val="zh-CN"/>
                    </w:rPr>
                    <w:t xml:space="preserve">128, </w:t>
                  </w:r>
                  <w:r>
                    <w:rPr>
                      <w:lang w:val="en-US"/>
                    </w:rPr>
                    <w:t>256</w:t>
                  </w:r>
                  <w:r>
                    <w:rPr>
                      <w:b/>
                      <w:bCs/>
                      <w:lang w:val="en-US"/>
                    </w:rPr>
                    <w:t>]</w:t>
                  </w:r>
                </w:p>
              </w:tc>
            </w:tr>
          </w:tbl>
          <w:p w14:paraId="1DC5CDF1" w14:textId="77777777" w:rsidR="00196E37" w:rsidRDefault="00196E37">
            <w:pPr>
              <w:rPr>
                <w:lang w:val="en-US"/>
              </w:rPr>
            </w:pPr>
          </w:p>
        </w:tc>
      </w:tr>
      <w:tr w:rsidR="00196E37" w:rsidRPr="00F00DA1" w14:paraId="01F94321" w14:textId="77777777">
        <w:tc>
          <w:tcPr>
            <w:tcW w:w="2462" w:type="dxa"/>
          </w:tcPr>
          <w:p w14:paraId="191A41D3" w14:textId="77777777" w:rsidR="00196E37" w:rsidRDefault="007F3B7C">
            <w:r>
              <w:t>DCM </w:t>
            </w:r>
          </w:p>
        </w:tc>
        <w:tc>
          <w:tcPr>
            <w:tcW w:w="7175" w:type="dxa"/>
          </w:tcPr>
          <w:p w14:paraId="1F5C0BAE" w14:textId="77777777" w:rsidR="00196E37" w:rsidRDefault="007F3B7C">
            <w:pPr>
              <w:numPr>
                <w:ilvl w:val="0"/>
                <w:numId w:val="2"/>
              </w:numPr>
              <w:rPr>
                <w:lang w:val="en-US"/>
              </w:rPr>
            </w:pPr>
            <w:r>
              <w:rPr>
                <w:lang w:val="en-US"/>
              </w:rPr>
              <w:t>In our view, taking the mean value between the 100 MHz and 200 MHz should be refrained. Our preference is to set 100 MHz for the additional set. We believe that 100 MHz for system BW is a practical value.  </w:t>
            </w:r>
          </w:p>
          <w:p w14:paraId="2938C564" w14:textId="77777777" w:rsidR="00196E37" w:rsidRDefault="007F3B7C">
            <w:pPr>
              <w:rPr>
                <w:lang w:val="en-US"/>
              </w:rPr>
            </w:pPr>
            <w:r>
              <w:rPr>
                <w:lang w:val="en-US"/>
              </w:rPr>
              <w:t>Same discussion for DL TxRUs and UL RxRUs. We should pick either 128 or 256, and in operator’s view, 256 is not realistic, so we should go with 128. </w:t>
            </w:r>
          </w:p>
        </w:tc>
      </w:tr>
      <w:tr w:rsidR="00196E37" w:rsidRPr="00F00DA1" w14:paraId="12B43CEA" w14:textId="77777777">
        <w:tc>
          <w:tcPr>
            <w:tcW w:w="2462" w:type="dxa"/>
          </w:tcPr>
          <w:p w14:paraId="52910C7F" w14:textId="77777777" w:rsidR="00196E37" w:rsidRDefault="007F3B7C">
            <w:r>
              <w:t>vivo</w:t>
            </w:r>
          </w:p>
        </w:tc>
        <w:tc>
          <w:tcPr>
            <w:tcW w:w="7175" w:type="dxa"/>
          </w:tcPr>
          <w:p w14:paraId="2199573B" w14:textId="77777777" w:rsidR="00196E37" w:rsidRDefault="007F3B7C">
            <w:pPr>
              <w:rPr>
                <w:lang w:val="en-US"/>
              </w:rPr>
            </w:pPr>
            <w:r>
              <w:rPr>
                <w:lang w:val="en-US"/>
              </w:rPr>
              <w:t>We prefer system BW to be 200 here and number of Rus is set to 256.</w:t>
            </w:r>
          </w:p>
        </w:tc>
      </w:tr>
    </w:tbl>
    <w:p w14:paraId="2791A59D" w14:textId="77777777" w:rsidR="00196E37" w:rsidRDefault="00196E37">
      <w:pPr>
        <w:rPr>
          <w:lang w:val="en-US"/>
        </w:rPr>
      </w:pPr>
    </w:p>
    <w:p w14:paraId="198B5240" w14:textId="77777777" w:rsidR="00196E37" w:rsidRDefault="007F3B7C">
      <w:pPr>
        <w:pStyle w:val="Level-4"/>
      </w:pPr>
      <w:r>
        <w:t>Discussion for 2nd round (high priority)</w:t>
      </w:r>
    </w:p>
    <w:p w14:paraId="10DF2F67" w14:textId="77777777" w:rsidR="00196E37" w:rsidRDefault="007F3B7C">
      <w:pPr>
        <w:rPr>
          <w:lang w:val="en-US"/>
        </w:rPr>
      </w:pPr>
      <w:r>
        <w:rPr>
          <w:lang w:val="en-US"/>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96E37" w14:paraId="56277B6B" w14:textId="77777777" w:rsidTr="00741D1F">
        <w:tc>
          <w:tcPr>
            <w:tcW w:w="2460" w:type="dxa"/>
            <w:shd w:val="clear" w:color="auto" w:fill="FFC000" w:themeFill="accent4"/>
          </w:tcPr>
          <w:p w14:paraId="5D2A4733" w14:textId="77777777" w:rsidR="00196E37" w:rsidRDefault="007F3B7C">
            <w:pPr>
              <w:rPr>
                <w:b/>
                <w:bCs/>
                <w:szCs w:val="20"/>
              </w:rPr>
            </w:pPr>
            <w:r>
              <w:rPr>
                <w:b/>
                <w:bCs/>
                <w:szCs w:val="20"/>
              </w:rPr>
              <w:t>Company</w:t>
            </w:r>
          </w:p>
        </w:tc>
        <w:tc>
          <w:tcPr>
            <w:tcW w:w="7168" w:type="dxa"/>
            <w:shd w:val="clear" w:color="auto" w:fill="FFC000" w:themeFill="accent4"/>
          </w:tcPr>
          <w:p w14:paraId="39FA65FD" w14:textId="77777777" w:rsidR="00196E37" w:rsidRDefault="007F3B7C">
            <w:pPr>
              <w:rPr>
                <w:b/>
                <w:bCs/>
                <w:szCs w:val="20"/>
              </w:rPr>
            </w:pPr>
            <w:r>
              <w:rPr>
                <w:b/>
                <w:bCs/>
                <w:szCs w:val="20"/>
              </w:rPr>
              <w:t>View</w:t>
            </w:r>
          </w:p>
        </w:tc>
      </w:tr>
      <w:tr w:rsidR="00196E37" w:rsidRPr="00F00DA1" w14:paraId="1C6EBF4A" w14:textId="77777777" w:rsidTr="00741D1F">
        <w:tc>
          <w:tcPr>
            <w:tcW w:w="2460" w:type="dxa"/>
          </w:tcPr>
          <w:p w14:paraId="43B68FE9" w14:textId="77777777" w:rsidR="00196E37" w:rsidRDefault="007F3B7C">
            <w:pPr>
              <w:rPr>
                <w:rFonts w:eastAsia="DengXian"/>
                <w:szCs w:val="20"/>
                <w:lang w:eastAsia="zh-CN"/>
              </w:rPr>
            </w:pPr>
            <w:r>
              <w:rPr>
                <w:rFonts w:eastAsia="DengXian"/>
                <w:szCs w:val="20"/>
                <w:lang w:eastAsia="zh-CN"/>
              </w:rPr>
              <w:t>CMCC</w:t>
            </w:r>
          </w:p>
        </w:tc>
        <w:tc>
          <w:tcPr>
            <w:tcW w:w="7168" w:type="dxa"/>
          </w:tcPr>
          <w:p w14:paraId="4DBBC7E4" w14:textId="77777777" w:rsidR="00196E37" w:rsidRDefault="007F3B7C">
            <w:pPr>
              <w:rPr>
                <w:rFonts w:eastAsia="DengXian"/>
                <w:szCs w:val="20"/>
                <w:lang w:val="en-GB" w:eastAsia="zh-CN"/>
              </w:rPr>
            </w:pPr>
            <w:r>
              <w:rPr>
                <w:rFonts w:eastAsia="DengXian"/>
                <w:szCs w:val="20"/>
                <w:lang w:val="en-GB" w:eastAsia="zh-CN"/>
              </w:rPr>
              <w:t>Support the proposal.</w:t>
            </w:r>
          </w:p>
          <w:p w14:paraId="37F06566" w14:textId="77777777" w:rsidR="00196E37" w:rsidRDefault="007F3B7C">
            <w:pPr>
              <w:rPr>
                <w:rFonts w:eastAsia="DengXian"/>
                <w:szCs w:val="20"/>
                <w:lang w:val="en-GB" w:eastAsia="zh-CN"/>
              </w:rPr>
            </w:pPr>
            <w:r>
              <w:rPr>
                <w:rFonts w:eastAsia="DengXian"/>
                <w:szCs w:val="20"/>
                <w:lang w:val="en-GB" w:eastAsia="zh-CN"/>
              </w:rPr>
              <w:t>For multi-carrier scenario, we are also open to further discuss whether a BS can simultaneously support working on multiple-carriers and how to take this into consideration for BS power model.</w:t>
            </w:r>
          </w:p>
        </w:tc>
      </w:tr>
      <w:tr w:rsidR="00196E37" w14:paraId="431050D4" w14:textId="77777777" w:rsidTr="00741D1F">
        <w:tc>
          <w:tcPr>
            <w:tcW w:w="2460" w:type="dxa"/>
          </w:tcPr>
          <w:p w14:paraId="5FAD4D6D" w14:textId="77777777" w:rsidR="00196E37" w:rsidRDefault="007F3B7C">
            <w:pPr>
              <w:rPr>
                <w:szCs w:val="20"/>
              </w:rPr>
            </w:pPr>
            <w:r>
              <w:rPr>
                <w:szCs w:val="20"/>
              </w:rPr>
              <w:t>Futurwei</w:t>
            </w:r>
          </w:p>
        </w:tc>
        <w:tc>
          <w:tcPr>
            <w:tcW w:w="7168" w:type="dxa"/>
          </w:tcPr>
          <w:p w14:paraId="16803CBF" w14:textId="77777777" w:rsidR="00196E37" w:rsidRDefault="007F3B7C">
            <w:pPr>
              <w:rPr>
                <w:szCs w:val="20"/>
                <w:lang w:val="en-GB"/>
              </w:rPr>
            </w:pPr>
            <w:r>
              <w:rPr>
                <w:szCs w:val="20"/>
                <w:lang w:val="en-GB"/>
              </w:rPr>
              <w:t>In our view Multi-TRP and multi-carriers belong to the power scaling discussion, should not be a separate bullet.  So, we are OK with the proposal in general with the following suggested changes:</w:t>
            </w:r>
          </w:p>
          <w:p w14:paraId="50A71F50" w14:textId="77777777" w:rsidR="00196E37" w:rsidRDefault="007F3B7C">
            <w:pPr>
              <w:tabs>
                <w:tab w:val="left" w:pos="1304"/>
                <w:tab w:val="left" w:pos="1701"/>
              </w:tabs>
              <w:spacing w:after="120" w:line="254" w:lineRule="auto"/>
              <w:ind w:left="1304" w:hanging="1304"/>
              <w:rPr>
                <w:rFonts w:eastAsia="Calibri" w:cs="Arial"/>
                <w:b/>
                <w:bCs/>
                <w:lang w:val="en-US" w:eastAsia="zh-CN"/>
              </w:rPr>
            </w:pPr>
            <w:r>
              <w:rPr>
                <w:rFonts w:eastAsia="PMingLiU" w:cs="Arial"/>
                <w:b/>
                <w:bCs/>
                <w:lang w:val="en-US" w:eastAsia="zh-TW"/>
              </w:rPr>
              <w:t>FL Proposal 1c-FW</w:t>
            </w:r>
          </w:p>
          <w:p w14:paraId="3669152F" w14:textId="77777777" w:rsidR="00196E37" w:rsidRDefault="007F3B7C">
            <w:p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Study whether/how to further update the BS model considering the following aspects, e.g.,</w:t>
            </w:r>
          </w:p>
          <w:p w14:paraId="785E6CBC"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Whether to downselect between Cat.1 and Cat. 2,</w:t>
            </w:r>
          </w:p>
          <w:p w14:paraId="597E5F22"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Updates of parameter values (including defining a new Cat),</w:t>
            </w:r>
          </w:p>
          <w:p w14:paraId="6014787C"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SBFD,</w:t>
            </w:r>
          </w:p>
          <w:p w14:paraId="0C5F24C9" w14:textId="77777777" w:rsidR="00196E37" w:rsidRDefault="007F3B7C" w:rsidP="007F3B7C">
            <w:pPr>
              <w:numPr>
                <w:ilvl w:val="0"/>
                <w:numId w:val="66"/>
              </w:numPr>
              <w:suppressAutoHyphens w:val="0"/>
              <w:spacing w:after="0" w:line="252" w:lineRule="auto"/>
              <w:jc w:val="left"/>
              <w:rPr>
                <w:rFonts w:ascii="Times" w:eastAsia="DengXian" w:hAnsi="Times" w:cs="Arial"/>
                <w:strike/>
                <w:color w:val="EE0000"/>
                <w:szCs w:val="24"/>
                <w:lang w:val="en-US" w:eastAsia="zh-CN"/>
              </w:rPr>
            </w:pPr>
            <w:r>
              <w:rPr>
                <w:rFonts w:ascii="Times" w:eastAsia="DengXian" w:hAnsi="Times" w:cs="Arial"/>
                <w:strike/>
                <w:color w:val="EE0000"/>
                <w:szCs w:val="24"/>
                <w:lang w:val="en-US" w:eastAsia="zh-CN"/>
              </w:rPr>
              <w:t>Multi-TRP</w:t>
            </w:r>
          </w:p>
          <w:p w14:paraId="3912F089"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 xml:space="preserve">Updates of power scaling, power states (including </w:t>
            </w:r>
            <w:r>
              <w:rPr>
                <w:rFonts w:ascii="Times" w:eastAsia="DengXian" w:hAnsi="Times" w:cs="Arial"/>
                <w:color w:val="EE0000"/>
                <w:szCs w:val="24"/>
                <w:lang w:val="en-US" w:eastAsia="zh-CN"/>
              </w:rPr>
              <w:t xml:space="preserve">definition of </w:t>
            </w:r>
            <w:r>
              <w:rPr>
                <w:rFonts w:ascii="Times" w:eastAsia="DengXian" w:hAnsi="Times" w:cs="Arial"/>
                <w:szCs w:val="24"/>
                <w:lang w:val="en-US" w:eastAsia="zh-CN"/>
              </w:rPr>
              <w:t xml:space="preserve">additional </w:t>
            </w:r>
            <w:r>
              <w:rPr>
                <w:rFonts w:ascii="Times" w:eastAsia="DengXian" w:hAnsi="Times" w:cs="Arial"/>
                <w:strike/>
                <w:color w:val="EE0000"/>
                <w:szCs w:val="24"/>
                <w:lang w:val="en-US" w:eastAsia="zh-CN"/>
              </w:rPr>
              <w:t>PSs</w:t>
            </w:r>
            <w:r>
              <w:rPr>
                <w:rFonts w:ascii="Times" w:eastAsia="DengXian" w:hAnsi="Times" w:cs="Arial"/>
                <w:szCs w:val="24"/>
                <w:lang w:val="en-US" w:eastAsia="zh-CN"/>
              </w:rPr>
              <w:t xml:space="preserve"> </w:t>
            </w:r>
            <w:r>
              <w:rPr>
                <w:rFonts w:ascii="Times" w:eastAsia="DengXian" w:hAnsi="Times" w:cs="Arial"/>
                <w:color w:val="EE0000"/>
                <w:szCs w:val="24"/>
                <w:lang w:val="en-US" w:eastAsia="zh-CN"/>
              </w:rPr>
              <w:t>power states</w:t>
            </w:r>
            <w:r>
              <w:rPr>
                <w:rFonts w:ascii="Times" w:eastAsia="DengXian" w:hAnsi="Times" w:cs="Arial"/>
                <w:szCs w:val="24"/>
                <w:lang w:val="en-US" w:eastAsia="zh-CN"/>
              </w:rPr>
              <w:t>)</w:t>
            </w:r>
          </w:p>
          <w:p w14:paraId="26A2967B" w14:textId="77777777" w:rsidR="00196E37" w:rsidRDefault="007F3B7C" w:rsidP="007F3B7C">
            <w:pPr>
              <w:numPr>
                <w:ilvl w:val="0"/>
                <w:numId w:val="66"/>
              </w:numPr>
              <w:suppressAutoHyphens w:val="0"/>
              <w:spacing w:after="0" w:line="252" w:lineRule="auto"/>
              <w:jc w:val="left"/>
              <w:rPr>
                <w:rFonts w:ascii="Times" w:eastAsia="DengXian" w:hAnsi="Times" w:cs="Arial"/>
                <w:color w:val="EE0000"/>
                <w:szCs w:val="24"/>
                <w:lang w:val="en-US" w:eastAsia="zh-CN"/>
              </w:rPr>
            </w:pPr>
            <w:r>
              <w:rPr>
                <w:rFonts w:ascii="Times" w:eastAsia="DengXian" w:hAnsi="Times" w:cs="Arial"/>
                <w:color w:val="EE0000"/>
                <w:szCs w:val="24"/>
                <w:lang w:val="en-US" w:eastAsia="zh-CN"/>
              </w:rPr>
              <w:t>Other aspects are not precluded.</w:t>
            </w:r>
          </w:p>
          <w:p w14:paraId="4673B6F0" w14:textId="77777777" w:rsidR="00196E37" w:rsidRDefault="007F3B7C" w:rsidP="007F3B7C">
            <w:pPr>
              <w:numPr>
                <w:ilvl w:val="0"/>
                <w:numId w:val="66"/>
              </w:numPr>
              <w:suppressAutoHyphens w:val="0"/>
              <w:spacing w:after="0" w:line="252" w:lineRule="auto"/>
              <w:jc w:val="left"/>
              <w:rPr>
                <w:rFonts w:ascii="Times" w:eastAsia="DengXian" w:hAnsi="Times" w:cs="Arial"/>
                <w:strike/>
                <w:color w:val="EE0000"/>
                <w:szCs w:val="24"/>
                <w:lang w:val="en-US" w:eastAsia="zh-CN"/>
              </w:rPr>
            </w:pPr>
            <w:r>
              <w:rPr>
                <w:rFonts w:ascii="Times" w:eastAsia="DengXian" w:hAnsi="Times" w:cs="Arial"/>
                <w:strike/>
                <w:color w:val="EE0000"/>
                <w:szCs w:val="24"/>
                <w:lang w:val="en-US" w:eastAsia="zh-CN"/>
              </w:rPr>
              <w:t>Etc.</w:t>
            </w:r>
          </w:p>
          <w:p w14:paraId="603DEF40" w14:textId="77777777" w:rsidR="00196E37" w:rsidRDefault="00196E37">
            <w:pPr>
              <w:rPr>
                <w:szCs w:val="20"/>
                <w:lang w:val="en-GB"/>
              </w:rPr>
            </w:pPr>
          </w:p>
        </w:tc>
      </w:tr>
      <w:tr w:rsidR="00196E37" w14:paraId="09302B5C" w14:textId="77777777" w:rsidTr="00741D1F">
        <w:tc>
          <w:tcPr>
            <w:tcW w:w="2460" w:type="dxa"/>
          </w:tcPr>
          <w:p w14:paraId="63F9A20A" w14:textId="77777777" w:rsidR="00196E37" w:rsidRDefault="007F3B7C">
            <w:pPr>
              <w:rPr>
                <w:szCs w:val="20"/>
              </w:rPr>
            </w:pPr>
            <w:r>
              <w:rPr>
                <w:szCs w:val="20"/>
                <w:lang w:val="en-US"/>
              </w:rPr>
              <w:t>Lenovo</w:t>
            </w:r>
          </w:p>
        </w:tc>
        <w:tc>
          <w:tcPr>
            <w:tcW w:w="7168" w:type="dxa"/>
          </w:tcPr>
          <w:p w14:paraId="7ACA4F58"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szCs w:val="20"/>
                <w:lang w:val="en-US"/>
              </w:rPr>
              <w:t xml:space="preserve">Support </w:t>
            </w:r>
          </w:p>
          <w:p w14:paraId="3E52CA85" w14:textId="77777777" w:rsidR="00196E37" w:rsidRDefault="00196E37">
            <w:pPr>
              <w:rPr>
                <w:szCs w:val="20"/>
              </w:rPr>
            </w:pPr>
          </w:p>
        </w:tc>
      </w:tr>
      <w:tr w:rsidR="00196E37" w14:paraId="78CA519F" w14:textId="77777777" w:rsidTr="00741D1F">
        <w:tc>
          <w:tcPr>
            <w:tcW w:w="2460" w:type="dxa"/>
          </w:tcPr>
          <w:p w14:paraId="17FC1023" w14:textId="77777777" w:rsidR="00196E37" w:rsidRDefault="007F3B7C">
            <w:pPr>
              <w:rPr>
                <w:rFonts w:eastAsia="DengXian"/>
                <w:szCs w:val="20"/>
                <w:lang w:val="en-US" w:eastAsia="zh-CN"/>
              </w:rPr>
            </w:pPr>
            <w:r>
              <w:rPr>
                <w:rFonts w:eastAsia="DengXian"/>
                <w:szCs w:val="20"/>
                <w:lang w:val="en-US" w:eastAsia="zh-CN"/>
              </w:rPr>
              <w:t>Sharp</w:t>
            </w:r>
          </w:p>
        </w:tc>
        <w:tc>
          <w:tcPr>
            <w:tcW w:w="7168" w:type="dxa"/>
          </w:tcPr>
          <w:p w14:paraId="3C03CC88" w14:textId="77777777" w:rsidR="00196E37" w:rsidRDefault="007F3B7C">
            <w:pPr>
              <w:suppressAutoHyphens w:val="0"/>
              <w:spacing w:after="0" w:line="252" w:lineRule="auto"/>
              <w:jc w:val="left"/>
              <w:rPr>
                <w:rFonts w:eastAsia="DengXian"/>
                <w:szCs w:val="20"/>
                <w:lang w:val="en-US" w:eastAsia="zh-CN"/>
              </w:rPr>
            </w:pPr>
            <w:r>
              <w:rPr>
                <w:rFonts w:eastAsia="DengXian"/>
                <w:szCs w:val="20"/>
                <w:lang w:val="en-US" w:eastAsia="zh-CN"/>
              </w:rPr>
              <w:t>Agree with Futurewei.</w:t>
            </w:r>
          </w:p>
        </w:tc>
      </w:tr>
      <w:tr w:rsidR="00196E37" w:rsidRPr="00F00DA1" w14:paraId="2BDE887F" w14:textId="77777777" w:rsidTr="00741D1F">
        <w:tc>
          <w:tcPr>
            <w:tcW w:w="2460" w:type="dxa"/>
            <w:tcBorders>
              <w:top w:val="nil"/>
              <w:bottom w:val="single" w:sz="4" w:space="0" w:color="auto"/>
            </w:tcBorders>
          </w:tcPr>
          <w:p w14:paraId="04AA4743" w14:textId="77777777" w:rsidR="00196E37" w:rsidRDefault="007F3B7C">
            <w:pPr>
              <w:widowControl w:val="0"/>
              <w:rPr>
                <w:szCs w:val="20"/>
              </w:rPr>
            </w:pPr>
            <w:r>
              <w:rPr>
                <w:szCs w:val="20"/>
              </w:rPr>
              <w:t>CEWiT</w:t>
            </w:r>
          </w:p>
        </w:tc>
        <w:tc>
          <w:tcPr>
            <w:tcW w:w="7168" w:type="dxa"/>
            <w:tcBorders>
              <w:top w:val="nil"/>
              <w:bottom w:val="single" w:sz="4" w:space="0" w:color="auto"/>
            </w:tcBorders>
          </w:tcPr>
          <w:p w14:paraId="137C8A9E" w14:textId="77777777" w:rsidR="00196E37" w:rsidRPr="005F6219" w:rsidRDefault="007F3B7C">
            <w:pPr>
              <w:widowControl w:val="0"/>
              <w:rPr>
                <w:szCs w:val="20"/>
                <w:lang w:val="en-US"/>
              </w:rPr>
            </w:pPr>
            <w:r w:rsidRPr="005F6219">
              <w:rPr>
                <w:szCs w:val="20"/>
                <w:lang w:val="en-US"/>
              </w:rPr>
              <w:t>We think the SBFD can be handled by BWP adaptations techniques for energy efficiency and is not needed as an aspect here</w:t>
            </w:r>
          </w:p>
        </w:tc>
      </w:tr>
      <w:tr w:rsidR="00741D1F" w:rsidRPr="00F00DA1" w14:paraId="2E43D650" w14:textId="77777777" w:rsidTr="00741D1F">
        <w:tc>
          <w:tcPr>
            <w:tcW w:w="2460" w:type="dxa"/>
            <w:tcBorders>
              <w:top w:val="single" w:sz="4" w:space="0" w:color="auto"/>
            </w:tcBorders>
          </w:tcPr>
          <w:p w14:paraId="5602CF92" w14:textId="29DA66CC" w:rsidR="00741D1F" w:rsidRPr="00741D1F" w:rsidRDefault="00741D1F" w:rsidP="00741D1F">
            <w:pPr>
              <w:widowControl w:val="0"/>
              <w:rPr>
                <w:szCs w:val="20"/>
              </w:rPr>
            </w:pPr>
            <w:r>
              <w:rPr>
                <w:rFonts w:ascii="DengXian" w:eastAsia="DengXian" w:hAnsi="DengXian"/>
                <w:szCs w:val="20"/>
                <w:lang w:eastAsia="zh-CN"/>
              </w:rPr>
              <w:t>S</w:t>
            </w:r>
            <w:r>
              <w:rPr>
                <w:rFonts w:ascii="DengXian" w:eastAsia="DengXian" w:hAnsi="DengXian" w:hint="eastAsia"/>
                <w:szCs w:val="20"/>
                <w:lang w:eastAsia="zh-CN"/>
              </w:rPr>
              <w:t>preadtrum</w:t>
            </w:r>
          </w:p>
        </w:tc>
        <w:tc>
          <w:tcPr>
            <w:tcW w:w="7168" w:type="dxa"/>
            <w:tcBorders>
              <w:top w:val="single" w:sz="4" w:space="0" w:color="auto"/>
            </w:tcBorders>
          </w:tcPr>
          <w:p w14:paraId="44E2076E" w14:textId="3AA658C1" w:rsidR="00741D1F" w:rsidRPr="005F6219" w:rsidRDefault="00741D1F" w:rsidP="00741D1F">
            <w:pPr>
              <w:widowControl w:val="0"/>
              <w:rPr>
                <w:szCs w:val="20"/>
                <w:lang w:val="en-US"/>
              </w:rPr>
            </w:pPr>
            <w:r w:rsidRPr="005F6219">
              <w:rPr>
                <w:rFonts w:ascii="DengXian" w:eastAsia="DengXian" w:hAnsi="DengXian" w:hint="eastAsia"/>
                <w:szCs w:val="20"/>
                <w:lang w:val="en-US" w:eastAsia="zh-CN"/>
              </w:rPr>
              <w:t>Multi-TRP</w:t>
            </w:r>
            <w:r w:rsidRPr="005F6219">
              <w:rPr>
                <w:rFonts w:ascii="DengXian" w:eastAsia="DengXian" w:hAnsi="DengXian"/>
                <w:szCs w:val="20"/>
                <w:lang w:val="en-US" w:eastAsia="zh-CN"/>
              </w:rPr>
              <w:t xml:space="preserve"> </w:t>
            </w:r>
            <w:r w:rsidRPr="005F6219">
              <w:rPr>
                <w:rFonts w:ascii="DengXian" w:eastAsia="DengXian" w:hAnsi="DengXian" w:hint="eastAsia"/>
                <w:szCs w:val="20"/>
                <w:lang w:val="en-US" w:eastAsia="zh-CN"/>
              </w:rPr>
              <w:t>operation</w:t>
            </w:r>
            <w:r w:rsidRPr="005F6219">
              <w:rPr>
                <w:rFonts w:ascii="DengXian" w:eastAsia="DengXian" w:hAnsi="DengXian"/>
                <w:szCs w:val="20"/>
                <w:lang w:val="en-US" w:eastAsia="zh-CN"/>
              </w:rPr>
              <w:t xml:space="preserve"> </w:t>
            </w:r>
            <w:r w:rsidRPr="005F6219">
              <w:rPr>
                <w:rFonts w:ascii="DengXian" w:eastAsia="DengXian" w:hAnsi="DengXian" w:hint="eastAsia"/>
                <w:szCs w:val="20"/>
                <w:lang w:val="en-US" w:eastAsia="zh-CN"/>
              </w:rPr>
              <w:t>ha</w:t>
            </w:r>
            <w:r w:rsidRPr="005F6219">
              <w:rPr>
                <w:rFonts w:ascii="DengXian" w:eastAsia="DengXian" w:hAnsi="DengXian"/>
                <w:szCs w:val="20"/>
                <w:lang w:val="en-US" w:eastAsia="zh-CN"/>
              </w:rPr>
              <w:t xml:space="preserve">d been studied as a part of scaling method in TR 38.864. We think it </w:t>
            </w:r>
            <w:r w:rsidRPr="005F6219">
              <w:rPr>
                <w:rFonts w:ascii="DengXian" w:eastAsia="DengXian" w:hAnsi="DengXian" w:hint="eastAsia"/>
                <w:szCs w:val="20"/>
                <w:lang w:val="en-US" w:eastAsia="zh-CN"/>
              </w:rPr>
              <w:t>can</w:t>
            </w:r>
            <w:r w:rsidRPr="005F6219">
              <w:rPr>
                <w:rFonts w:ascii="DengXian" w:eastAsia="DengXian" w:hAnsi="DengXian"/>
                <w:szCs w:val="20"/>
                <w:lang w:val="en-US" w:eastAsia="zh-CN"/>
              </w:rPr>
              <w:t xml:space="preserve"> be included in </w:t>
            </w:r>
            <w:r w:rsidRPr="005F6219">
              <w:rPr>
                <w:rFonts w:ascii="DengXian" w:eastAsia="DengXian" w:hAnsi="DengXian" w:hint="eastAsia"/>
                <w:szCs w:val="20"/>
                <w:lang w:val="en-US" w:eastAsia="zh-CN"/>
              </w:rPr>
              <w:t>“</w:t>
            </w:r>
            <w:r w:rsidRPr="005F6219">
              <w:rPr>
                <w:rFonts w:ascii="DengXian" w:eastAsia="DengXian" w:hAnsi="DengXian"/>
                <w:szCs w:val="20"/>
                <w:lang w:val="en-US" w:eastAsia="zh-CN"/>
              </w:rPr>
              <w:t>Updates of power scaling, power states (including additional PSs)</w:t>
            </w:r>
            <w:r w:rsidRPr="005F6219">
              <w:rPr>
                <w:rFonts w:ascii="DengXian" w:eastAsia="DengXian" w:hAnsi="DengXian" w:hint="eastAsia"/>
                <w:szCs w:val="20"/>
                <w:lang w:val="en-US" w:eastAsia="zh-CN"/>
              </w:rPr>
              <w:t>”</w:t>
            </w:r>
          </w:p>
        </w:tc>
      </w:tr>
    </w:tbl>
    <w:p w14:paraId="1327335A" w14:textId="77777777" w:rsidR="00196E37" w:rsidRDefault="00196E37">
      <w:pPr>
        <w:rPr>
          <w:lang w:val="en-US"/>
        </w:rPr>
      </w:pPr>
    </w:p>
    <w:p w14:paraId="61E9B48C" w14:textId="77777777" w:rsidR="00196E37" w:rsidRDefault="00196E37">
      <w:pPr>
        <w:rPr>
          <w:rFonts w:eastAsia="PMingLiU"/>
          <w:lang w:val="en-US" w:eastAsia="zh-TW"/>
        </w:rPr>
      </w:pPr>
    </w:p>
    <w:p w14:paraId="5DC0492E" w14:textId="77777777" w:rsidR="00196E37" w:rsidRDefault="007F3B7C">
      <w:pPr>
        <w:pStyle w:val="Heading2"/>
        <w:rPr>
          <w:lang w:eastAsia="zh-TW"/>
        </w:rPr>
      </w:pPr>
      <w:r>
        <w:rPr>
          <w:lang w:eastAsia="zh-TW"/>
        </w:rPr>
        <w:t>UE Power Consumption Model Updates</w:t>
      </w:r>
    </w:p>
    <w:p w14:paraId="34C46040" w14:textId="77777777" w:rsidR="00196E37" w:rsidRDefault="007F3B7C">
      <w:pPr>
        <w:rPr>
          <w:rFonts w:eastAsia="PMingLiU"/>
          <w:lang w:val="en-US" w:eastAsia="zh-TW"/>
        </w:rPr>
      </w:pPr>
      <w:r>
        <w:rPr>
          <w:rFonts w:eastAsia="PMingLiU"/>
          <w:lang w:val="en-US" w:eastAsia="zh-TW"/>
        </w:rPr>
        <w:t>Observations and proposals about UE power consumption model.</w:t>
      </w:r>
    </w:p>
    <w:p w14:paraId="6CAD385C" w14:textId="77777777" w:rsidR="00196E37" w:rsidRDefault="007F3B7C">
      <w:pPr>
        <w:pStyle w:val="Heading3Collapsed0"/>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2220"/>
        <w:gridCol w:w="7408"/>
      </w:tblGrid>
      <w:tr w:rsidR="00196E37" w14:paraId="067F6624" w14:textId="77777777">
        <w:tc>
          <w:tcPr>
            <w:tcW w:w="2220" w:type="dxa"/>
            <w:shd w:val="clear" w:color="auto" w:fill="FFC000" w:themeFill="accent4"/>
          </w:tcPr>
          <w:p w14:paraId="4C581BB4" w14:textId="77777777" w:rsidR="00196E37" w:rsidRDefault="007F3B7C">
            <w:pPr>
              <w:rPr>
                <w:b/>
                <w:bCs/>
                <w:lang w:val="en-US" w:eastAsia="zh-TW"/>
              </w:rPr>
            </w:pPr>
            <w:r>
              <w:rPr>
                <w:b/>
                <w:bCs/>
                <w:lang w:val="en-US" w:eastAsia="zh-TW"/>
              </w:rPr>
              <w:t>Company</w:t>
            </w:r>
          </w:p>
        </w:tc>
        <w:tc>
          <w:tcPr>
            <w:tcW w:w="7407" w:type="dxa"/>
            <w:shd w:val="clear" w:color="auto" w:fill="FFC000" w:themeFill="accent4"/>
          </w:tcPr>
          <w:p w14:paraId="6B2BB303" w14:textId="77777777" w:rsidR="00196E37" w:rsidRDefault="007F3B7C">
            <w:pPr>
              <w:rPr>
                <w:b/>
                <w:bCs/>
                <w:lang w:val="en-US" w:eastAsia="zh-TW"/>
              </w:rPr>
            </w:pPr>
            <w:r>
              <w:rPr>
                <w:b/>
                <w:bCs/>
                <w:lang w:val="en-US" w:eastAsia="zh-TW"/>
              </w:rPr>
              <w:t>Observation/Proposal</w:t>
            </w:r>
          </w:p>
        </w:tc>
      </w:tr>
      <w:tr w:rsidR="00196E37" w:rsidRPr="00F00DA1" w14:paraId="22F6A159" w14:textId="77777777">
        <w:tc>
          <w:tcPr>
            <w:tcW w:w="2220" w:type="dxa"/>
          </w:tcPr>
          <w:p w14:paraId="607E23DB" w14:textId="77777777" w:rsidR="00196E37" w:rsidRDefault="007F3B7C">
            <w:pPr>
              <w:rPr>
                <w:b/>
                <w:bCs/>
                <w:lang w:val="en-US" w:eastAsia="zh-TW"/>
              </w:rPr>
            </w:pPr>
            <w:r>
              <w:rPr>
                <w:b/>
                <w:bCs/>
                <w:lang w:val="en-US" w:eastAsia="zh-TW"/>
              </w:rPr>
              <w:t>FUTUREWEI</w:t>
            </w:r>
          </w:p>
        </w:tc>
        <w:tc>
          <w:tcPr>
            <w:tcW w:w="7407" w:type="dxa"/>
          </w:tcPr>
          <w:p w14:paraId="62326BE9" w14:textId="77777777" w:rsidR="00196E37" w:rsidRDefault="007F3B7C">
            <w:pPr>
              <w:rPr>
                <w:lang w:val="en-GB" w:eastAsia="zh-TW"/>
              </w:rPr>
            </w:pPr>
            <w:r>
              <w:rPr>
                <w:lang w:val="en-US" w:eastAsia="zh-TW"/>
              </w:rPr>
              <w:t>Observation 1: The NR UE power consumption model in TR38.840 may be revisited or simplified to reflect improvements in 6G UEs.</w:t>
            </w:r>
          </w:p>
          <w:p w14:paraId="4362C44D" w14:textId="77777777" w:rsidR="00196E37" w:rsidRDefault="007F3B7C">
            <w:pPr>
              <w:rPr>
                <w:lang w:val="en-GB" w:eastAsia="zh-TW"/>
              </w:rPr>
            </w:pPr>
            <w:r>
              <w:rPr>
                <w:lang w:val="en-US" w:eastAsia="zh-TW"/>
              </w:rPr>
              <w:t>Observation 2: For LP-WUR evaluations, the relative power value for LP-WUR power consumption when turned on/off may be limited to only two values corresponding to envelope detection based and OFDM based WUR, respectively.</w:t>
            </w:r>
          </w:p>
          <w:p w14:paraId="3F11A513" w14:textId="77777777" w:rsidR="00196E37" w:rsidRDefault="007F3B7C">
            <w:pPr>
              <w:rPr>
                <w:lang w:val="en-GB" w:eastAsia="zh-TW"/>
              </w:rPr>
            </w:pPr>
            <w:r>
              <w:rPr>
                <w:lang w:val="en-US" w:eastAsia="zh-TW"/>
              </w:rPr>
              <w:t>Proposal 2: The Rel-16 UE power consumption model and framework with Rel-17 adaptation for RedCap and Rel-18 adaptation for LP-WUR can be adopted as a starting point in 6G while accounting for changes in, e.g., carrier frequency ranges, carrier bandwidths supported, carrier/sync raster design, number of CCs supported, and antenna architectures when reference configurations and scaling are considered.</w:t>
            </w:r>
          </w:p>
        </w:tc>
      </w:tr>
      <w:tr w:rsidR="00196E37" w:rsidRPr="00F00DA1" w14:paraId="28FAD7D3" w14:textId="77777777">
        <w:tc>
          <w:tcPr>
            <w:tcW w:w="2220" w:type="dxa"/>
          </w:tcPr>
          <w:p w14:paraId="6A9885D5" w14:textId="77777777" w:rsidR="00196E37" w:rsidRDefault="007F3B7C">
            <w:pPr>
              <w:rPr>
                <w:b/>
                <w:bCs/>
                <w:lang w:val="en-US" w:eastAsia="zh-TW"/>
              </w:rPr>
            </w:pPr>
            <w:r>
              <w:rPr>
                <w:b/>
                <w:bCs/>
                <w:lang w:val="en-US" w:eastAsia="zh-TW"/>
              </w:rPr>
              <w:t>Nokia</w:t>
            </w:r>
          </w:p>
        </w:tc>
        <w:tc>
          <w:tcPr>
            <w:tcW w:w="7407" w:type="dxa"/>
          </w:tcPr>
          <w:p w14:paraId="7853268D" w14:textId="77777777" w:rsidR="00196E37" w:rsidRDefault="007F3B7C">
            <w:pPr>
              <w:rPr>
                <w:lang w:val="en-GB" w:eastAsia="zh-TW"/>
              </w:rPr>
            </w:pPr>
            <w:r>
              <w:rPr>
                <w:lang w:val="en-US" w:eastAsia="zh-TW"/>
              </w:rPr>
              <w:t>Proposal 5: Adopt the 5G UE power consumption model (e.g. in TR 38.840 and in TR 38.869) as a starting point for UE energy saving evaluations along with changes due to advancements in UE RX/WUR capability.</w:t>
            </w:r>
          </w:p>
        </w:tc>
      </w:tr>
      <w:tr w:rsidR="00196E37" w:rsidRPr="00F00DA1" w14:paraId="6EA2BBA1" w14:textId="77777777">
        <w:tc>
          <w:tcPr>
            <w:tcW w:w="2220" w:type="dxa"/>
          </w:tcPr>
          <w:p w14:paraId="3A368302" w14:textId="77777777" w:rsidR="00196E37" w:rsidRDefault="007F3B7C">
            <w:pPr>
              <w:rPr>
                <w:b/>
                <w:bCs/>
                <w:lang w:val="en-US" w:eastAsia="zh-TW"/>
              </w:rPr>
            </w:pPr>
            <w:r>
              <w:rPr>
                <w:b/>
                <w:bCs/>
                <w:lang w:val="en-US" w:eastAsia="zh-TW"/>
              </w:rPr>
              <w:t>TCL</w:t>
            </w:r>
          </w:p>
        </w:tc>
        <w:tc>
          <w:tcPr>
            <w:tcW w:w="7407" w:type="dxa"/>
          </w:tcPr>
          <w:p w14:paraId="584CB6E5" w14:textId="77777777" w:rsidR="00196E37" w:rsidRDefault="007F3B7C">
            <w:pPr>
              <w:rPr>
                <w:lang w:val="en-GB" w:eastAsia="zh-TW"/>
              </w:rPr>
            </w:pPr>
            <w:r>
              <w:rPr>
                <w:lang w:val="en-US" w:eastAsia="zh-TW"/>
              </w:rPr>
              <w:t>Observation 6: Minimal 3–5 MHz access bandwidth reduces UE RF complexity and baseline power.</w:t>
            </w:r>
          </w:p>
          <w:p w14:paraId="121160DC" w14:textId="77777777" w:rsidR="00196E37" w:rsidRDefault="007F3B7C">
            <w:pPr>
              <w:rPr>
                <w:lang w:val="en-GB" w:eastAsia="zh-TW"/>
              </w:rPr>
            </w:pPr>
            <w:r>
              <w:rPr>
                <w:lang w:val="en-US" w:eastAsia="zh-TW"/>
              </w:rPr>
              <w:t>Observation 7: Distinct 6G UE classes (IoT, mid-tier, eMBB) enable tailored power models.</w:t>
            </w:r>
          </w:p>
          <w:p w14:paraId="3FBDA074" w14:textId="77777777" w:rsidR="00196E37" w:rsidRDefault="007F3B7C">
            <w:pPr>
              <w:rPr>
                <w:lang w:val="en-GB" w:eastAsia="zh-TW"/>
              </w:rPr>
            </w:pPr>
            <w:r>
              <w:rPr>
                <w:lang w:val="en-US" w:eastAsia="zh-TW"/>
              </w:rPr>
              <w:t>Observation 8: Limiting number of UE classes streamlines design and enables class-specific energy-saving features.</w:t>
            </w:r>
          </w:p>
          <w:p w14:paraId="68C15562" w14:textId="77777777" w:rsidR="00196E37" w:rsidRDefault="007F3B7C">
            <w:pPr>
              <w:rPr>
                <w:lang w:val="en-GB" w:eastAsia="zh-TW"/>
              </w:rPr>
            </w:pPr>
            <w:r>
              <w:rPr>
                <w:lang w:val="en-US" w:eastAsia="zh-TW"/>
              </w:rPr>
              <w:t>Observation 9: Multi-capability devices may increase complexity but allow high-capability UEs to switch into IoT modes for better energy efficiency.</w:t>
            </w:r>
          </w:p>
          <w:p w14:paraId="5BF5893C" w14:textId="77777777" w:rsidR="00196E37" w:rsidRDefault="007F3B7C">
            <w:pPr>
              <w:rPr>
                <w:lang w:val="en-GB" w:eastAsia="zh-TW"/>
              </w:rPr>
            </w:pPr>
            <w:r>
              <w:rPr>
                <w:lang w:val="en-US" w:eastAsia="zh-TW"/>
              </w:rPr>
              <w:t>Observation 17: UE power modeled as average over activity/dormancy; duty cycling dominates battery UEs.</w:t>
            </w:r>
          </w:p>
          <w:p w14:paraId="759EAD91" w14:textId="77777777" w:rsidR="00196E37" w:rsidRDefault="007F3B7C">
            <w:pPr>
              <w:rPr>
                <w:lang w:val="en-GB" w:eastAsia="zh-TW"/>
              </w:rPr>
            </w:pPr>
            <w:r>
              <w:rPr>
                <w:lang w:val="en-US" w:eastAsia="zh-TW"/>
              </w:rPr>
              <w:t>Observation 18: Baseline model shows idle/light traffic dominates; longer DRX, reduced PDCCH monitoring, micro-sleeps cut power.</w:t>
            </w:r>
          </w:p>
          <w:p w14:paraId="63758DA8" w14:textId="77777777" w:rsidR="00196E37" w:rsidRDefault="007F3B7C">
            <w:pPr>
              <w:rPr>
                <w:lang w:val="en-GB" w:eastAsia="zh-TW"/>
              </w:rPr>
            </w:pPr>
            <w:r>
              <w:rPr>
                <w:lang w:val="en-US" w:eastAsia="zh-TW"/>
              </w:rPr>
              <w:t>Observation 19: RedCap simplifications and long DRX reduce baseline/active/idle power and extend battery life.</w:t>
            </w:r>
          </w:p>
          <w:p w14:paraId="2FC85B25" w14:textId="77777777" w:rsidR="00196E37" w:rsidRDefault="007F3B7C">
            <w:pPr>
              <w:rPr>
                <w:lang w:val="en-GB" w:eastAsia="zh-TW"/>
              </w:rPr>
            </w:pPr>
            <w:r>
              <w:rPr>
                <w:lang w:val="en-US" w:eastAsia="zh-TW"/>
              </w:rPr>
              <w:t>Observation 20: eRedCap introduces very long DRX in RRC_INACTIVE and deeper sleeps, enabling unified idle/inactive modeling.</w:t>
            </w:r>
          </w:p>
          <w:p w14:paraId="345D709C" w14:textId="77777777" w:rsidR="00196E37" w:rsidRDefault="007F3B7C">
            <w:pPr>
              <w:rPr>
                <w:lang w:val="en-GB" w:eastAsia="zh-TW"/>
              </w:rPr>
            </w:pPr>
            <w:r>
              <w:rPr>
                <w:lang w:val="en-US" w:eastAsia="zh-TW"/>
              </w:rPr>
              <w:t>Observation 21: WUR power state enables ultra-low-power idle by replacing frequent paging wake-ups.</w:t>
            </w:r>
          </w:p>
          <w:p w14:paraId="7FB5E629" w14:textId="77777777" w:rsidR="00196E37" w:rsidRDefault="007F3B7C">
            <w:pPr>
              <w:rPr>
                <w:lang w:val="en-GB" w:eastAsia="zh-TW"/>
              </w:rPr>
            </w:pPr>
            <w:r>
              <w:rPr>
                <w:lang w:val="en-US" w:eastAsia="zh-TW"/>
              </w:rPr>
              <w:t>Observation 22: Comparative UE parameters across baseline NR, RedCap, eRedCap, LP-WUS (BW, RF chains, DRX, battery life).</w:t>
            </w:r>
          </w:p>
          <w:p w14:paraId="004BBCC4" w14:textId="77777777" w:rsidR="00196E37" w:rsidRDefault="007F3B7C">
            <w:pPr>
              <w:rPr>
                <w:lang w:val="en-GB" w:eastAsia="zh-TW"/>
              </w:rPr>
            </w:pPr>
            <w:r>
              <w:rPr>
                <w:lang w:val="en-US" w:eastAsia="zh-TW"/>
              </w:rPr>
              <w:t>Proposal 6: Study unified 6G UE power model around power states/transitions (Connected Active/DRX, Inactive, Idle, Deep Sleep).</w:t>
            </w:r>
          </w:p>
          <w:p w14:paraId="74956711" w14:textId="77777777" w:rsidR="00196E37" w:rsidRDefault="007F3B7C">
            <w:pPr>
              <w:rPr>
                <w:lang w:val="en-GB" w:eastAsia="zh-TW"/>
              </w:rPr>
            </w:pPr>
            <w:r>
              <w:rPr>
                <w:lang w:val="en-US" w:eastAsia="zh-TW"/>
              </w:rPr>
              <w:lastRenderedPageBreak/>
              <w:t>Proposal 7: Define parameter set: Nrx/Ntx, BWmax, Pmax, bWUR, I_deepsleep, T_DRX (Idle/Inactive), E_paging, E_TxPacket.</w:t>
            </w:r>
          </w:p>
          <w:p w14:paraId="229FFC67" w14:textId="77777777" w:rsidR="00196E37" w:rsidRDefault="007F3B7C">
            <w:pPr>
              <w:rPr>
                <w:lang w:val="en-GB" w:eastAsia="zh-TW"/>
              </w:rPr>
            </w:pPr>
            <w:r>
              <w:rPr>
                <w:lang w:val="en-US" w:eastAsia="zh-TW"/>
              </w:rPr>
              <w:t>Proposal 8: Study 6G UE power model when unification is not feasible or for FR3 bands.</w:t>
            </w:r>
          </w:p>
        </w:tc>
      </w:tr>
      <w:tr w:rsidR="00196E37" w:rsidRPr="00F00DA1" w14:paraId="4B40AE5A" w14:textId="77777777">
        <w:tc>
          <w:tcPr>
            <w:tcW w:w="2220" w:type="dxa"/>
          </w:tcPr>
          <w:p w14:paraId="740502E0" w14:textId="77777777" w:rsidR="00196E37" w:rsidRDefault="007F3B7C">
            <w:pPr>
              <w:rPr>
                <w:b/>
                <w:bCs/>
                <w:lang w:val="en-US" w:eastAsia="zh-TW"/>
              </w:rPr>
            </w:pPr>
            <w:r>
              <w:rPr>
                <w:b/>
                <w:bCs/>
                <w:lang w:val="en-US" w:eastAsia="zh-TW"/>
              </w:rPr>
              <w:lastRenderedPageBreak/>
              <w:t>ZTE Corporation, Sanechips</w:t>
            </w:r>
          </w:p>
        </w:tc>
        <w:tc>
          <w:tcPr>
            <w:tcW w:w="7407" w:type="dxa"/>
          </w:tcPr>
          <w:p w14:paraId="7F4C4115" w14:textId="77777777" w:rsidR="00196E37" w:rsidRDefault="007F3B7C">
            <w:pPr>
              <w:rPr>
                <w:lang w:val="en-GB" w:eastAsia="zh-TW"/>
              </w:rPr>
            </w:pPr>
            <w:r>
              <w:rPr>
                <w:lang w:val="en-US" w:eastAsia="zh-TW"/>
              </w:rPr>
              <w:t>Proposal 5: Use Table 2-4 as a starting point for UE reference configurations (covering FR1/FR2/FR3 and duplex modes).</w:t>
            </w:r>
          </w:p>
          <w:p w14:paraId="2B69D09F" w14:textId="77777777" w:rsidR="00196E37" w:rsidRDefault="007F3B7C">
            <w:pPr>
              <w:rPr>
                <w:lang w:val="en-GB" w:eastAsia="zh-TW"/>
              </w:rPr>
            </w:pPr>
            <w:r>
              <w:rPr>
                <w:lang w:val="en-US" w:eastAsia="zh-TW"/>
              </w:rPr>
              <w:t>Proposal 6: For DL power states, P = Pmicro-sleep + (Pt − Pmicro-sleep)·a·b·t with antenna, bandwidth, and time scaling.</w:t>
            </w:r>
          </w:p>
          <w:p w14:paraId="15751F55" w14:textId="77777777" w:rsidR="00196E37" w:rsidRDefault="007F3B7C">
            <w:pPr>
              <w:rPr>
                <w:lang w:val="en-GB" w:eastAsia="zh-TW"/>
              </w:rPr>
            </w:pPr>
            <w:r>
              <w:rPr>
                <w:lang w:val="en-US" w:eastAsia="zh-TW"/>
              </w:rPr>
              <w:t>Proposal 7: PDCCH power with candidate scaling P(d) = max(Pmicro-sleep, c·Pt + (1−c)·0.7Pt).</w:t>
            </w:r>
          </w:p>
          <w:p w14:paraId="493FC2DD" w14:textId="77777777" w:rsidR="00196E37" w:rsidRDefault="007F3B7C">
            <w:pPr>
              <w:rPr>
                <w:lang w:val="en-GB" w:eastAsia="zh-TW"/>
              </w:rPr>
            </w:pPr>
            <w:r>
              <w:rPr>
                <w:lang w:val="en-US" w:eastAsia="zh-TW"/>
              </w:rPr>
              <w:t>Proposal 8: Aggregate per-symbol power when multiple power states occur in one slot.</w:t>
            </w:r>
          </w:p>
          <w:p w14:paraId="2E2380F6" w14:textId="77777777" w:rsidR="00196E37" w:rsidRDefault="007F3B7C">
            <w:pPr>
              <w:rPr>
                <w:lang w:val="en-GB" w:eastAsia="zh-TW"/>
              </w:rPr>
            </w:pPr>
            <w:r>
              <w:rPr>
                <w:lang w:val="en-US" w:eastAsia="zh-TW"/>
              </w:rPr>
              <w:t>Proposal 9: For CA, sum dynamic components across carriers with shared static (Pmicro-sleep) and align on the smallest-SCS slot.</w:t>
            </w:r>
          </w:p>
          <w:p w14:paraId="23172DB1" w14:textId="77777777" w:rsidR="00196E37" w:rsidRDefault="007F3B7C">
            <w:pPr>
              <w:rPr>
                <w:lang w:val="en-GB" w:eastAsia="zh-TW"/>
              </w:rPr>
            </w:pPr>
            <w:r>
              <w:rPr>
                <w:lang w:val="en-US" w:eastAsia="zh-TW"/>
              </w:rPr>
              <w:t>Proposal 10: Further study the impact of diverse device types and processing timeline scaling on UE power model.</w:t>
            </w:r>
          </w:p>
        </w:tc>
      </w:tr>
      <w:tr w:rsidR="00196E37" w:rsidRPr="00F00DA1" w14:paraId="430CBEE4" w14:textId="77777777">
        <w:tc>
          <w:tcPr>
            <w:tcW w:w="2220" w:type="dxa"/>
          </w:tcPr>
          <w:p w14:paraId="0B6D7E60" w14:textId="77777777" w:rsidR="00196E37" w:rsidRDefault="007F3B7C">
            <w:pPr>
              <w:rPr>
                <w:b/>
                <w:bCs/>
                <w:lang w:val="en-US" w:eastAsia="zh-TW"/>
              </w:rPr>
            </w:pPr>
            <w:r>
              <w:rPr>
                <w:b/>
                <w:bCs/>
                <w:lang w:val="en-US" w:eastAsia="zh-TW"/>
              </w:rPr>
              <w:t>Xiaomi</w:t>
            </w:r>
          </w:p>
        </w:tc>
        <w:tc>
          <w:tcPr>
            <w:tcW w:w="7407" w:type="dxa"/>
          </w:tcPr>
          <w:p w14:paraId="0295EDE3" w14:textId="77777777" w:rsidR="00196E37" w:rsidRDefault="007F3B7C">
            <w:pPr>
              <w:rPr>
                <w:lang w:val="en-GB" w:eastAsia="zh-TW"/>
              </w:rPr>
            </w:pPr>
            <w:r>
              <w:rPr>
                <w:lang w:val="en-US" w:eastAsia="zh-TW"/>
              </w:rPr>
              <w:t>Observation 7: Different relationships between MR and LR will lead to different power sate and relative power values.</w:t>
            </w:r>
          </w:p>
          <w:p w14:paraId="4CD3DC1B" w14:textId="77777777" w:rsidR="00196E37" w:rsidRDefault="007F3B7C">
            <w:pPr>
              <w:rPr>
                <w:lang w:val="en-GB" w:eastAsia="zh-TW"/>
              </w:rPr>
            </w:pPr>
            <w:r>
              <w:rPr>
                <w:lang w:val="en-US" w:eastAsia="zh-TW"/>
              </w:rPr>
              <w:t>Proposal 26: For reference configuration for UE power consumption model: FR1 and FR2 reference configurations in section 8.1.1 and 8.1.2 of TR 38.864 can be reused for MBB UE. 7GHz reference configurations should be added for MBB UE, FFS values and details.</w:t>
            </w:r>
          </w:p>
          <w:p w14:paraId="76AFCBF4" w14:textId="77777777" w:rsidR="00196E37" w:rsidRDefault="007F3B7C">
            <w:pPr>
              <w:rPr>
                <w:lang w:val="en-GB" w:eastAsia="zh-TW"/>
              </w:rPr>
            </w:pPr>
            <w:r>
              <w:rPr>
                <w:lang w:val="en-US" w:eastAsia="zh-TW"/>
              </w:rPr>
              <w:t>Proposal 27: If LR needs to be considered in power model study phase, it is necessary to first determine the relationship assumption between LR and MR, such as the following: Relationship 1: The two modules are independent of each other, i.e., when LR is in operation, MR can be switch to an ultra-deep sleep state, when MR is in operation, LR can be turned off. Relationship 2: The functions of LR are implemented through MR, e.g., MR supports an low-power mode to received LP signals.</w:t>
            </w:r>
          </w:p>
          <w:p w14:paraId="51303FCF" w14:textId="77777777" w:rsidR="00196E37" w:rsidRDefault="007F3B7C">
            <w:pPr>
              <w:rPr>
                <w:lang w:val="en-GB" w:eastAsia="zh-TW"/>
              </w:rPr>
            </w:pPr>
            <w:r>
              <w:rPr>
                <w:lang w:val="en-US" w:eastAsia="zh-TW"/>
              </w:rPr>
              <w:t>Proposal 28: For scaling method, the scaling can be based on one or more of the following for non-sleep mode: BWP, CA, Antenna, PDSCH-only slot for different frequencies, PDCCH-only with cross-slot scheduling, SSB number within a slot, CSI-RS symbols, Short PUCCH, SRS.</w:t>
            </w:r>
          </w:p>
        </w:tc>
      </w:tr>
      <w:tr w:rsidR="00196E37" w:rsidRPr="00F00DA1" w14:paraId="78BDAD47" w14:textId="77777777">
        <w:tc>
          <w:tcPr>
            <w:tcW w:w="2220" w:type="dxa"/>
          </w:tcPr>
          <w:p w14:paraId="5B0410BC" w14:textId="77777777" w:rsidR="00196E37" w:rsidRDefault="007F3B7C">
            <w:pPr>
              <w:rPr>
                <w:b/>
                <w:bCs/>
                <w:lang w:val="en-US" w:eastAsia="zh-TW"/>
              </w:rPr>
            </w:pPr>
            <w:r>
              <w:rPr>
                <w:b/>
                <w:bCs/>
                <w:lang w:val="en-US" w:eastAsia="zh-TW"/>
              </w:rPr>
              <w:t>CMCC</w:t>
            </w:r>
          </w:p>
        </w:tc>
        <w:tc>
          <w:tcPr>
            <w:tcW w:w="7407" w:type="dxa"/>
          </w:tcPr>
          <w:p w14:paraId="4602E951" w14:textId="77777777" w:rsidR="00196E37" w:rsidRDefault="007F3B7C">
            <w:pPr>
              <w:rPr>
                <w:lang w:val="en-GB" w:eastAsia="zh-TW"/>
              </w:rPr>
            </w:pPr>
            <w:r>
              <w:rPr>
                <w:lang w:val="en-US" w:eastAsia="zh-TW"/>
              </w:rPr>
              <w:t>Proposal 3: For UE power model in 6GR, in order to scale among multiple aspects, consider the following scaling method as an example for further discussion: for DL: P_DL=P_static^DL + P_dynamic^DL where P_static^DL is the static part of power for UE in active by default, and FFS how to combine with other aspects (e.g. PDCCH blind detection, processing clock, reception BW, channel/signal type, etc.). P_dynamic^DL =sa</w:t>
            </w:r>
            <w:r>
              <w:rPr>
                <w:rFonts w:ascii="MS Mincho" w:eastAsia="MS Mincho" w:hAnsi="MS Mincho" w:cs="MS Mincho"/>
                <w:lang w:val="en-US" w:eastAsia="zh-TW"/>
              </w:rPr>
              <w:t>∗</w:t>
            </w:r>
            <w:r>
              <w:rPr>
                <w:lang w:val="en-US" w:eastAsia="zh-TW"/>
              </w:rPr>
              <w:t>P_dyn^DL is a dynamic part of power for UE in active, which is scaled based on reference configuration, and sa is the fraction of active TxRUs. For UL: P_UL=P_static^UL + P_dynamic^UL where P_static^UL is the static part of power for UE in active mode by default, and FFS whether/how to combine with other aspects (e.g. processing clock, transmit BW, channel/signal type, etc.). P_dynamic^UL= (sa</w:t>
            </w:r>
            <w:r>
              <w:rPr>
                <w:rFonts w:ascii="MS Mincho" w:eastAsia="MS Mincho" w:hAnsi="MS Mincho" w:cs="MS Mincho"/>
                <w:lang w:val="en-US" w:eastAsia="zh-TW"/>
              </w:rPr>
              <w:t>∗</w:t>
            </w:r>
            <w:r>
              <w:rPr>
                <w:lang w:val="en-US" w:eastAsia="zh-TW"/>
              </w:rPr>
              <w:t>sf</w:t>
            </w:r>
            <w:r>
              <w:rPr>
                <w:rFonts w:ascii="MS Mincho" w:eastAsia="MS Mincho" w:hAnsi="MS Mincho" w:cs="MS Mincho"/>
                <w:lang w:val="en-US" w:eastAsia="zh-TW"/>
              </w:rPr>
              <w:t>∗</w:t>
            </w:r>
            <w:r>
              <w:rPr>
                <w:lang w:val="en-US" w:eastAsia="zh-TW"/>
              </w:rPr>
              <w:t>sp</w:t>
            </w:r>
            <w:r>
              <w:rPr>
                <w:rFonts w:ascii="MS Mincho" w:eastAsia="MS Mincho" w:hAnsi="MS Mincho" w:cs="MS Mincho"/>
                <w:lang w:val="en-US" w:eastAsia="zh-TW"/>
              </w:rPr>
              <w:t>∗</w:t>
            </w:r>
            <w:r>
              <w:rPr>
                <w:lang w:val="en-US" w:eastAsia="zh-TW"/>
              </w:rPr>
              <w:t>P_dyn,PA)/</w:t>
            </w:r>
            <w:r>
              <w:rPr>
                <w:rFonts w:cs="Arial"/>
                <w:lang w:val="en-US" w:eastAsia="zh-TW"/>
              </w:rPr>
              <w:t>η</w:t>
            </w:r>
            <w:r>
              <w:rPr>
                <w:lang w:val="en-US" w:eastAsia="zh-TW"/>
              </w:rPr>
              <w:t>(sf,sp) is a dynamic part of power for UE in active, where sa,sf,sp is the fraction of active TxRUs, the ratio between the RF bandwidth and the maximum system BW, and the ratio of PSD per TxRU between the UL transmission and reference configuration, respectively, and η(sf,sp) is the PA efficiency (PAE) related to sf,sp.</w:t>
            </w:r>
          </w:p>
        </w:tc>
      </w:tr>
      <w:tr w:rsidR="00196E37" w:rsidRPr="00F00DA1" w14:paraId="0C51D969" w14:textId="77777777">
        <w:tc>
          <w:tcPr>
            <w:tcW w:w="2220" w:type="dxa"/>
          </w:tcPr>
          <w:p w14:paraId="1FAD695E" w14:textId="77777777" w:rsidR="00196E37" w:rsidRDefault="007F3B7C">
            <w:pPr>
              <w:rPr>
                <w:b/>
                <w:bCs/>
                <w:lang w:val="en-US" w:eastAsia="zh-TW"/>
              </w:rPr>
            </w:pPr>
            <w:r>
              <w:rPr>
                <w:b/>
                <w:bCs/>
                <w:lang w:val="en-US" w:eastAsia="zh-TW"/>
              </w:rPr>
              <w:lastRenderedPageBreak/>
              <w:t>vivo</w:t>
            </w:r>
          </w:p>
        </w:tc>
        <w:tc>
          <w:tcPr>
            <w:tcW w:w="7407" w:type="dxa"/>
          </w:tcPr>
          <w:p w14:paraId="5AAFF644" w14:textId="77777777" w:rsidR="00196E37" w:rsidRDefault="007F3B7C">
            <w:pPr>
              <w:rPr>
                <w:lang w:val="en-GB" w:eastAsia="zh-TW"/>
              </w:rPr>
            </w:pPr>
            <w:r>
              <w:rPr>
                <w:lang w:val="en-US" w:eastAsia="zh-TW"/>
              </w:rPr>
              <w:t>Proposal 3: • For eMBB UE in sub 6GHz, around 7GHz and for between 24.25GHz - 52.6GHz: reuse the reference configurations defined for FR1 and FR2 in 38.840, respectively, with the following modifications: • System bandwidth: 200MHz • Tx antenna configuration: 2Tx • UL Power levels: 0dBm and 23dBm, 26dBm • FFS reference configurations for other device types</w:t>
            </w:r>
          </w:p>
          <w:p w14:paraId="2B87749B" w14:textId="77777777" w:rsidR="00196E37" w:rsidRDefault="007F3B7C">
            <w:pPr>
              <w:rPr>
                <w:lang w:val="en-GB" w:eastAsia="zh-TW"/>
              </w:rPr>
            </w:pPr>
            <w:r>
              <w:rPr>
                <w:lang w:val="en-US" w:eastAsia="zh-TW"/>
              </w:rPr>
              <w:t>Proposal 4: • For 6GR eMBB UE in sub 6GHz and around 7GHz, for UE power consumption models of MR, reuse the power consumption model in TR 38.840 and TR38.869 for MR with the following modifications: - Change the power ratio between PDCCH only and PUSCH with 23dBm Tx power to 1:8 - For ultra deep sleep, change number of SSBs for sync/re-sync for MR to 5. - Further study the scaling operation including bandwidth adaptation, number of carriers adaptation, number of antennas adaptation, etc. - FFS the UE power consumption models of MR for other frequency ranges • FFS power consumption model for other device types in different frequency ranges</w:t>
            </w:r>
          </w:p>
          <w:p w14:paraId="0691395A" w14:textId="77777777" w:rsidR="00196E37" w:rsidRDefault="007F3B7C">
            <w:pPr>
              <w:rPr>
                <w:lang w:val="en-GB" w:eastAsia="zh-TW"/>
              </w:rPr>
            </w:pPr>
            <w:r>
              <w:rPr>
                <w:lang w:val="en-US" w:eastAsia="zh-TW"/>
              </w:rPr>
              <w:t>Proposal 5: Consider the power consumption models of LR for 6GR UE in sub 6GHz and around 7GHz as below: (table omitted) - FFS the UE power consumption models of LR for other frequency ranges</w:t>
            </w:r>
          </w:p>
        </w:tc>
      </w:tr>
      <w:tr w:rsidR="00196E37" w:rsidRPr="00F00DA1" w14:paraId="0E2E111D" w14:textId="77777777">
        <w:tc>
          <w:tcPr>
            <w:tcW w:w="2220" w:type="dxa"/>
          </w:tcPr>
          <w:p w14:paraId="3B0E4EF6" w14:textId="77777777" w:rsidR="00196E37" w:rsidRDefault="007F3B7C">
            <w:pPr>
              <w:rPr>
                <w:b/>
                <w:bCs/>
                <w:lang w:val="en-US" w:eastAsia="zh-TW"/>
              </w:rPr>
            </w:pPr>
            <w:r>
              <w:rPr>
                <w:b/>
                <w:bCs/>
                <w:lang w:val="en-US" w:eastAsia="zh-TW"/>
              </w:rPr>
              <w:t>Huawei, HiSilicon</w:t>
            </w:r>
          </w:p>
        </w:tc>
        <w:tc>
          <w:tcPr>
            <w:tcW w:w="7407" w:type="dxa"/>
          </w:tcPr>
          <w:p w14:paraId="2EF80797" w14:textId="77777777" w:rsidR="00196E37" w:rsidRDefault="007F3B7C">
            <w:pPr>
              <w:rPr>
                <w:lang w:val="en-GB" w:eastAsia="zh-TW"/>
              </w:rPr>
            </w:pPr>
            <w:r>
              <w:rPr>
                <w:lang w:val="en-US" w:eastAsia="zh-TW"/>
              </w:rPr>
              <w:t>Proposal 8: 6GR should study UE's power consumption models for multiple reference configurations.</w:t>
            </w:r>
          </w:p>
          <w:p w14:paraId="7C47E59F" w14:textId="77777777" w:rsidR="00196E37" w:rsidRDefault="007F3B7C">
            <w:pPr>
              <w:rPr>
                <w:lang w:val="en-GB" w:eastAsia="zh-TW"/>
              </w:rPr>
            </w:pPr>
            <w:r>
              <w:rPr>
                <w:lang w:val="en-US" w:eastAsia="zh-TW"/>
              </w:rPr>
              <w:t>Proposal 9: In 6GR study, UE power consumption should be split into dynamic power consumption and static power consumption, where the value of static power consumption is the same as that of micro-sleep.</w:t>
            </w:r>
          </w:p>
          <w:p w14:paraId="6D4106AF" w14:textId="77777777" w:rsidR="00196E37" w:rsidRDefault="007F3B7C">
            <w:pPr>
              <w:rPr>
                <w:lang w:val="en-GB" w:eastAsia="zh-TW"/>
              </w:rPr>
            </w:pPr>
            <w:r>
              <w:rPr>
                <w:lang w:val="en-US" w:eastAsia="zh-TW"/>
              </w:rPr>
              <w:t xml:space="preserve">Proposal 10: In 6GR study, the template in Table 4 and </w:t>
            </w:r>
            <w:r>
              <w:rPr>
                <w:rFonts w:ascii="PMingLiU" w:eastAsia="PMingLiU" w:hAnsi="PMingLiU" w:cs="PMingLiU"/>
                <w:lang w:val="en-US" w:eastAsia="zh-TW"/>
              </w:rPr>
              <w:t>錯誤：找不到參照來源</w:t>
            </w:r>
            <w:r>
              <w:rPr>
                <w:lang w:val="en-US" w:eastAsia="zh-TW"/>
              </w:rPr>
              <w:t xml:space="preserve"> is used for further collection on UE power model values for reference configuration.</w:t>
            </w:r>
          </w:p>
          <w:p w14:paraId="72AA6693" w14:textId="77777777" w:rsidR="00196E37" w:rsidRDefault="007F3B7C">
            <w:pPr>
              <w:rPr>
                <w:lang w:val="en-GB" w:eastAsia="zh-TW"/>
              </w:rPr>
            </w:pPr>
            <w:r>
              <w:rPr>
                <w:lang w:val="en-US" w:eastAsia="zh-TW"/>
              </w:rPr>
              <w:t>Proposal 11: In 6GR UE power model study, the template in Table 6 is used for further collection on scaling factors.</w:t>
            </w:r>
          </w:p>
        </w:tc>
      </w:tr>
      <w:tr w:rsidR="00196E37" w:rsidRPr="00F00DA1" w14:paraId="3D1F254E" w14:textId="77777777">
        <w:tc>
          <w:tcPr>
            <w:tcW w:w="2220" w:type="dxa"/>
          </w:tcPr>
          <w:p w14:paraId="185334D1" w14:textId="77777777" w:rsidR="00196E37" w:rsidRDefault="007F3B7C">
            <w:pPr>
              <w:rPr>
                <w:b/>
                <w:bCs/>
                <w:lang w:val="en-US" w:eastAsia="zh-TW"/>
              </w:rPr>
            </w:pPr>
            <w:r>
              <w:rPr>
                <w:b/>
                <w:bCs/>
                <w:lang w:val="en-US" w:eastAsia="zh-TW"/>
              </w:rPr>
              <w:t>OPPO</w:t>
            </w:r>
          </w:p>
        </w:tc>
        <w:tc>
          <w:tcPr>
            <w:tcW w:w="7407" w:type="dxa"/>
          </w:tcPr>
          <w:p w14:paraId="4B1E0101" w14:textId="77777777" w:rsidR="00196E37" w:rsidRDefault="007F3B7C">
            <w:pPr>
              <w:rPr>
                <w:lang w:val="en-GB" w:eastAsia="zh-TW"/>
              </w:rPr>
            </w:pPr>
            <w:r>
              <w:rPr>
                <w:lang w:val="en-US" w:eastAsia="zh-TW"/>
              </w:rPr>
              <w:t>Proposal 4: For 6GR eMBB UE, the TR 38.840/ TR 38.869 model is the starting point for UE power model. Extending power scaling for the bandwidth adaptation lower to 3MHz; The model further support for low/high capability mode (Mandatory Baseline/Full Functionality set); The power of low/high capability can be defined with scaling factor from high capability; Consider the reduction of options for power values.</w:t>
            </w:r>
          </w:p>
          <w:p w14:paraId="59195D5A" w14:textId="77777777" w:rsidR="00196E37" w:rsidRDefault="007F3B7C">
            <w:pPr>
              <w:rPr>
                <w:lang w:val="en-GB" w:eastAsia="zh-TW"/>
              </w:rPr>
            </w:pPr>
            <w:r>
              <w:rPr>
                <w:lang w:val="en-US" w:eastAsia="zh-TW"/>
              </w:rPr>
              <w:t>Proposal 7: For EE evaluation purpose, eMBB device can be the basic evaluation reference configuration. It is not precluded to further include other 6GR device types depending on other sessions/RAN progress.</w:t>
            </w:r>
          </w:p>
        </w:tc>
      </w:tr>
      <w:tr w:rsidR="00196E37" w:rsidRPr="00F00DA1" w14:paraId="1873B3B4" w14:textId="77777777">
        <w:tc>
          <w:tcPr>
            <w:tcW w:w="2220" w:type="dxa"/>
          </w:tcPr>
          <w:p w14:paraId="6EE6F27B" w14:textId="77777777" w:rsidR="00196E37" w:rsidRDefault="007F3B7C">
            <w:pPr>
              <w:rPr>
                <w:b/>
                <w:bCs/>
                <w:lang w:val="en-US" w:eastAsia="zh-TW"/>
              </w:rPr>
            </w:pPr>
            <w:r>
              <w:rPr>
                <w:b/>
                <w:bCs/>
                <w:lang w:val="en-US" w:eastAsia="zh-TW"/>
              </w:rPr>
              <w:t>HONOR</w:t>
            </w:r>
          </w:p>
        </w:tc>
        <w:tc>
          <w:tcPr>
            <w:tcW w:w="7407" w:type="dxa"/>
          </w:tcPr>
          <w:p w14:paraId="2CF14E06" w14:textId="77777777" w:rsidR="00196E37" w:rsidRDefault="007F3B7C">
            <w:pPr>
              <w:rPr>
                <w:lang w:val="en-GB" w:eastAsia="zh-TW"/>
              </w:rPr>
            </w:pPr>
            <w:r>
              <w:rPr>
                <w:lang w:val="en-US" w:eastAsia="zh-TW"/>
              </w:rPr>
              <w:t>Observation 7: Support larger single carrier bandwidth, such as 200M carrier bandwidth.</w:t>
            </w:r>
          </w:p>
          <w:p w14:paraId="404B010A" w14:textId="77777777" w:rsidR="00196E37" w:rsidRDefault="007F3B7C">
            <w:pPr>
              <w:rPr>
                <w:lang w:val="en-GB" w:eastAsia="zh-TW"/>
              </w:rPr>
            </w:pPr>
            <w:r>
              <w:rPr>
                <w:lang w:val="en-US" w:eastAsia="zh-TW"/>
              </w:rPr>
              <w:t>Proposal 14: Reuse the existing FR1 UE reference configuration, but update the bandwidth, modulation scheme, number of Tx, and transmission power.</w:t>
            </w:r>
          </w:p>
        </w:tc>
      </w:tr>
      <w:tr w:rsidR="00196E37" w:rsidRPr="00F00DA1" w14:paraId="1397D5D5" w14:textId="77777777">
        <w:tc>
          <w:tcPr>
            <w:tcW w:w="2220" w:type="dxa"/>
          </w:tcPr>
          <w:p w14:paraId="29C1B66A" w14:textId="77777777" w:rsidR="00196E37" w:rsidRDefault="007F3B7C">
            <w:pPr>
              <w:rPr>
                <w:b/>
                <w:bCs/>
                <w:lang w:val="en-US" w:eastAsia="zh-TW"/>
              </w:rPr>
            </w:pPr>
            <w:r>
              <w:rPr>
                <w:b/>
                <w:bCs/>
                <w:lang w:val="en-US" w:eastAsia="zh-TW"/>
              </w:rPr>
              <w:t>Samsung</w:t>
            </w:r>
          </w:p>
        </w:tc>
        <w:tc>
          <w:tcPr>
            <w:tcW w:w="7407" w:type="dxa"/>
          </w:tcPr>
          <w:p w14:paraId="077FD8ED" w14:textId="77777777" w:rsidR="00196E37" w:rsidRDefault="007F3B7C">
            <w:pPr>
              <w:rPr>
                <w:lang w:val="en-GB" w:eastAsia="zh-TW"/>
              </w:rPr>
            </w:pPr>
            <w:r>
              <w:rPr>
                <w:lang w:val="en-US" w:eastAsia="zh-TW"/>
              </w:rPr>
              <w:t>Proposal 8: The power model in Table 1 should be used as a baseline for evaluating i-DRX/e-DRX operation in the eMBB case.</w:t>
            </w:r>
          </w:p>
          <w:p w14:paraId="4EB1BC76" w14:textId="77777777" w:rsidR="00196E37" w:rsidRDefault="007F3B7C">
            <w:pPr>
              <w:rPr>
                <w:lang w:val="en-GB" w:eastAsia="zh-TW"/>
              </w:rPr>
            </w:pPr>
            <w:r>
              <w:rPr>
                <w:lang w:val="en-US" w:eastAsia="zh-TW"/>
              </w:rPr>
              <w:t>Proposal 9: The power consumption model should be updated to reflect realistic implementation with a shared receiver for DL WUS reception, including: Recognition that legacy UDS states provide limited power savings when periodic MR measurements are required; Definition of realistic power values for measurements/WUS reception based on shared receiver architecture, other than the power values for LR (e.g. 0.01/0.05/0.1) that assume separate receiver architecture and are not valid for a shared receiver.</w:t>
            </w:r>
          </w:p>
        </w:tc>
      </w:tr>
      <w:tr w:rsidR="00196E37" w:rsidRPr="00F00DA1" w14:paraId="6A2C9889" w14:textId="77777777">
        <w:tc>
          <w:tcPr>
            <w:tcW w:w="2220" w:type="dxa"/>
          </w:tcPr>
          <w:p w14:paraId="42F3137C" w14:textId="77777777" w:rsidR="00196E37" w:rsidRDefault="007F3B7C">
            <w:pPr>
              <w:rPr>
                <w:b/>
                <w:bCs/>
                <w:lang w:val="en-US" w:eastAsia="zh-TW"/>
              </w:rPr>
            </w:pPr>
            <w:r>
              <w:rPr>
                <w:b/>
                <w:bCs/>
                <w:lang w:val="en-US" w:eastAsia="zh-TW"/>
              </w:rPr>
              <w:lastRenderedPageBreak/>
              <w:t>Ericsson</w:t>
            </w:r>
          </w:p>
        </w:tc>
        <w:tc>
          <w:tcPr>
            <w:tcW w:w="7407" w:type="dxa"/>
          </w:tcPr>
          <w:p w14:paraId="023F645A" w14:textId="77777777" w:rsidR="00196E37" w:rsidRDefault="007F3B7C">
            <w:pPr>
              <w:rPr>
                <w:lang w:val="en-GB" w:eastAsia="zh-TW"/>
              </w:rPr>
            </w:pPr>
            <w:r>
              <w:rPr>
                <w:lang w:val="en-US" w:eastAsia="zh-TW"/>
              </w:rPr>
              <w:t>Proposal 4: The UE power consumption for different sleep states as well as transition energy/time for around 7 GHz case can be similar for FR1 and FR2.</w:t>
            </w:r>
          </w:p>
          <w:p w14:paraId="54F97E2D" w14:textId="77777777" w:rsidR="00196E37" w:rsidRDefault="007F3B7C">
            <w:pPr>
              <w:rPr>
                <w:lang w:val="en-GB" w:eastAsia="zh-TW"/>
              </w:rPr>
            </w:pPr>
            <w:r>
              <w:rPr>
                <w:lang w:val="en-US" w:eastAsia="zh-TW"/>
              </w:rPr>
              <w:t>Proposal 5: Study the UE power consumption values for different active states and RRM measurements for intra-frequency and inter-frequency in 6GR specific configurations (e.g., around 7 GHz).</w:t>
            </w:r>
          </w:p>
          <w:p w14:paraId="026A6802" w14:textId="77777777" w:rsidR="00196E37" w:rsidRDefault="007F3B7C">
            <w:pPr>
              <w:rPr>
                <w:lang w:val="en-GB" w:eastAsia="zh-TW"/>
              </w:rPr>
            </w:pPr>
            <w:r>
              <w:rPr>
                <w:lang w:val="en-US" w:eastAsia="zh-TW"/>
              </w:rPr>
              <w:t>Proposal 6: Introduce a new UE reference configuration set for around 7 GHz according to Table 3.</w:t>
            </w:r>
          </w:p>
          <w:p w14:paraId="4724CF2C" w14:textId="77777777" w:rsidR="00196E37" w:rsidRDefault="007F3B7C">
            <w:pPr>
              <w:rPr>
                <w:lang w:val="en-GB" w:eastAsia="zh-TW"/>
              </w:rPr>
            </w:pPr>
            <w:r>
              <w:rPr>
                <w:lang w:val="en-US" w:eastAsia="zh-TW"/>
              </w:rPr>
              <w:t>Proposal 7: 6G WUR power model should be based on realistic implementation of OFDM WUR. The exact value or value range should depend on 6G WUR functions.</w:t>
            </w:r>
          </w:p>
        </w:tc>
      </w:tr>
      <w:tr w:rsidR="00196E37" w:rsidRPr="00F00DA1" w14:paraId="5F605F52" w14:textId="77777777">
        <w:tc>
          <w:tcPr>
            <w:tcW w:w="2220" w:type="dxa"/>
          </w:tcPr>
          <w:p w14:paraId="4BE4B089" w14:textId="77777777" w:rsidR="00196E37" w:rsidRDefault="007F3B7C">
            <w:pPr>
              <w:rPr>
                <w:b/>
                <w:bCs/>
                <w:lang w:val="en-US" w:eastAsia="zh-TW"/>
              </w:rPr>
            </w:pPr>
            <w:r>
              <w:rPr>
                <w:b/>
                <w:bCs/>
                <w:lang w:val="en-US" w:eastAsia="zh-TW"/>
              </w:rPr>
              <w:t>MediaTek Inc.</w:t>
            </w:r>
          </w:p>
        </w:tc>
        <w:tc>
          <w:tcPr>
            <w:tcW w:w="7407" w:type="dxa"/>
          </w:tcPr>
          <w:p w14:paraId="1F555FC6" w14:textId="77777777" w:rsidR="00196E37" w:rsidRDefault="007F3B7C">
            <w:pPr>
              <w:rPr>
                <w:lang w:val="en-GB" w:eastAsia="zh-TW"/>
              </w:rPr>
            </w:pPr>
            <w:r>
              <w:rPr>
                <w:lang w:val="en-US" w:eastAsia="zh-TW"/>
              </w:rPr>
              <w:t>Observation 1: Wake-Up-Receiver (WUR) represents a low-power implementation with functionality restricted to sequence matching operations.</w:t>
            </w:r>
          </w:p>
          <w:p w14:paraId="2947E6E7" w14:textId="77777777" w:rsidR="00196E37" w:rsidRDefault="007F3B7C">
            <w:pPr>
              <w:rPr>
                <w:lang w:val="en-GB" w:eastAsia="zh-TW"/>
              </w:rPr>
            </w:pPr>
            <w:r>
              <w:rPr>
                <w:lang w:val="en-US" w:eastAsia="zh-TW"/>
              </w:rPr>
              <w:t>Proposal 9: Discuss and decide reference configurations for FR3 devices: Mobile computing (Subcarrier space 30 kHz, Maximum bandwidth 200 MHz, Modulation 256 QAM, MIMO configuration 4R × 4-layer, Tx antenna configuration 2TX, Tx power level 26 dBm); FWA (Subcarrier space 30 kHz, Maximum bandwidth 200 MHz, Modulation 1024 QAM, MIMO configuration 8R × 8-layer, Tx antenna configuration 4TX, Tx power level 29 dBm).</w:t>
            </w:r>
          </w:p>
          <w:p w14:paraId="4671F9B2" w14:textId="77777777" w:rsidR="00196E37" w:rsidRDefault="007F3B7C">
            <w:pPr>
              <w:rPr>
                <w:lang w:val="en-GB" w:eastAsia="zh-TW"/>
              </w:rPr>
            </w:pPr>
            <w:r>
              <w:rPr>
                <w:lang w:val="en-US" w:eastAsia="zh-TW"/>
              </w:rPr>
              <w:t>Proposal 10: Reuse and extend the power scaling rule in TR 38.840 to estimate power values for FR3 device types once reference configurations are decided.</w:t>
            </w:r>
          </w:p>
          <w:p w14:paraId="1D84E9F9" w14:textId="77777777" w:rsidR="00196E37" w:rsidRDefault="007F3B7C">
            <w:pPr>
              <w:rPr>
                <w:lang w:val="en-GB" w:eastAsia="zh-TW"/>
              </w:rPr>
            </w:pPr>
            <w:r>
              <w:rPr>
                <w:lang w:val="en-US" w:eastAsia="zh-TW"/>
              </w:rPr>
              <w:t>Proposal 11: Define reference configurations for each sleep state based on its assumed post-wake-up processing requirements: Deep Sleep (20 MHz BW, 2 RX antennas, DL processing only, Relative Power 1, Additional transition energy 450, Total transition time 20 ms); Light Sleep (100 MHz BW, 4 RX antenna, DL and UL processing, Relative Power 20, Additional transition energy 100, Total transition time 6 ms); Micro sleep (100 MHz BW, 4 RX antenna, DL and UL processing, Relative Power 45, Additional transition energy 0, Total transition time 0 ms).</w:t>
            </w:r>
          </w:p>
          <w:p w14:paraId="0F10B3CD" w14:textId="77777777" w:rsidR="00196E37" w:rsidRDefault="007F3B7C">
            <w:pPr>
              <w:rPr>
                <w:lang w:val="en-GB" w:eastAsia="zh-TW"/>
              </w:rPr>
            </w:pPr>
            <w:r>
              <w:rPr>
                <w:lang w:val="en-US" w:eastAsia="zh-TW"/>
              </w:rPr>
              <w:t>Proposal 12: Define the following scaling rules for sleep power values when settings differ from the reference processing requirements: Bandwidth scaling (Scaling factor is 0.4 + 0.6 * (P - 20) / 80 where P% represents the percentage of target BW w.r.t. the reference BW); Antenna scaling (0.7x (0.5x) if number receive antennas is changed to half (quarter), 1.4x (2x) if number receive antennas is changed to two (four) times); Processing time scaling (2x if DL processing only is changed to DL and UL processing, 0.5x if DL and UL processing is changed to DL processing only, FFS: Scaling factor with extended processing time requirement).</w:t>
            </w:r>
          </w:p>
          <w:p w14:paraId="0ECE77BF" w14:textId="77777777" w:rsidR="00196E37" w:rsidRDefault="007F3B7C">
            <w:pPr>
              <w:rPr>
                <w:lang w:val="en-GB" w:eastAsia="zh-TW"/>
              </w:rPr>
            </w:pPr>
            <w:r>
              <w:rPr>
                <w:lang w:val="en-US" w:eastAsia="zh-TW"/>
              </w:rPr>
              <w:t>Proposal 14: Consider OFDM-based WUS/WUR to ensure coverage/performance in 6G Day 1.</w:t>
            </w:r>
          </w:p>
          <w:p w14:paraId="21D49DAD" w14:textId="77777777" w:rsidR="00196E37" w:rsidRDefault="007F3B7C">
            <w:pPr>
              <w:rPr>
                <w:lang w:val="en-GB" w:eastAsia="zh-TW"/>
              </w:rPr>
            </w:pPr>
            <w:r>
              <w:rPr>
                <w:lang w:val="en-US" w:eastAsia="zh-TW"/>
              </w:rPr>
              <w:t>Proposal 15: Define OFDM-based WUR for 6G as a simplified OFDM receiver with 1RX, initial CFO [20] ppm and residual CFO [5] ppm, and limited processing capability (&lt;10MHz, sequence matching only, etc.).</w:t>
            </w:r>
          </w:p>
          <w:p w14:paraId="74B1ADAB" w14:textId="77777777" w:rsidR="00196E37" w:rsidRDefault="007F3B7C">
            <w:pPr>
              <w:rPr>
                <w:lang w:val="en-GB" w:eastAsia="zh-TW"/>
              </w:rPr>
            </w:pPr>
            <w:r>
              <w:rPr>
                <w:lang w:val="en-US" w:eastAsia="zh-TW"/>
              </w:rPr>
              <w:t>Proposal 16: Define the following power state and power values for OFDM-based WUR for 6G: Active (Power value 10); Sleep (Power value 0.2, Additional transition energy: 30 (Relative power x ms), Total transition time: 6 ms).</w:t>
            </w:r>
          </w:p>
        </w:tc>
      </w:tr>
      <w:tr w:rsidR="00196E37" w:rsidRPr="00F00DA1" w14:paraId="35D0DBD5" w14:textId="77777777">
        <w:tc>
          <w:tcPr>
            <w:tcW w:w="2220" w:type="dxa"/>
          </w:tcPr>
          <w:p w14:paraId="0F35C3B4" w14:textId="77777777" w:rsidR="00196E37" w:rsidRDefault="007F3B7C">
            <w:pPr>
              <w:rPr>
                <w:b/>
                <w:bCs/>
                <w:lang w:val="en-US" w:eastAsia="zh-TW"/>
              </w:rPr>
            </w:pPr>
            <w:r>
              <w:rPr>
                <w:b/>
                <w:bCs/>
                <w:lang w:val="en-US" w:eastAsia="zh-TW"/>
              </w:rPr>
              <w:t>Apple</w:t>
            </w:r>
          </w:p>
        </w:tc>
        <w:tc>
          <w:tcPr>
            <w:tcW w:w="7407" w:type="dxa"/>
          </w:tcPr>
          <w:p w14:paraId="1CA18DFC" w14:textId="77777777" w:rsidR="00196E37" w:rsidRDefault="007F3B7C">
            <w:pPr>
              <w:rPr>
                <w:lang w:val="en-GB" w:eastAsia="zh-TW"/>
              </w:rPr>
            </w:pPr>
            <w:r>
              <w:rPr>
                <w:lang w:val="en-US" w:eastAsia="zh-TW"/>
              </w:rPr>
              <w:t>Proposal 5: Reference configurations in TR 38.840 are considered as baseline for 6G UE in FR1 and FR2. Further discuss reference configurations for around 7GHz with respect to basic evaluation assumption agreements made in the evaluation assumption agenda.</w:t>
            </w:r>
          </w:p>
          <w:p w14:paraId="7CD0BBDC" w14:textId="77777777" w:rsidR="00196E37" w:rsidRDefault="007F3B7C">
            <w:pPr>
              <w:rPr>
                <w:lang w:val="en-GB" w:eastAsia="zh-TW"/>
              </w:rPr>
            </w:pPr>
            <w:r>
              <w:rPr>
                <w:lang w:val="en-US" w:eastAsia="zh-TW"/>
              </w:rPr>
              <w:t xml:space="preserve">Proposal 6: Power consumption model including scaling for adaptation in TR 38.840 are used for 6G UE as the starting point. The reference configurations and </w:t>
            </w:r>
            <w:r>
              <w:rPr>
                <w:lang w:val="en-US" w:eastAsia="zh-TW"/>
              </w:rPr>
              <w:lastRenderedPageBreak/>
              <w:t>power consumption model for (e)RedCap-like UE in 6G should wait for the outcome of the discussions on device types.</w:t>
            </w:r>
          </w:p>
          <w:p w14:paraId="6EC3D36A" w14:textId="77777777" w:rsidR="00196E37" w:rsidRDefault="007F3B7C">
            <w:pPr>
              <w:rPr>
                <w:lang w:val="en-GB" w:eastAsia="zh-TW"/>
              </w:rPr>
            </w:pPr>
            <w:r>
              <w:rPr>
                <w:lang w:val="en-US" w:eastAsia="zh-TW"/>
              </w:rPr>
              <w:t>Proposal 7: Evaluation assumptions and power model for UE should be updated as needed if 6G design candidate is expected to result in meaningfully different power consumption from NR.</w:t>
            </w:r>
          </w:p>
          <w:p w14:paraId="69928A4F" w14:textId="77777777" w:rsidR="00196E37" w:rsidRDefault="007F3B7C">
            <w:pPr>
              <w:rPr>
                <w:lang w:val="en-GB" w:eastAsia="zh-TW"/>
              </w:rPr>
            </w:pPr>
            <w:r>
              <w:rPr>
                <w:lang w:val="en-US" w:eastAsia="zh-TW"/>
              </w:rPr>
              <w:t>Proposal 8: For LP-WUS/WUR study in 6G, the study scope and design target should be discussed first before agreeing on evaluation methodology/assumptions and power model.</w:t>
            </w:r>
          </w:p>
        </w:tc>
      </w:tr>
      <w:tr w:rsidR="00196E37" w:rsidRPr="00F00DA1" w14:paraId="62ED2999" w14:textId="77777777">
        <w:tc>
          <w:tcPr>
            <w:tcW w:w="2220" w:type="dxa"/>
          </w:tcPr>
          <w:p w14:paraId="288E39C5" w14:textId="77777777" w:rsidR="00196E37" w:rsidRDefault="007F3B7C">
            <w:pPr>
              <w:rPr>
                <w:b/>
                <w:bCs/>
                <w:lang w:val="en-US" w:eastAsia="zh-TW"/>
              </w:rPr>
            </w:pPr>
            <w:r>
              <w:rPr>
                <w:b/>
                <w:bCs/>
                <w:lang w:val="en-US" w:eastAsia="zh-TW"/>
              </w:rPr>
              <w:lastRenderedPageBreak/>
              <w:t>Qualcomm Incorporated</w:t>
            </w:r>
          </w:p>
        </w:tc>
        <w:tc>
          <w:tcPr>
            <w:tcW w:w="7407" w:type="dxa"/>
          </w:tcPr>
          <w:p w14:paraId="734B07AA" w14:textId="77777777" w:rsidR="00196E37" w:rsidRDefault="007F3B7C">
            <w:pPr>
              <w:rPr>
                <w:lang w:val="en-GB" w:eastAsia="zh-TW"/>
              </w:rPr>
            </w:pPr>
            <w:r>
              <w:rPr>
                <w:lang w:val="en-US" w:eastAsia="zh-TW"/>
              </w:rPr>
              <w:t>Observation 1: The UE power model from 38.840 needs updating to correctly estimate UE power trends for the bandwidth values of interest for 6G.</w:t>
            </w:r>
          </w:p>
          <w:p w14:paraId="20720171" w14:textId="77777777" w:rsidR="00196E37" w:rsidRDefault="007F3B7C">
            <w:pPr>
              <w:rPr>
                <w:lang w:val="en-GB" w:eastAsia="zh-TW"/>
              </w:rPr>
            </w:pPr>
            <w:r>
              <w:rPr>
                <w:lang w:val="en-US" w:eastAsia="zh-TW"/>
              </w:rPr>
              <w:t>Observation 2: Super-linear UE power scaling is not limited to very large bandwidth and depends on the target baseline and maximum operating points of a UE.</w:t>
            </w:r>
          </w:p>
          <w:p w14:paraId="50AE091E" w14:textId="77777777" w:rsidR="00196E37" w:rsidRDefault="007F3B7C">
            <w:pPr>
              <w:rPr>
                <w:lang w:val="en-GB" w:eastAsia="zh-TW"/>
              </w:rPr>
            </w:pPr>
            <w:r>
              <w:rPr>
                <w:lang w:val="en-US" w:eastAsia="zh-TW"/>
              </w:rPr>
              <w:t>Proposal 3: Bandwidth, multi-CC, and rank scaling in the UE power model should correctly capture the super-linear power scaling.</w:t>
            </w:r>
          </w:p>
          <w:p w14:paraId="3FA09F29" w14:textId="77777777" w:rsidR="00196E37" w:rsidRDefault="007F3B7C">
            <w:pPr>
              <w:rPr>
                <w:lang w:val="en-GB" w:eastAsia="zh-TW"/>
              </w:rPr>
            </w:pPr>
            <w:r>
              <w:rPr>
                <w:lang w:val="en-US" w:eastAsia="zh-TW"/>
              </w:rPr>
              <w:t>Proposal 4: Update scaling rules in the UE power model to independently scale RF and baseband power with bandwidth, number of CCs, and rank for baseline 100 MHz power states.</w:t>
            </w:r>
          </w:p>
          <w:p w14:paraId="1006CAE1" w14:textId="77777777" w:rsidR="00196E37" w:rsidRDefault="007F3B7C">
            <w:pPr>
              <w:rPr>
                <w:lang w:val="en-GB" w:eastAsia="zh-TW"/>
              </w:rPr>
            </w:pPr>
            <w:r>
              <w:rPr>
                <w:lang w:val="en-US" w:eastAsia="zh-TW"/>
              </w:rPr>
              <w:t>Proposal 5: RAN1 to consider whether to introduce separate power models for RedCap (and eRedCap) devices or scale them from the regular UE power model.</w:t>
            </w:r>
          </w:p>
          <w:p w14:paraId="6FA1CB30" w14:textId="77777777" w:rsidR="00196E37" w:rsidRDefault="007F3B7C">
            <w:pPr>
              <w:rPr>
                <w:lang w:val="en-GB" w:eastAsia="zh-TW"/>
              </w:rPr>
            </w:pPr>
            <w:r>
              <w:rPr>
                <w:lang w:val="en-US" w:eastAsia="zh-TW"/>
              </w:rPr>
              <w:t>Proposal 6: Adopt Table 1 and Table 2 as part of the UE power model for FR1 evaluations.</w:t>
            </w:r>
          </w:p>
          <w:p w14:paraId="2CFCEC25" w14:textId="77777777" w:rsidR="00196E37" w:rsidRDefault="007F3B7C">
            <w:pPr>
              <w:rPr>
                <w:lang w:val="en-GB" w:eastAsia="zh-TW"/>
              </w:rPr>
            </w:pPr>
            <w:r>
              <w:rPr>
                <w:lang w:val="en-US" w:eastAsia="zh-TW"/>
              </w:rPr>
              <w:t>Proposal 7: Use different power values for inter-frequency RRM measurements based on whether the measurements are intra-band or inter-band.</w:t>
            </w:r>
          </w:p>
          <w:p w14:paraId="7DFC1D15" w14:textId="77777777" w:rsidR="00196E37" w:rsidRDefault="007F3B7C">
            <w:pPr>
              <w:rPr>
                <w:lang w:val="en-GB" w:eastAsia="zh-TW"/>
              </w:rPr>
            </w:pPr>
            <w:r>
              <w:rPr>
                <w:lang w:val="en-US" w:eastAsia="zh-TW"/>
              </w:rPr>
              <w:t>Proposal 8: Adopt Table 3 as part of the UE power model for FR2 evaluations.</w:t>
            </w:r>
          </w:p>
          <w:p w14:paraId="4BF4A012" w14:textId="77777777" w:rsidR="00196E37" w:rsidRDefault="007F3B7C">
            <w:pPr>
              <w:rPr>
                <w:lang w:val="en-GB" w:eastAsia="zh-TW"/>
              </w:rPr>
            </w:pPr>
            <w:r>
              <w:rPr>
                <w:lang w:val="en-US" w:eastAsia="zh-TW"/>
              </w:rPr>
              <w:t>Proposal 9: For the new frequency around 7 GHz, reuse the FR1 UE power model with any necessary updates, e.g. based on number of antennas and maximum rank.</w:t>
            </w:r>
          </w:p>
          <w:p w14:paraId="02ADACAF" w14:textId="77777777" w:rsidR="00196E37" w:rsidRDefault="007F3B7C">
            <w:pPr>
              <w:rPr>
                <w:lang w:val="en-GB" w:eastAsia="zh-TW"/>
              </w:rPr>
            </w:pPr>
            <w:r>
              <w:rPr>
                <w:lang w:val="en-US" w:eastAsia="zh-TW"/>
              </w:rPr>
              <w:t>Proposal 11: 6GR UE power model should include the effects of both increasing and decreasing PDCCH blind decodes and monitored CCEs on UE power.</w:t>
            </w:r>
          </w:p>
          <w:p w14:paraId="5BC65664" w14:textId="77777777" w:rsidR="00196E37" w:rsidRDefault="007F3B7C">
            <w:pPr>
              <w:rPr>
                <w:lang w:val="en-GB" w:eastAsia="zh-TW"/>
              </w:rPr>
            </w:pPr>
            <w:r>
              <w:rPr>
                <w:lang w:val="en-US" w:eastAsia="zh-TW"/>
              </w:rPr>
              <w:t>Proposal 12: For uplink evaluations in 6GR, the RAN scheduling model should take the information provided by a UE about its power variations in time and frequency into account.</w:t>
            </w:r>
          </w:p>
        </w:tc>
      </w:tr>
      <w:tr w:rsidR="00196E37" w:rsidRPr="00F00DA1" w14:paraId="4613DC96" w14:textId="77777777">
        <w:tc>
          <w:tcPr>
            <w:tcW w:w="2220" w:type="dxa"/>
          </w:tcPr>
          <w:p w14:paraId="3F61B94F" w14:textId="77777777" w:rsidR="00196E37" w:rsidRDefault="007F3B7C">
            <w:pPr>
              <w:rPr>
                <w:b/>
                <w:bCs/>
                <w:lang w:val="en-US" w:eastAsia="zh-TW"/>
              </w:rPr>
            </w:pPr>
            <w:r>
              <w:rPr>
                <w:b/>
                <w:bCs/>
                <w:lang w:val="en-US" w:eastAsia="zh-TW"/>
              </w:rPr>
              <w:t>NTT DOCOMO, INC.</w:t>
            </w:r>
          </w:p>
        </w:tc>
        <w:tc>
          <w:tcPr>
            <w:tcW w:w="7407" w:type="dxa"/>
          </w:tcPr>
          <w:p w14:paraId="230EE6AA" w14:textId="77777777" w:rsidR="00196E37" w:rsidRDefault="007F3B7C">
            <w:pPr>
              <w:rPr>
                <w:lang w:val="en-GB" w:eastAsia="zh-TW"/>
              </w:rPr>
            </w:pPr>
            <w:r>
              <w:rPr>
                <w:lang w:val="en-US" w:eastAsia="zh-TW"/>
              </w:rPr>
              <w:t>Proposal 5: For reference configuration for UE-side, consider TS 38.840 as baseline. Assuming e.g., optimized multi-carrier operation, support to consider larger values for CORESET size (i.e., symbols), PDCCH blind decoding/maximum number of CCEs.</w:t>
            </w:r>
          </w:p>
          <w:p w14:paraId="0DB3CEDE" w14:textId="77777777" w:rsidR="00196E37" w:rsidRDefault="007F3B7C">
            <w:pPr>
              <w:rPr>
                <w:lang w:val="en-GB" w:eastAsia="zh-TW"/>
              </w:rPr>
            </w:pPr>
            <w:r>
              <w:rPr>
                <w:lang w:val="en-US" w:eastAsia="zh-TW"/>
              </w:rPr>
              <w:t>Proposal 6: Number of SSBs for sync/re-sync for MR ultra deep sleep is up to 5.</w:t>
            </w:r>
          </w:p>
        </w:tc>
      </w:tr>
      <w:tr w:rsidR="00196E37" w14:paraId="0E81B95D" w14:textId="77777777">
        <w:tc>
          <w:tcPr>
            <w:tcW w:w="2220" w:type="dxa"/>
          </w:tcPr>
          <w:p w14:paraId="03023A57" w14:textId="77777777" w:rsidR="00196E37" w:rsidRDefault="007F3B7C">
            <w:pPr>
              <w:rPr>
                <w:b/>
                <w:bCs/>
                <w:lang w:val="en-US" w:eastAsia="zh-TW"/>
              </w:rPr>
            </w:pPr>
            <w:r>
              <w:rPr>
                <w:b/>
                <w:bCs/>
                <w:lang w:val="en-US" w:eastAsia="zh-TW"/>
              </w:rPr>
              <w:t>Nordic Semiconductor ASA</w:t>
            </w:r>
          </w:p>
        </w:tc>
        <w:tc>
          <w:tcPr>
            <w:tcW w:w="7407" w:type="dxa"/>
          </w:tcPr>
          <w:p w14:paraId="0784D8E7" w14:textId="77777777" w:rsidR="00196E37" w:rsidRDefault="007F3B7C">
            <w:pPr>
              <w:rPr>
                <w:lang w:val="en-US" w:eastAsia="zh-TW"/>
              </w:rPr>
            </w:pPr>
            <w:r>
              <w:rPr>
                <w:lang w:val="en-US" w:eastAsia="zh-TW"/>
              </w:rPr>
              <w:t>Proposal 8: For evaluation purposes, Assume the maximum downlink bandwidth of 10 MHz and uplink bandwidth of 3 MHz for 6G Cellular IoT when evaluating UE power consumption. half-duplexing mode. [23 or 26] dBm transmit power.</w:t>
            </w:r>
          </w:p>
        </w:tc>
      </w:tr>
      <w:tr w:rsidR="00196E37" w:rsidRPr="00F00DA1" w14:paraId="2D29925D" w14:textId="77777777">
        <w:tc>
          <w:tcPr>
            <w:tcW w:w="2220" w:type="dxa"/>
          </w:tcPr>
          <w:p w14:paraId="21B0EC09" w14:textId="77777777" w:rsidR="00196E37" w:rsidRDefault="007F3B7C">
            <w:pPr>
              <w:rPr>
                <w:b/>
                <w:bCs/>
                <w:lang w:eastAsia="zh-TW"/>
              </w:rPr>
            </w:pPr>
            <w:r>
              <w:rPr>
                <w:b/>
                <w:bCs/>
                <w:lang w:eastAsia="zh-TW"/>
              </w:rPr>
              <w:t>Vodafone, Deutsche Telekom, Bouygues Telecom</w:t>
            </w:r>
          </w:p>
        </w:tc>
        <w:tc>
          <w:tcPr>
            <w:tcW w:w="7407" w:type="dxa"/>
          </w:tcPr>
          <w:p w14:paraId="1B5BD5E6" w14:textId="77777777" w:rsidR="00196E37" w:rsidRDefault="007F3B7C">
            <w:pPr>
              <w:rPr>
                <w:lang w:val="en-GB" w:eastAsia="zh-TW"/>
              </w:rPr>
            </w:pPr>
            <w:r>
              <w:rPr>
                <w:lang w:val="en-US" w:eastAsia="zh-TW"/>
              </w:rPr>
              <w:t>Proposal 4: Study reference configurations and power consumption model for 6G UE capable of providing XR applications, considering TR 38.838 as starting point.</w:t>
            </w:r>
          </w:p>
        </w:tc>
      </w:tr>
    </w:tbl>
    <w:p w14:paraId="2EE0C5A7" w14:textId="77777777" w:rsidR="00196E37" w:rsidRDefault="00196E37">
      <w:pPr>
        <w:rPr>
          <w:lang w:val="en-GB" w:eastAsia="zh-TW"/>
        </w:rPr>
      </w:pPr>
    </w:p>
    <w:p w14:paraId="000B5AEC" w14:textId="77777777" w:rsidR="00196E37" w:rsidRDefault="007F3B7C">
      <w:pPr>
        <w:pStyle w:val="Heading3"/>
        <w:rPr>
          <w:lang w:eastAsia="zh-TW"/>
        </w:rPr>
      </w:pPr>
      <w:r>
        <w:rPr>
          <w:lang w:eastAsia="zh-TW"/>
        </w:rPr>
        <w:lastRenderedPageBreak/>
        <w:t>Summary and Discussion</w:t>
      </w:r>
    </w:p>
    <w:p w14:paraId="4EABB0E4" w14:textId="77777777" w:rsidR="00196E37" w:rsidRDefault="007F3B7C">
      <w:pPr>
        <w:rPr>
          <w:rFonts w:ascii="Calibri" w:eastAsiaTheme="minorEastAsia" w:hAnsi="Calibri"/>
          <w:lang w:val="en-US" w:eastAsia="en-US"/>
        </w:rPr>
      </w:pPr>
      <w:r>
        <w:rPr>
          <w:lang w:val="en-US"/>
        </w:rPr>
        <w:t>Companies broadly support adopting the 5G UE power consumption model from TR 38.840 and TR 38.869 as the starting point for 6GR [FUTUREWEI, Nokia, Xiaomi, vivo, OPPO, Apple, Ericsson], with necessary updates for 6G-specific configurations. Key areas requiring discussion include: (1) reference configurations for different frequency ranges, particularly adding configurations for ~7 GHz band and updating system bandwidth to 200MHz [Xiaomi, vivo, HONOR, Ericsson, MediaTek Inc.], (2) power consumption models for main radio (MR) and low-power radio (LR), including whether to model them independently or as integrated functionality [Xiaomi, vivo], (3) scaling methods for bandwidth adaptation, CA, antenna, and various channel/signal types [Xiaomi, CMCC, vivo], (4) power values for different sleep states and active states with updated transition energy/time [Qualcomm Incorporated, MediaTek Inc.], and (5) device type differentiation, with debate on whether to define separate models for eMBB, RedCap, eRedCap, IoT, and other device types or use a unified scalable model [TCL, OPPO, Qualcomm Incorporated, Panasonic, Nordic Semiconductor ASA].</w:t>
      </w:r>
    </w:p>
    <w:p w14:paraId="2BADEFEA" w14:textId="77777777" w:rsidR="00196E37" w:rsidRDefault="007F3B7C">
      <w:pPr>
        <w:rPr>
          <w:rFonts w:eastAsia="PMingLiU"/>
          <w:lang w:val="en-US" w:eastAsia="zh-TW"/>
        </w:rPr>
      </w:pPr>
      <w:r>
        <w:rPr>
          <w:rFonts w:eastAsia="PMingLiU"/>
          <w:lang w:val="en-US" w:eastAsia="zh-TW"/>
        </w:rPr>
        <w:t>The Rel-16 UE power consumption model and framework with Rel-17 adaptation for RedCap and Rel-18 adaptation for LP-WUR can be adopted as starting point [FUTUREWEI, Nokia, vivo, OPPO, Apple]. For eMBB UE in sub-6GHz, around 7GHz and FR2, the reference configurations defined in TR 38.840 should be reused with modifications including system bandwidth 200MHz, Tx antenna configuration 2Tx, and UL power levels 0dBm, 23dBm, 26dBm [vivo, HONOR]. The power consumption model should be updated to reflect realistic implementation and account for changes in carrier frequency ranges, carrier bandwidths, carrier/sync raster design, number of CCs, and antenna architectures [FUTUREWEI, Apple].</w:t>
      </w:r>
    </w:p>
    <w:p w14:paraId="4AD99BAE" w14:textId="77777777" w:rsidR="00196E37" w:rsidRDefault="007F3B7C">
      <w:pPr>
        <w:rPr>
          <w:rFonts w:eastAsia="PMingLiU"/>
          <w:b/>
          <w:bCs/>
          <w:lang w:val="en-US" w:eastAsia="zh-TW"/>
        </w:rPr>
      </w:pPr>
      <w:r>
        <w:rPr>
          <w:rFonts w:eastAsia="PMingLiU"/>
          <w:b/>
          <w:bCs/>
          <w:lang w:val="en-US" w:eastAsia="zh-TW"/>
        </w:rPr>
        <w:t>Proposal 3.3.2.1 (1st round): Apply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p>
    <w:p w14:paraId="19363A7B" w14:textId="77777777" w:rsidR="00196E37" w:rsidRDefault="00196E37">
      <w:pPr>
        <w:rPr>
          <w:rFonts w:eastAsia="PMingLiU"/>
          <w:b/>
          <w:bCs/>
          <w:lang w:val="en-US" w:eastAsia="zh-TW"/>
        </w:rPr>
      </w:pPr>
    </w:p>
    <w:p w14:paraId="506E331C" w14:textId="77777777" w:rsidR="00196E37" w:rsidRDefault="007F3B7C">
      <w:pPr>
        <w:pStyle w:val="Level-4-Collapsed0"/>
        <w:rPr>
          <w:lang w:eastAsia="zh-TW"/>
        </w:rPr>
      </w:pPr>
      <w:r>
        <w:rPr>
          <w:lang w:eastAsia="zh-TW"/>
        </w:rPr>
        <w:t xml:space="preserve">Companies’ views on Proposal 3.3.2.1 (1st round). </w:t>
      </w:r>
      <w:r>
        <w:rPr>
          <w:u w:val="single"/>
          <w:lang w:val="en-US" w:eastAsia="zh-TW"/>
        </w:rPr>
        <w:t>Please unfold for referenc</w:t>
      </w:r>
      <w:r>
        <w:rPr>
          <w:u w:val="single"/>
          <w:lang w:eastAsia="zh-TW"/>
        </w:rPr>
        <w:t>e</w:t>
      </w:r>
    </w:p>
    <w:tbl>
      <w:tblPr>
        <w:tblStyle w:val="TableGrid"/>
        <w:tblW w:w="4850" w:type="pct"/>
        <w:tblLayout w:type="fixed"/>
        <w:tblLook w:val="04A0" w:firstRow="1" w:lastRow="0" w:firstColumn="1" w:lastColumn="0" w:noHBand="0" w:noVBand="1"/>
      </w:tblPr>
      <w:tblGrid>
        <w:gridCol w:w="2389"/>
        <w:gridCol w:w="6950"/>
      </w:tblGrid>
      <w:tr w:rsidR="00196E37" w14:paraId="3CB2E590" w14:textId="77777777">
        <w:tc>
          <w:tcPr>
            <w:tcW w:w="2391" w:type="dxa"/>
            <w:shd w:val="clear" w:color="auto" w:fill="FFC000" w:themeFill="accent4"/>
          </w:tcPr>
          <w:p w14:paraId="2EAB9C61" w14:textId="77777777" w:rsidR="00196E37" w:rsidRDefault="007F3B7C">
            <w:pPr>
              <w:rPr>
                <w:rFonts w:eastAsia="PMingLiU"/>
                <w:b/>
                <w:bCs/>
                <w:lang w:eastAsia="zh-TW"/>
              </w:rPr>
            </w:pPr>
            <w:r>
              <w:rPr>
                <w:rFonts w:eastAsia="PMingLiU"/>
                <w:b/>
                <w:bCs/>
                <w:lang w:eastAsia="zh-TW"/>
              </w:rPr>
              <w:t>Company</w:t>
            </w:r>
          </w:p>
        </w:tc>
        <w:tc>
          <w:tcPr>
            <w:tcW w:w="6956" w:type="dxa"/>
            <w:shd w:val="clear" w:color="auto" w:fill="FFC000" w:themeFill="accent4"/>
          </w:tcPr>
          <w:p w14:paraId="089AFB9A" w14:textId="77777777" w:rsidR="00196E37" w:rsidRDefault="007F3B7C">
            <w:pPr>
              <w:rPr>
                <w:rFonts w:eastAsia="PMingLiU"/>
                <w:b/>
                <w:bCs/>
                <w:lang w:eastAsia="zh-TW"/>
              </w:rPr>
            </w:pPr>
            <w:r>
              <w:rPr>
                <w:rFonts w:eastAsia="PMingLiU"/>
                <w:b/>
                <w:bCs/>
                <w:lang w:eastAsia="zh-TW"/>
              </w:rPr>
              <w:t>View</w:t>
            </w:r>
          </w:p>
        </w:tc>
      </w:tr>
      <w:tr w:rsidR="00196E37" w:rsidRPr="00F00DA1" w14:paraId="1B21EE17" w14:textId="77777777">
        <w:tc>
          <w:tcPr>
            <w:tcW w:w="2391" w:type="dxa"/>
          </w:tcPr>
          <w:p w14:paraId="361D9C01" w14:textId="77777777" w:rsidR="00196E37" w:rsidRDefault="007F3B7C">
            <w:pPr>
              <w:rPr>
                <w:rFonts w:eastAsia="PMingLiU"/>
                <w:lang w:eastAsia="zh-TW"/>
              </w:rPr>
            </w:pPr>
            <w:r>
              <w:rPr>
                <w:rFonts w:eastAsia="PMingLiU"/>
                <w:lang w:eastAsia="zh-TW"/>
              </w:rPr>
              <w:t>CMCC</w:t>
            </w:r>
          </w:p>
        </w:tc>
        <w:tc>
          <w:tcPr>
            <w:tcW w:w="6956" w:type="dxa"/>
          </w:tcPr>
          <w:p w14:paraId="28F6B246" w14:textId="77777777" w:rsidR="00196E37" w:rsidRDefault="007F3B7C">
            <w:pPr>
              <w:rPr>
                <w:rFonts w:eastAsia="PMingLiU"/>
                <w:lang w:val="en-GB" w:eastAsia="zh-TW"/>
              </w:rPr>
            </w:pPr>
            <w:r>
              <w:rPr>
                <w:rFonts w:eastAsia="PMingLiU"/>
                <w:lang w:val="en-GB" w:eastAsia="zh-TW"/>
              </w:rPr>
              <w:t>Support. For modifications to power ratios and sleep parameters, our understanding is that a unified power model/scaliing method that can included all reception/transmission procedure for channels/signals can be considered instead of define the specific value case by case.</w:t>
            </w:r>
          </w:p>
        </w:tc>
      </w:tr>
      <w:tr w:rsidR="00196E37" w:rsidRPr="00F00DA1" w14:paraId="6A63F61D" w14:textId="77777777">
        <w:tc>
          <w:tcPr>
            <w:tcW w:w="2391" w:type="dxa"/>
          </w:tcPr>
          <w:p w14:paraId="7FB7A6D8" w14:textId="77777777" w:rsidR="00196E37" w:rsidRDefault="007F3B7C">
            <w:pPr>
              <w:rPr>
                <w:rFonts w:eastAsia="PMingLiU"/>
                <w:lang w:val="en-US" w:eastAsia="zh-TW"/>
              </w:rPr>
            </w:pPr>
            <w:r>
              <w:rPr>
                <w:rFonts w:eastAsia="PMingLiU"/>
                <w:lang w:val="en-US" w:eastAsia="zh-TW"/>
              </w:rPr>
              <w:t>TCL</w:t>
            </w:r>
          </w:p>
        </w:tc>
        <w:tc>
          <w:tcPr>
            <w:tcW w:w="6956" w:type="dxa"/>
          </w:tcPr>
          <w:p w14:paraId="4388990A" w14:textId="77777777" w:rsidR="00196E37" w:rsidRDefault="007F3B7C">
            <w:pPr>
              <w:rPr>
                <w:rFonts w:eastAsia="PMingLiU"/>
                <w:lang w:val="en-GB" w:eastAsia="zh-TW"/>
              </w:rPr>
            </w:pPr>
            <w:r>
              <w:rPr>
                <w:rFonts w:eastAsia="PMingLiU"/>
                <w:lang w:val="en-US" w:eastAsia="zh-TW"/>
              </w:rPr>
              <w:t xml:space="preserve">Support. (e) Other potentials are not precluded is recommended for adding one possible update for future study and discussion. </w:t>
            </w:r>
          </w:p>
        </w:tc>
      </w:tr>
      <w:tr w:rsidR="00196E37" w14:paraId="069260A6" w14:textId="77777777">
        <w:tc>
          <w:tcPr>
            <w:tcW w:w="2391" w:type="dxa"/>
          </w:tcPr>
          <w:p w14:paraId="17E59C71" w14:textId="77777777" w:rsidR="00196E37" w:rsidRDefault="007F3B7C">
            <w:pPr>
              <w:rPr>
                <w:rFonts w:eastAsia="PMingLiU"/>
                <w:lang w:val="en-US" w:eastAsia="zh-TW"/>
              </w:rPr>
            </w:pPr>
            <w:r>
              <w:rPr>
                <w:rFonts w:eastAsia="PMingLiU"/>
                <w:lang w:val="en-US" w:eastAsia="zh-TW"/>
              </w:rPr>
              <w:t>CATT</w:t>
            </w:r>
          </w:p>
        </w:tc>
        <w:tc>
          <w:tcPr>
            <w:tcW w:w="6956" w:type="dxa"/>
          </w:tcPr>
          <w:p w14:paraId="5EAF4FB9" w14:textId="77777777" w:rsidR="00196E37" w:rsidRDefault="007F3B7C">
            <w:pPr>
              <w:rPr>
                <w:rFonts w:eastAsia="PMingLiU"/>
                <w:lang w:val="en-US" w:eastAsia="zh-TW"/>
              </w:rPr>
            </w:pPr>
            <w:r>
              <w:rPr>
                <w:rFonts w:eastAsia="PMingLiU"/>
                <w:lang w:val="en-US" w:eastAsia="zh-TW"/>
              </w:rPr>
              <w:t xml:space="preserve">OK with the proposal. </w:t>
            </w:r>
          </w:p>
        </w:tc>
      </w:tr>
      <w:tr w:rsidR="00196E37" w:rsidRPr="00F00DA1" w14:paraId="6C2E65E6" w14:textId="77777777">
        <w:tc>
          <w:tcPr>
            <w:tcW w:w="2391" w:type="dxa"/>
          </w:tcPr>
          <w:p w14:paraId="38927E1F" w14:textId="77777777" w:rsidR="00196E37" w:rsidRDefault="007F3B7C">
            <w:pPr>
              <w:rPr>
                <w:rFonts w:eastAsia="PMingLiU"/>
                <w:lang w:val="en-US" w:eastAsia="zh-TW"/>
              </w:rPr>
            </w:pPr>
            <w:r>
              <w:rPr>
                <w:rFonts w:eastAsia="PMingLiU"/>
                <w:lang w:eastAsia="zh-TW"/>
              </w:rPr>
              <w:t>Xiaomi</w:t>
            </w:r>
          </w:p>
        </w:tc>
        <w:tc>
          <w:tcPr>
            <w:tcW w:w="6956" w:type="dxa"/>
          </w:tcPr>
          <w:p w14:paraId="66FD3F7B" w14:textId="77777777" w:rsidR="00196E37" w:rsidRDefault="007F3B7C">
            <w:pPr>
              <w:rPr>
                <w:rFonts w:eastAsia="PMingLiU"/>
                <w:lang w:val="en-US" w:eastAsia="zh-TW"/>
              </w:rPr>
            </w:pPr>
            <w:r>
              <w:rPr>
                <w:rFonts w:eastAsia="PMingLiU"/>
                <w:lang w:val="en-US" w:eastAsia="zh-TW"/>
              </w:rPr>
              <w:t>(a) is necessary.</w:t>
            </w:r>
          </w:p>
          <w:p w14:paraId="1C7931D2" w14:textId="77777777" w:rsidR="00196E37" w:rsidRDefault="007F3B7C">
            <w:pPr>
              <w:rPr>
                <w:rFonts w:eastAsia="PMingLiU"/>
                <w:lang w:val="en-US" w:eastAsia="zh-TW"/>
              </w:rPr>
            </w:pPr>
            <w:r>
              <w:rPr>
                <w:rFonts w:eastAsia="PMingLiU"/>
                <w:lang w:val="en-US" w:eastAsia="zh-TW"/>
              </w:rPr>
              <w:t>(b) is not clear for us, does it means system bandwidth in FR1 also needs to increase to 200MHz?</w:t>
            </w:r>
          </w:p>
          <w:p w14:paraId="7078FA7C" w14:textId="77777777" w:rsidR="00196E37" w:rsidRDefault="007F3B7C">
            <w:pPr>
              <w:rPr>
                <w:rFonts w:eastAsia="PMingLiU"/>
                <w:lang w:val="en-US" w:eastAsia="zh-TW"/>
              </w:rPr>
            </w:pPr>
            <w:r>
              <w:rPr>
                <w:rFonts w:eastAsia="PMingLiU"/>
                <w:lang w:val="en-US" w:eastAsia="zh-TW"/>
              </w:rPr>
              <w:t>(c) is also not clear for us, similar reason as (b)</w:t>
            </w:r>
          </w:p>
        </w:tc>
      </w:tr>
      <w:tr w:rsidR="00196E37" w14:paraId="7860FE82" w14:textId="77777777">
        <w:tc>
          <w:tcPr>
            <w:tcW w:w="2391" w:type="dxa"/>
          </w:tcPr>
          <w:p w14:paraId="4B081653" w14:textId="77777777" w:rsidR="00196E37" w:rsidRDefault="007F3B7C">
            <w:pPr>
              <w:rPr>
                <w:rFonts w:eastAsia="PMingLiU"/>
                <w:lang w:eastAsia="zh-TW"/>
              </w:rPr>
            </w:pPr>
            <w:r>
              <w:rPr>
                <w:rFonts w:eastAsia="PMingLiU"/>
                <w:lang w:eastAsia="zh-TW"/>
              </w:rPr>
              <w:t>OPPO</w:t>
            </w:r>
          </w:p>
        </w:tc>
        <w:tc>
          <w:tcPr>
            <w:tcW w:w="6956" w:type="dxa"/>
          </w:tcPr>
          <w:p w14:paraId="104D4C0A" w14:textId="77777777" w:rsidR="00196E37" w:rsidRDefault="007F3B7C">
            <w:pPr>
              <w:rPr>
                <w:rFonts w:eastAsia="PMingLiU"/>
                <w:lang w:val="en-US" w:eastAsia="zh-TW"/>
              </w:rPr>
            </w:pPr>
            <w:r>
              <w:rPr>
                <w:rFonts w:eastAsia="PMingLiU"/>
                <w:lang w:val="en-US" w:eastAsia="zh-TW"/>
              </w:rPr>
              <w:t>Should be onhold for (a) untill we have agreements on how ~7 GHz band will be. At least the NR can support the FR1 and FR2 and well covered. We don’t thik PS will introduce some band specific solution.</w:t>
            </w:r>
          </w:p>
          <w:p w14:paraId="006AE5F7" w14:textId="77777777" w:rsidR="00196E37" w:rsidRDefault="007F3B7C">
            <w:pPr>
              <w:rPr>
                <w:rFonts w:eastAsia="PMingLiU"/>
                <w:lang w:val="en-US" w:eastAsia="zh-TW"/>
              </w:rPr>
            </w:pPr>
            <w:r>
              <w:rPr>
                <w:rFonts w:eastAsia="PMingLiU"/>
                <w:lang w:val="en-US" w:eastAsia="zh-TW"/>
              </w:rPr>
              <w:t>For (b),agree, and it should also be extended to smaller bandwith as 3~5 MHz.</w:t>
            </w:r>
          </w:p>
          <w:p w14:paraId="2004EF67" w14:textId="77777777" w:rsidR="00196E37" w:rsidRDefault="007F3B7C">
            <w:pPr>
              <w:rPr>
                <w:rFonts w:eastAsia="PMingLiU"/>
                <w:lang w:eastAsia="zh-TW"/>
              </w:rPr>
            </w:pPr>
            <w:r>
              <w:rPr>
                <w:rFonts w:eastAsia="PMingLiU"/>
                <w:lang w:eastAsia="zh-TW"/>
              </w:rPr>
              <w:t xml:space="preserve">(c) is ok. </w:t>
            </w:r>
          </w:p>
        </w:tc>
      </w:tr>
      <w:tr w:rsidR="00196E37" w:rsidRPr="00F00DA1" w14:paraId="7270C669" w14:textId="77777777">
        <w:tc>
          <w:tcPr>
            <w:tcW w:w="2391" w:type="dxa"/>
          </w:tcPr>
          <w:p w14:paraId="3C10C07E" w14:textId="77777777" w:rsidR="00196E37" w:rsidRDefault="007F3B7C">
            <w:pPr>
              <w:rPr>
                <w:rFonts w:eastAsia="PMingLiU"/>
                <w:lang w:eastAsia="zh-TW"/>
              </w:rPr>
            </w:pPr>
            <w:r>
              <w:rPr>
                <w:rFonts w:eastAsia="PMingLiU"/>
                <w:lang w:eastAsia="zh-TW"/>
              </w:rPr>
              <w:lastRenderedPageBreak/>
              <w:t xml:space="preserve">Samsung </w:t>
            </w:r>
          </w:p>
        </w:tc>
        <w:tc>
          <w:tcPr>
            <w:tcW w:w="6956" w:type="dxa"/>
          </w:tcPr>
          <w:p w14:paraId="69B57C5C" w14:textId="77777777" w:rsidR="00196E37" w:rsidRDefault="007F3B7C">
            <w:pPr>
              <w:rPr>
                <w:rFonts w:eastAsia="PMingLiU"/>
                <w:lang w:val="en-US" w:eastAsia="zh-TW"/>
              </w:rPr>
            </w:pPr>
            <w:r>
              <w:rPr>
                <w:rFonts w:eastAsia="PMingLiU"/>
                <w:lang w:val="en-US" w:eastAsia="zh-TW"/>
              </w:rPr>
              <w:t>OK for starting the discussions. For (a), (b), and (c), they can be discussed under AI 11.2 (evaluation).</w:t>
            </w:r>
          </w:p>
        </w:tc>
      </w:tr>
      <w:tr w:rsidR="00196E37" w:rsidRPr="00F00DA1" w14:paraId="2524982E" w14:textId="77777777">
        <w:tc>
          <w:tcPr>
            <w:tcW w:w="2391" w:type="dxa"/>
          </w:tcPr>
          <w:p w14:paraId="6B78A70C" w14:textId="77777777" w:rsidR="00196E37" w:rsidRDefault="007F3B7C">
            <w:pPr>
              <w:rPr>
                <w:rFonts w:eastAsia="PMingLiU"/>
                <w:lang w:eastAsia="zh-TW"/>
              </w:rPr>
            </w:pPr>
            <w:r>
              <w:rPr>
                <w:rFonts w:eastAsia="PMingLiU"/>
                <w:lang w:eastAsia="zh-TW"/>
              </w:rPr>
              <w:t>Qualcomm</w:t>
            </w:r>
          </w:p>
        </w:tc>
        <w:tc>
          <w:tcPr>
            <w:tcW w:w="6956" w:type="dxa"/>
          </w:tcPr>
          <w:p w14:paraId="0EAD6FC6" w14:textId="77777777" w:rsidR="00196E37" w:rsidRDefault="007F3B7C">
            <w:pPr>
              <w:rPr>
                <w:rFonts w:eastAsia="PMingLiU"/>
                <w:lang w:val="en-US" w:eastAsia="zh-TW"/>
              </w:rPr>
            </w:pPr>
            <w:r>
              <w:rPr>
                <w:rFonts w:eastAsia="PMingLiU"/>
                <w:lang w:val="en-US" w:eastAsia="zh-TW"/>
              </w:rPr>
              <w:t>We think using the power states labels from 38.840 is a good starting point with adding additional ones where needed, e.g. for monitoring LP-WUS. We do not support using 38.869 itself as a starting point since it makes assumptions about UE architecture and we do not agree with that approach.</w:t>
            </w:r>
          </w:p>
          <w:p w14:paraId="2EA5AE83" w14:textId="77777777" w:rsidR="00196E37" w:rsidRDefault="007F3B7C">
            <w:pPr>
              <w:rPr>
                <w:rFonts w:eastAsia="PMingLiU"/>
                <w:lang w:val="en-US" w:eastAsia="zh-TW"/>
              </w:rPr>
            </w:pPr>
            <w:r>
              <w:rPr>
                <w:rFonts w:eastAsia="PMingLiU"/>
                <w:lang w:val="en-US" w:eastAsia="zh-TW"/>
              </w:rPr>
              <w:t>For system bandwidth in the 7GHz band, we support using 400MHz</w:t>
            </w:r>
          </w:p>
        </w:tc>
      </w:tr>
      <w:tr w:rsidR="00196E37" w:rsidRPr="00F00DA1" w14:paraId="48B70E6B" w14:textId="77777777">
        <w:tc>
          <w:tcPr>
            <w:tcW w:w="2391" w:type="dxa"/>
          </w:tcPr>
          <w:p w14:paraId="07EEE638" w14:textId="77777777" w:rsidR="00196E37" w:rsidRDefault="007F3B7C">
            <w:pPr>
              <w:rPr>
                <w:rFonts w:eastAsia="PMingLiU"/>
                <w:lang w:eastAsia="zh-TW"/>
              </w:rPr>
            </w:pPr>
            <w:r>
              <w:rPr>
                <w:rFonts w:eastAsia="PMingLiU"/>
                <w:lang w:eastAsia="zh-TW"/>
              </w:rPr>
              <w:t>LG Electronics1</w:t>
            </w:r>
          </w:p>
        </w:tc>
        <w:tc>
          <w:tcPr>
            <w:tcW w:w="6956" w:type="dxa"/>
          </w:tcPr>
          <w:p w14:paraId="7302AD16" w14:textId="77777777" w:rsidR="00196E37" w:rsidRDefault="007F3B7C">
            <w:pPr>
              <w:rPr>
                <w:rFonts w:eastAsia="PMingLiU"/>
                <w:lang w:val="en-US" w:eastAsia="zh-TW"/>
              </w:rPr>
            </w:pPr>
            <w:r>
              <w:rPr>
                <w:rFonts w:eastAsia="PMingLiU"/>
                <w:lang w:val="en-US" w:eastAsia="zh-TW"/>
              </w:rPr>
              <w:t>In order to avoid the overlapping discussion with AI 11.2, it seems better to focus on (d) modifications to power ratios and sleep parameters, in this AI.</w:t>
            </w:r>
          </w:p>
        </w:tc>
      </w:tr>
      <w:tr w:rsidR="00196E37" w14:paraId="5AAD31D3" w14:textId="77777777">
        <w:tc>
          <w:tcPr>
            <w:tcW w:w="2391" w:type="dxa"/>
          </w:tcPr>
          <w:p w14:paraId="31B0E83A" w14:textId="77777777" w:rsidR="00196E37" w:rsidRDefault="007F3B7C">
            <w:pPr>
              <w:rPr>
                <w:rFonts w:eastAsia="PMingLiU"/>
                <w:lang w:eastAsia="zh-TW"/>
              </w:rPr>
            </w:pPr>
            <w:r>
              <w:rPr>
                <w:rFonts w:eastAsia="PMingLiU"/>
                <w:lang w:eastAsia="zh-TW"/>
              </w:rPr>
              <w:t>Spreadtrum</w:t>
            </w:r>
          </w:p>
        </w:tc>
        <w:tc>
          <w:tcPr>
            <w:tcW w:w="6956" w:type="dxa"/>
          </w:tcPr>
          <w:p w14:paraId="6AC9CC3D" w14:textId="77777777" w:rsidR="00196E37" w:rsidRDefault="007F3B7C">
            <w:pPr>
              <w:rPr>
                <w:rFonts w:eastAsia="PMingLiU"/>
                <w:lang w:eastAsia="zh-TW"/>
              </w:rPr>
            </w:pPr>
            <w:r>
              <w:rPr>
                <w:rFonts w:eastAsia="PMingLiU"/>
                <w:lang w:eastAsia="zh-TW"/>
              </w:rPr>
              <w:t xml:space="preserve">Support </w:t>
            </w:r>
          </w:p>
        </w:tc>
      </w:tr>
      <w:tr w:rsidR="00196E37" w:rsidRPr="00F00DA1" w14:paraId="4CF0C7F8" w14:textId="77777777">
        <w:tc>
          <w:tcPr>
            <w:tcW w:w="2391" w:type="dxa"/>
          </w:tcPr>
          <w:p w14:paraId="415D5A9F" w14:textId="77777777" w:rsidR="00196E37" w:rsidRDefault="007F3B7C">
            <w:pPr>
              <w:rPr>
                <w:rFonts w:eastAsia="PMingLiU"/>
                <w:lang w:eastAsia="zh-TW"/>
              </w:rPr>
            </w:pPr>
            <w:r>
              <w:rPr>
                <w:rFonts w:eastAsia="PMingLiU"/>
                <w:lang w:eastAsia="zh-TW"/>
              </w:rPr>
              <w:t>Nokia</w:t>
            </w:r>
          </w:p>
        </w:tc>
        <w:tc>
          <w:tcPr>
            <w:tcW w:w="6956" w:type="dxa"/>
          </w:tcPr>
          <w:p w14:paraId="356A5FFA" w14:textId="77777777" w:rsidR="00196E37" w:rsidRDefault="007F3B7C">
            <w:pPr>
              <w:rPr>
                <w:rFonts w:eastAsia="PMingLiU"/>
                <w:lang w:val="en-US" w:eastAsia="zh-TW"/>
              </w:rPr>
            </w:pPr>
            <w:r>
              <w:rPr>
                <w:rFonts w:eastAsia="PMingLiU"/>
                <w:lang w:val="en-US" w:eastAsia="zh-TW"/>
              </w:rPr>
              <w:t xml:space="preserve">OK – suggest adding </w:t>
            </w:r>
            <w:r>
              <w:rPr>
                <w:rFonts w:eastAsia="PMingLiU"/>
                <w:lang w:val="en-US" w:eastAsia="zh-TW"/>
              </w:rPr>
              <w:br/>
              <w:t xml:space="preserve">(e) advancements in hardware capabilities </w:t>
            </w:r>
          </w:p>
        </w:tc>
      </w:tr>
      <w:tr w:rsidR="00196E37" w:rsidRPr="00F00DA1" w14:paraId="14C8452F" w14:textId="77777777">
        <w:tc>
          <w:tcPr>
            <w:tcW w:w="2391" w:type="dxa"/>
          </w:tcPr>
          <w:p w14:paraId="4C34603E" w14:textId="77777777" w:rsidR="00196E37" w:rsidRDefault="007F3B7C">
            <w:pPr>
              <w:rPr>
                <w:rFonts w:eastAsia="PMingLiU"/>
                <w:lang w:eastAsia="zh-TW"/>
              </w:rPr>
            </w:pPr>
            <w:r>
              <w:rPr>
                <w:rFonts w:eastAsia="PMingLiU"/>
                <w:lang w:eastAsia="zh-TW"/>
              </w:rPr>
              <w:t>Huawei, HiSilicon</w:t>
            </w:r>
          </w:p>
        </w:tc>
        <w:tc>
          <w:tcPr>
            <w:tcW w:w="6956" w:type="dxa"/>
          </w:tcPr>
          <w:p w14:paraId="105CFAA0" w14:textId="77777777" w:rsidR="00196E37" w:rsidRDefault="007F3B7C">
            <w:pPr>
              <w:rPr>
                <w:rFonts w:eastAsia="PMingLiU"/>
                <w:lang w:val="en-US" w:eastAsia="zh-TW"/>
              </w:rPr>
            </w:pPr>
            <w:r>
              <w:rPr>
                <w:rFonts w:eastAsia="PMingLiU"/>
                <w:lang w:val="en-US" w:eastAsia="zh-TW"/>
              </w:rPr>
              <w:t>We suggset to split the power model of UE into a static part and a dynamic part, just like what was doen for NW power model. Different from ~10 years ago, when R16 UE power model is defined, now the implementation of UE is quite different, where the static power plays a more and more important role. To correctly reflect the new trend, splitting of static/dynamic power is necessary.</w:t>
            </w:r>
          </w:p>
          <w:p w14:paraId="5A078645" w14:textId="77777777" w:rsidR="00196E37" w:rsidRDefault="007F3B7C">
            <w:pPr>
              <w:rPr>
                <w:rFonts w:eastAsia="PMingLiU"/>
                <w:lang w:val="en-US" w:eastAsia="zh-TW"/>
              </w:rPr>
            </w:pPr>
            <w:r>
              <w:rPr>
                <w:rFonts w:eastAsia="PMingLiU"/>
                <w:lang w:val="en-US" w:eastAsia="zh-TW"/>
              </w:rPr>
              <w:t>After we have the common understanding of the framework/template for UE power model, we can collect the values of power unit/scaling factor later.</w:t>
            </w:r>
          </w:p>
          <w:p w14:paraId="6DB6DD1B" w14:textId="77777777" w:rsidR="00196E37" w:rsidRDefault="007F3B7C">
            <w:pPr>
              <w:rPr>
                <w:rFonts w:eastAsia="PMingLiU"/>
                <w:lang w:val="en-US" w:eastAsia="zh-TW"/>
              </w:rPr>
            </w:pPr>
            <w:r>
              <w:rPr>
                <w:rFonts w:eastAsia="PMingLiU"/>
                <w:lang w:val="en-US" w:eastAsia="zh-TW"/>
              </w:rPr>
              <w:t>BTW, maybe we need to first agree on the reference configuraitons first (e.g., reuse the same one for existing spectrum)?</w:t>
            </w:r>
          </w:p>
          <w:p w14:paraId="1B4D3F0F" w14:textId="77777777" w:rsidR="00196E37" w:rsidRDefault="00196E37">
            <w:pPr>
              <w:rPr>
                <w:rFonts w:eastAsia="PMingLiU"/>
                <w:lang w:val="en-US" w:eastAsia="zh-TW"/>
              </w:rPr>
            </w:pPr>
          </w:p>
          <w:p w14:paraId="7D78EBCD" w14:textId="77777777" w:rsidR="00196E37" w:rsidRDefault="007F3B7C">
            <w:pPr>
              <w:rPr>
                <w:rFonts w:eastAsia="PMingLiU"/>
                <w:lang w:val="en-US" w:eastAsia="zh-TW"/>
              </w:rPr>
            </w:pPr>
            <w:r>
              <w:rPr>
                <w:rFonts w:eastAsia="PMingLiU"/>
                <w:lang w:val="en-US" w:eastAsia="zh-TW"/>
              </w:rPr>
              <w:t>Proposal 3.3.2.1 (1st round – Huawei &amp; HiSilicon): Apply Consider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 considering the splitting of static and dynamic power.</w:t>
            </w:r>
          </w:p>
          <w:p w14:paraId="22FB1102" w14:textId="77777777" w:rsidR="00196E37" w:rsidRDefault="00196E37">
            <w:pPr>
              <w:rPr>
                <w:rFonts w:eastAsia="PMingLiU"/>
                <w:lang w:val="en-US" w:eastAsia="zh-TW"/>
              </w:rPr>
            </w:pPr>
          </w:p>
        </w:tc>
      </w:tr>
      <w:tr w:rsidR="00196E37" w:rsidRPr="00F00DA1" w14:paraId="090BA049" w14:textId="77777777">
        <w:tc>
          <w:tcPr>
            <w:tcW w:w="2391" w:type="dxa"/>
          </w:tcPr>
          <w:p w14:paraId="6212CC2D" w14:textId="77777777" w:rsidR="00196E37" w:rsidRDefault="007F3B7C">
            <w:pPr>
              <w:rPr>
                <w:rFonts w:eastAsia="PMingLiU"/>
                <w:lang w:eastAsia="zh-TW"/>
              </w:rPr>
            </w:pPr>
            <w:r>
              <w:rPr>
                <w:rFonts w:eastAsia="PMingLiU"/>
                <w:lang w:eastAsia="zh-TW"/>
              </w:rPr>
              <w:t>Ericsson</w:t>
            </w:r>
          </w:p>
        </w:tc>
        <w:tc>
          <w:tcPr>
            <w:tcW w:w="6956" w:type="dxa"/>
          </w:tcPr>
          <w:p w14:paraId="062FCBB8" w14:textId="77777777" w:rsidR="00196E37" w:rsidRDefault="007F3B7C">
            <w:pPr>
              <w:rPr>
                <w:rFonts w:eastAsia="PMingLiU"/>
                <w:lang w:val="en-US" w:eastAsia="zh-TW"/>
              </w:rPr>
            </w:pPr>
            <w:r>
              <w:rPr>
                <w:rFonts w:eastAsia="PMingLiU"/>
                <w:lang w:val="en-US" w:eastAsia="zh-TW"/>
              </w:rPr>
              <w:t xml:space="preserve">Does (b), (c) and (d) apply to all reference configurations or only the ~7GHz? If this is only for ~7GHz, we should move ~7GHz  to the begining: with updates for ~7GHz.... </w:t>
            </w:r>
          </w:p>
          <w:p w14:paraId="72A6FE80" w14:textId="77777777" w:rsidR="00196E37" w:rsidRDefault="007F3B7C">
            <w:pPr>
              <w:rPr>
                <w:rFonts w:eastAsia="PMingLiU"/>
                <w:lang w:val="en-US" w:eastAsia="zh-TW"/>
              </w:rPr>
            </w:pPr>
            <w:r>
              <w:rPr>
                <w:rFonts w:eastAsia="PMingLiU"/>
                <w:lang w:val="en-US" w:eastAsia="zh-TW"/>
              </w:rPr>
              <w:t xml:space="preserve">Add with “potential“ update, as it is not clear if update needed for all parameters. </w:t>
            </w:r>
          </w:p>
          <w:p w14:paraId="0B7E583C" w14:textId="77777777" w:rsidR="00196E37" w:rsidRDefault="007F3B7C">
            <w:pPr>
              <w:rPr>
                <w:rFonts w:eastAsia="PMingLiU"/>
                <w:lang w:val="en-US" w:eastAsia="zh-TW"/>
              </w:rPr>
            </w:pPr>
            <w:r>
              <w:rPr>
                <w:rFonts w:eastAsia="PMingLiU"/>
                <w:lang w:val="en-US" w:eastAsia="zh-TW"/>
              </w:rPr>
              <w:t>For system BW  should wait for 11.2 progress and remove “200MHz“?</w:t>
            </w:r>
          </w:p>
        </w:tc>
      </w:tr>
      <w:tr w:rsidR="00196E37" w:rsidRPr="00F00DA1" w14:paraId="311BB60A" w14:textId="77777777">
        <w:tc>
          <w:tcPr>
            <w:tcW w:w="2391" w:type="dxa"/>
          </w:tcPr>
          <w:p w14:paraId="1E10C39F" w14:textId="77777777" w:rsidR="00196E37" w:rsidRDefault="007F3B7C">
            <w:pPr>
              <w:rPr>
                <w:rFonts w:eastAsia="PMingLiU"/>
                <w:lang w:val="en-US" w:eastAsia="zh-TW"/>
              </w:rPr>
            </w:pPr>
            <w:r>
              <w:rPr>
                <w:rFonts w:eastAsia="PMingLiU"/>
                <w:lang w:val="en-US" w:eastAsia="zh-TW"/>
              </w:rPr>
              <w:lastRenderedPageBreak/>
              <w:t>Apple</w:t>
            </w:r>
          </w:p>
        </w:tc>
        <w:tc>
          <w:tcPr>
            <w:tcW w:w="6956" w:type="dxa"/>
          </w:tcPr>
          <w:p w14:paraId="042D7FF6" w14:textId="77777777" w:rsidR="00196E37" w:rsidRDefault="007F3B7C">
            <w:pPr>
              <w:rPr>
                <w:rFonts w:eastAsia="PMingLiU"/>
                <w:lang w:val="en-US" w:eastAsia="zh-TW"/>
              </w:rPr>
            </w:pPr>
            <w:r>
              <w:rPr>
                <w:rFonts w:eastAsia="PMingLiU"/>
                <w:lang w:val="en-US" w:eastAsia="zh-TW"/>
              </w:rPr>
              <w:t xml:space="preserve">For the updates of system BW in (b), we do not think the increase of bandwidth should be applicable for FR1.  It can be discussed for around 7GHz, but should be consistent with the discussion in 11.2. </w:t>
            </w:r>
          </w:p>
          <w:p w14:paraId="6092A1A2" w14:textId="77777777" w:rsidR="00196E37" w:rsidRDefault="007F3B7C">
            <w:pPr>
              <w:rPr>
                <w:rFonts w:eastAsia="PMingLiU"/>
                <w:lang w:val="en-US" w:eastAsia="zh-TW"/>
              </w:rPr>
            </w:pPr>
            <w:r>
              <w:rPr>
                <w:rFonts w:eastAsia="PMingLiU"/>
                <w:lang w:val="en-US" w:eastAsia="zh-TW"/>
              </w:rPr>
              <w:t xml:space="preserve">Also for (c), we can see the need for discussion for around 7GHz, but still, not needed for FR1/FR2. </w:t>
            </w:r>
          </w:p>
          <w:p w14:paraId="744FB690" w14:textId="77777777" w:rsidR="00196E37" w:rsidRDefault="007F3B7C">
            <w:pPr>
              <w:rPr>
                <w:rFonts w:eastAsia="PMingLiU"/>
                <w:lang w:val="en-US" w:eastAsia="zh-TW"/>
              </w:rPr>
            </w:pPr>
            <w:r>
              <w:rPr>
                <w:rFonts w:eastAsia="PMingLiU"/>
                <w:lang w:val="en-US" w:eastAsia="zh-TW"/>
              </w:rPr>
              <w:t xml:space="preserve">For (d), we prefer to discuss it in a separate proposal to see what are the exact modifications. </w:t>
            </w:r>
          </w:p>
        </w:tc>
      </w:tr>
      <w:tr w:rsidR="00196E37" w:rsidRPr="00F00DA1" w14:paraId="398A657E" w14:textId="77777777">
        <w:tc>
          <w:tcPr>
            <w:tcW w:w="2391" w:type="dxa"/>
          </w:tcPr>
          <w:p w14:paraId="0F235DB3" w14:textId="77777777" w:rsidR="00196E37" w:rsidRDefault="007F3B7C">
            <w:pPr>
              <w:rPr>
                <w:rFonts w:eastAsia="PMingLiU"/>
                <w:lang w:eastAsia="zh-TW"/>
              </w:rPr>
            </w:pPr>
            <w:r>
              <w:rPr>
                <w:rFonts w:eastAsia="PMingLiU"/>
                <w:lang w:eastAsia="zh-TW"/>
              </w:rPr>
              <w:t>Futurewei</w:t>
            </w:r>
          </w:p>
        </w:tc>
        <w:tc>
          <w:tcPr>
            <w:tcW w:w="6956" w:type="dxa"/>
          </w:tcPr>
          <w:p w14:paraId="5ACE5B1E" w14:textId="77777777" w:rsidR="00196E37" w:rsidRDefault="007F3B7C">
            <w:pPr>
              <w:rPr>
                <w:rFonts w:eastAsia="PMingLiU"/>
                <w:lang w:val="en-US" w:eastAsia="zh-TW"/>
              </w:rPr>
            </w:pPr>
            <w:r>
              <w:rPr>
                <w:rFonts w:eastAsia="PMingLiU"/>
                <w:lang w:val="en-US" w:eastAsia="zh-TW"/>
              </w:rPr>
              <w:t>OK, if coordinated with 11.2 AI</w:t>
            </w:r>
          </w:p>
        </w:tc>
      </w:tr>
      <w:tr w:rsidR="00196E37" w14:paraId="1156CDEF" w14:textId="77777777">
        <w:tc>
          <w:tcPr>
            <w:tcW w:w="2391" w:type="dxa"/>
          </w:tcPr>
          <w:p w14:paraId="0D645337" w14:textId="77777777" w:rsidR="00196E37" w:rsidRDefault="007F3B7C">
            <w:pPr>
              <w:rPr>
                <w:rFonts w:eastAsia="PMingLiU"/>
                <w:lang w:eastAsia="zh-TW"/>
              </w:rPr>
            </w:pPr>
            <w:r>
              <w:rPr>
                <w:rFonts w:eastAsia="PMingLiU"/>
                <w:lang w:val="en-US" w:eastAsia="zh-TW"/>
              </w:rPr>
              <w:t>ZTE, Sanechips</w:t>
            </w:r>
          </w:p>
        </w:tc>
        <w:tc>
          <w:tcPr>
            <w:tcW w:w="6956" w:type="dxa"/>
          </w:tcPr>
          <w:p w14:paraId="5CD9208C" w14:textId="77777777" w:rsidR="00196E37" w:rsidRDefault="007F3B7C" w:rsidP="007F3B7C">
            <w:pPr>
              <w:numPr>
                <w:ilvl w:val="0"/>
                <w:numId w:val="121"/>
              </w:numPr>
              <w:rPr>
                <w:rFonts w:eastAsia="PMingLiU"/>
                <w:lang w:val="en-US" w:eastAsia="zh-TW"/>
              </w:rPr>
            </w:pPr>
            <w:r>
              <w:rPr>
                <w:rFonts w:eastAsia="PMingLiU"/>
                <w:lang w:val="en-US" w:eastAsia="zh-TW"/>
              </w:rPr>
              <w:t>Are bullet B, C, and D further refinements of bullet A? If they are refinements, the 400M should be taken into consideration or we could remove the exact bandwidth to avoid implication. Other modifications, such as the configuration of PDCCH monitoring, also need further discussion.</w:t>
            </w:r>
          </w:p>
          <w:p w14:paraId="10C28436" w14:textId="77777777" w:rsidR="00196E37" w:rsidRDefault="007F3B7C">
            <w:pPr>
              <w:rPr>
                <w:rFonts w:eastAsia="PMingLiU"/>
                <w:lang w:val="en-US" w:eastAsia="zh-TW"/>
              </w:rPr>
            </w:pPr>
            <w:r>
              <w:rPr>
                <w:rFonts w:eastAsia="PMingLiU"/>
                <w:lang w:val="en-US" w:eastAsia="zh-TW"/>
              </w:rPr>
              <w:t>For the legacy configurations, does this proposal mean they are reused? Or we only have the updated reference configuration?</w:t>
            </w:r>
          </w:p>
        </w:tc>
      </w:tr>
      <w:tr w:rsidR="00196E37" w:rsidRPr="00F00DA1" w14:paraId="18683DB4" w14:textId="77777777">
        <w:tc>
          <w:tcPr>
            <w:tcW w:w="2391" w:type="dxa"/>
          </w:tcPr>
          <w:p w14:paraId="4A26F3C9" w14:textId="77777777" w:rsidR="00196E37" w:rsidRDefault="007F3B7C">
            <w:pPr>
              <w:rPr>
                <w:rFonts w:eastAsia="PMingLiU"/>
                <w:lang w:eastAsia="zh-TW"/>
              </w:rPr>
            </w:pPr>
            <w:r>
              <w:rPr>
                <w:rFonts w:eastAsia="PMingLiU"/>
                <w:lang w:eastAsia="zh-TW"/>
              </w:rPr>
              <w:t>DCM </w:t>
            </w:r>
          </w:p>
        </w:tc>
        <w:tc>
          <w:tcPr>
            <w:tcW w:w="6956" w:type="dxa"/>
          </w:tcPr>
          <w:p w14:paraId="53633511" w14:textId="77777777" w:rsidR="00196E37" w:rsidRDefault="007F3B7C">
            <w:pPr>
              <w:rPr>
                <w:rFonts w:eastAsia="PMingLiU"/>
                <w:lang w:val="en-US" w:eastAsia="zh-TW"/>
              </w:rPr>
            </w:pPr>
            <w:r>
              <w:rPr>
                <w:rFonts w:eastAsia="PMingLiU"/>
                <w:lang w:val="en-US" w:eastAsia="zh-TW"/>
              </w:rPr>
              <w:t>We have no strong view. To us, (1) and (2) may not have a huge difference even they are applied. Most important point is to align companies’ understanding for evaluation assumption anyway.  </w:t>
            </w:r>
          </w:p>
          <w:p w14:paraId="1FF7BF38" w14:textId="77777777" w:rsidR="00196E37" w:rsidRDefault="007F3B7C">
            <w:pPr>
              <w:rPr>
                <w:rFonts w:eastAsia="PMingLiU"/>
                <w:lang w:val="en-US" w:eastAsia="zh-TW"/>
              </w:rPr>
            </w:pPr>
            <w:r>
              <w:rPr>
                <w:rFonts w:eastAsia="PMingLiU"/>
                <w:lang w:val="en-US" w:eastAsia="zh-TW"/>
              </w:rPr>
              <w:t>Just wonder why this proposal only mentions TR 38,840 and 869. Yes, we agree these two are essential. Meanwhile, (e)RedCap TR also capture some reference configuration assuming the corresponding device, don’t they? Or having (c) and (d) intends to say low-tier device is naturally considered?  </w:t>
            </w:r>
          </w:p>
          <w:p w14:paraId="7E6F8C59" w14:textId="77777777" w:rsidR="00196E37" w:rsidRDefault="007F3B7C">
            <w:pPr>
              <w:rPr>
                <w:rFonts w:eastAsia="PMingLiU"/>
                <w:lang w:val="en-US" w:eastAsia="zh-TW"/>
              </w:rPr>
            </w:pPr>
            <w:r>
              <w:rPr>
                <w:rFonts w:eastAsia="PMingLiU"/>
                <w:lang w:val="en-US" w:eastAsia="zh-TW"/>
              </w:rPr>
              <w:t>  </w:t>
            </w:r>
          </w:p>
        </w:tc>
      </w:tr>
      <w:tr w:rsidR="00196E37" w:rsidRPr="00F00DA1" w14:paraId="3606EEA4" w14:textId="77777777">
        <w:tc>
          <w:tcPr>
            <w:tcW w:w="2391" w:type="dxa"/>
          </w:tcPr>
          <w:p w14:paraId="7213D02B" w14:textId="77777777" w:rsidR="00196E37" w:rsidRDefault="007F3B7C">
            <w:pPr>
              <w:rPr>
                <w:rFonts w:eastAsia="PMingLiU"/>
                <w:lang w:eastAsia="zh-TW"/>
              </w:rPr>
            </w:pPr>
            <w:r>
              <w:rPr>
                <w:rFonts w:eastAsia="PMingLiU"/>
                <w:lang w:eastAsia="zh-TW"/>
              </w:rPr>
              <w:t>vivo</w:t>
            </w:r>
          </w:p>
        </w:tc>
        <w:tc>
          <w:tcPr>
            <w:tcW w:w="6956" w:type="dxa"/>
          </w:tcPr>
          <w:p w14:paraId="7D260125" w14:textId="77777777" w:rsidR="00196E37" w:rsidRDefault="007F3B7C">
            <w:pPr>
              <w:rPr>
                <w:rFonts w:eastAsia="PMingLiU"/>
                <w:lang w:val="en-US" w:eastAsia="zh-TW"/>
              </w:rPr>
            </w:pPr>
            <w:r>
              <w:rPr>
                <w:rFonts w:eastAsia="PMingLiU"/>
                <w:lang w:val="en-US" w:eastAsia="zh-TW"/>
              </w:rPr>
              <w:t xml:space="preserve">we are ok with this proposal in principle. </w:t>
            </w:r>
          </w:p>
        </w:tc>
      </w:tr>
      <w:tr w:rsidR="00196E37" w:rsidRPr="00F00DA1" w14:paraId="3C2F28EF" w14:textId="77777777">
        <w:tc>
          <w:tcPr>
            <w:tcW w:w="2391" w:type="dxa"/>
          </w:tcPr>
          <w:p w14:paraId="42FDC958" w14:textId="77777777" w:rsidR="00196E37" w:rsidRDefault="00196E37">
            <w:pPr>
              <w:rPr>
                <w:rFonts w:eastAsia="PMingLiU"/>
                <w:lang w:val="en-US" w:eastAsia="zh-TW"/>
              </w:rPr>
            </w:pPr>
          </w:p>
        </w:tc>
        <w:tc>
          <w:tcPr>
            <w:tcW w:w="6956" w:type="dxa"/>
          </w:tcPr>
          <w:p w14:paraId="1D21FE8D" w14:textId="77777777" w:rsidR="00196E37" w:rsidRDefault="00196E37">
            <w:pPr>
              <w:rPr>
                <w:rFonts w:eastAsia="PMingLiU"/>
                <w:lang w:val="en-US" w:eastAsia="zh-TW"/>
              </w:rPr>
            </w:pPr>
          </w:p>
        </w:tc>
      </w:tr>
    </w:tbl>
    <w:p w14:paraId="78423E20" w14:textId="77777777" w:rsidR="00196E37" w:rsidRDefault="00196E37">
      <w:pPr>
        <w:rPr>
          <w:rFonts w:eastAsia="PMingLiU"/>
          <w:b/>
          <w:bCs/>
          <w:lang w:val="en-US" w:eastAsia="zh-TW"/>
        </w:rPr>
      </w:pPr>
    </w:p>
    <w:p w14:paraId="205641A5" w14:textId="77777777" w:rsidR="00196E37" w:rsidRDefault="007F3B7C">
      <w:pPr>
        <w:pStyle w:val="Level-4"/>
        <w:rPr>
          <w:lang w:eastAsia="zh-TW"/>
        </w:rPr>
      </w:pPr>
      <w:r>
        <w:rPr>
          <w:lang w:eastAsia="zh-TW"/>
        </w:rPr>
        <w:t>Discussion for 2nd round (high priority)</w:t>
      </w:r>
    </w:p>
    <w:p w14:paraId="28211FB3" w14:textId="77777777" w:rsidR="00196E37" w:rsidRDefault="007F3B7C">
      <w:pPr>
        <w:rPr>
          <w:rFonts w:eastAsia="PMingLiU"/>
          <w:b/>
          <w:bCs/>
          <w:color w:val="0066FF"/>
          <w:lang w:val="en-US" w:eastAsia="zh-TW"/>
        </w:rPr>
      </w:pPr>
      <w:r>
        <w:rPr>
          <w:rFonts w:eastAsia="PMingLiU"/>
          <w:b/>
          <w:bCs/>
          <w:color w:val="0066FF"/>
          <w:lang w:val="en-US" w:eastAsia="zh-TW"/>
        </w:rPr>
        <w:t xml:space="preserve">Moderator suggests to discuss and decide specific reference configurations for ~7GHz operation with analogous wording to Tue agreement on 6GR BS reference configuration. Considering quite diverse setting for mobile and fixed-wireless devices, two types (M and F) are introduced for evaluation purpose: </w:t>
      </w:r>
    </w:p>
    <w:p w14:paraId="19C9D7D1" w14:textId="77777777" w:rsidR="00196E37" w:rsidRDefault="007F3B7C">
      <w:pPr>
        <w:rPr>
          <w:rFonts w:eastAsia="PMingLiU"/>
          <w:b/>
          <w:bCs/>
          <w:lang w:val="en-US" w:eastAsia="zh-TW"/>
        </w:rPr>
      </w:pPr>
      <w:r>
        <w:rPr>
          <w:rFonts w:eastAsia="PMingLiU"/>
          <w:b/>
          <w:bCs/>
          <w:lang w:val="en-US" w:eastAsia="zh-TW"/>
        </w:rPr>
        <w:t>Proposal 3.3.2.1a:</w:t>
      </w:r>
    </w:p>
    <w:p w14:paraId="6F6932D5" w14:textId="77777777" w:rsidR="00196E37" w:rsidRDefault="007F3B7C">
      <w:pPr>
        <w:rPr>
          <w:rFonts w:eastAsia="PMingLiU"/>
          <w:b/>
          <w:bCs/>
          <w:lang w:val="en-US" w:eastAsia="zh-TW"/>
        </w:rPr>
      </w:pPr>
      <w:r>
        <w:rPr>
          <w:rFonts w:eastAsia="PMingLiU"/>
          <w:b/>
          <w:bCs/>
          <w:lang w:val="en-US" w:eastAsia="zh-TW"/>
        </w:rPr>
        <w:t>For evaluation purposes, expand the existing UE power model reference configurations with the following 2 settings for FR3 ~7 GHz operation with the following parameters:</w:t>
      </w:r>
    </w:p>
    <w:tbl>
      <w:tblPr>
        <w:tblW w:w="7019" w:type="dxa"/>
        <w:jc w:val="center"/>
        <w:tblLayout w:type="fixed"/>
        <w:tblLook w:val="04A0" w:firstRow="1" w:lastRow="0" w:firstColumn="1" w:lastColumn="0" w:noHBand="0" w:noVBand="1"/>
      </w:tblPr>
      <w:tblGrid>
        <w:gridCol w:w="2849"/>
        <w:gridCol w:w="2084"/>
        <w:gridCol w:w="2086"/>
      </w:tblGrid>
      <w:tr w:rsidR="00196E37" w14:paraId="28202890" w14:textId="77777777">
        <w:trPr>
          <w:jc w:val="center"/>
        </w:trPr>
        <w:tc>
          <w:tcPr>
            <w:tcW w:w="2849" w:type="dxa"/>
            <w:tcBorders>
              <w:top w:val="single" w:sz="8" w:space="0" w:color="000000"/>
              <w:left w:val="single" w:sz="8" w:space="0" w:color="000000"/>
              <w:bottom w:val="single" w:sz="8" w:space="0" w:color="000000"/>
              <w:right w:val="single" w:sz="8" w:space="0" w:color="000000"/>
            </w:tcBorders>
          </w:tcPr>
          <w:p w14:paraId="31D00147" w14:textId="77777777" w:rsidR="00196E37" w:rsidRDefault="007F3B7C">
            <w:pPr>
              <w:widowControl w:val="0"/>
              <w:jc w:val="center"/>
              <w:rPr>
                <w:rFonts w:eastAsia="PMingLiU"/>
                <w:b/>
                <w:bCs/>
                <w:lang w:val="en-US" w:eastAsia="zh-TW"/>
              </w:rPr>
            </w:pPr>
            <w:r>
              <w:rPr>
                <w:rFonts w:eastAsia="PMingLiU"/>
                <w:b/>
                <w:bCs/>
                <w:lang w:val="en-US" w:eastAsia="zh-TW"/>
              </w:rPr>
              <w:t xml:space="preserve">Reference </w:t>
            </w:r>
          </w:p>
        </w:tc>
        <w:tc>
          <w:tcPr>
            <w:tcW w:w="2084" w:type="dxa"/>
            <w:tcBorders>
              <w:top w:val="single" w:sz="8" w:space="0" w:color="000000"/>
              <w:bottom w:val="single" w:sz="8" w:space="0" w:color="000000"/>
              <w:right w:val="single" w:sz="8" w:space="0" w:color="000000"/>
            </w:tcBorders>
            <w:tcMar>
              <w:left w:w="10" w:type="dxa"/>
              <w:right w:w="10" w:type="dxa"/>
            </w:tcMar>
          </w:tcPr>
          <w:p w14:paraId="13CDC9DA" w14:textId="77777777" w:rsidR="00196E37" w:rsidRDefault="007F3B7C">
            <w:pPr>
              <w:widowControl w:val="0"/>
              <w:jc w:val="center"/>
              <w:rPr>
                <w:rFonts w:eastAsia="PMingLiU"/>
                <w:b/>
                <w:bCs/>
                <w:lang w:val="en-US" w:eastAsia="zh-TW"/>
              </w:rPr>
            </w:pPr>
            <w:r>
              <w:rPr>
                <w:rFonts w:eastAsia="PMingLiU"/>
                <w:b/>
                <w:bCs/>
                <w:lang w:val="en-US" w:eastAsia="zh-TW"/>
              </w:rPr>
              <w:t>Ref-1</w:t>
            </w:r>
          </w:p>
        </w:tc>
        <w:tc>
          <w:tcPr>
            <w:tcW w:w="2086" w:type="dxa"/>
            <w:tcBorders>
              <w:top w:val="single" w:sz="8" w:space="0" w:color="000000"/>
              <w:bottom w:val="single" w:sz="8" w:space="0" w:color="000000"/>
              <w:right w:val="single" w:sz="8" w:space="0" w:color="000000"/>
            </w:tcBorders>
          </w:tcPr>
          <w:p w14:paraId="58C5677E" w14:textId="77777777" w:rsidR="00196E37" w:rsidRDefault="007F3B7C">
            <w:pPr>
              <w:widowControl w:val="0"/>
              <w:jc w:val="center"/>
              <w:rPr>
                <w:rFonts w:eastAsia="PMingLiU"/>
                <w:b/>
                <w:bCs/>
                <w:lang w:val="en-US" w:eastAsia="zh-TW"/>
              </w:rPr>
            </w:pPr>
            <w:r>
              <w:rPr>
                <w:rFonts w:eastAsia="PMingLiU"/>
                <w:b/>
                <w:bCs/>
                <w:lang w:val="en-US" w:eastAsia="zh-TW"/>
              </w:rPr>
              <w:t>Ref-2</w:t>
            </w:r>
          </w:p>
        </w:tc>
      </w:tr>
      <w:tr w:rsidR="00196E37" w14:paraId="421FCA03" w14:textId="77777777">
        <w:trPr>
          <w:jc w:val="center"/>
        </w:trPr>
        <w:tc>
          <w:tcPr>
            <w:tcW w:w="2849" w:type="dxa"/>
            <w:tcBorders>
              <w:left w:val="single" w:sz="8" w:space="0" w:color="000000"/>
              <w:bottom w:val="single" w:sz="8" w:space="0" w:color="000000"/>
              <w:right w:val="single" w:sz="8" w:space="0" w:color="000000"/>
            </w:tcBorders>
          </w:tcPr>
          <w:p w14:paraId="74C0E357" w14:textId="77777777" w:rsidR="00196E37" w:rsidRDefault="007F3B7C">
            <w:pPr>
              <w:widowControl w:val="0"/>
              <w:jc w:val="center"/>
              <w:rPr>
                <w:rFonts w:eastAsia="PMingLiU"/>
                <w:b/>
                <w:bCs/>
                <w:lang w:val="zh-CN" w:eastAsia="zh-TW"/>
              </w:rPr>
            </w:pPr>
            <w:r>
              <w:rPr>
                <w:rFonts w:eastAsia="PMingLiU"/>
                <w:b/>
                <w:bCs/>
                <w:lang w:val="zh-CN" w:eastAsia="zh-TW"/>
              </w:rPr>
              <w:t>Duplex</w:t>
            </w:r>
          </w:p>
        </w:tc>
        <w:tc>
          <w:tcPr>
            <w:tcW w:w="4170" w:type="dxa"/>
            <w:gridSpan w:val="2"/>
            <w:tcBorders>
              <w:bottom w:val="single" w:sz="8" w:space="0" w:color="000000"/>
              <w:right w:val="single" w:sz="8" w:space="0" w:color="000000"/>
            </w:tcBorders>
            <w:tcMar>
              <w:left w:w="10" w:type="dxa"/>
              <w:right w:w="10" w:type="dxa"/>
            </w:tcMar>
          </w:tcPr>
          <w:p w14:paraId="26DE884D" w14:textId="77777777" w:rsidR="00196E37" w:rsidRDefault="007F3B7C">
            <w:pPr>
              <w:widowControl w:val="0"/>
              <w:jc w:val="center"/>
              <w:rPr>
                <w:rFonts w:eastAsia="PMingLiU"/>
                <w:b/>
                <w:bCs/>
                <w:lang w:val="zh-CN" w:eastAsia="zh-TW"/>
              </w:rPr>
            </w:pPr>
            <w:r>
              <w:rPr>
                <w:rFonts w:eastAsia="PMingLiU"/>
                <w:b/>
                <w:bCs/>
                <w:lang w:val="zh-CN" w:eastAsia="zh-TW"/>
              </w:rPr>
              <w:t>TDD</w:t>
            </w:r>
          </w:p>
        </w:tc>
      </w:tr>
      <w:tr w:rsidR="00196E37" w14:paraId="654F31CB" w14:textId="77777777">
        <w:trPr>
          <w:jc w:val="center"/>
        </w:trPr>
        <w:tc>
          <w:tcPr>
            <w:tcW w:w="2849" w:type="dxa"/>
            <w:tcBorders>
              <w:left w:val="single" w:sz="8" w:space="0" w:color="000000"/>
              <w:bottom w:val="single" w:sz="8" w:space="0" w:color="000000"/>
              <w:right w:val="single" w:sz="8" w:space="0" w:color="000000"/>
            </w:tcBorders>
          </w:tcPr>
          <w:p w14:paraId="5895BF56" w14:textId="77777777" w:rsidR="00196E37" w:rsidRDefault="007F3B7C">
            <w:pPr>
              <w:widowControl w:val="0"/>
              <w:jc w:val="center"/>
              <w:rPr>
                <w:rFonts w:eastAsia="PMingLiU"/>
                <w:b/>
                <w:bCs/>
                <w:lang w:val="zh-CN" w:eastAsia="zh-TW"/>
              </w:rPr>
            </w:pPr>
            <w:r>
              <w:rPr>
                <w:rFonts w:eastAsia="PMingLiU"/>
                <w:b/>
                <w:bCs/>
                <w:lang w:val="zh-CN" w:eastAsia="zh-TW"/>
              </w:rPr>
              <w:t>BW</w:t>
            </w:r>
          </w:p>
        </w:tc>
        <w:tc>
          <w:tcPr>
            <w:tcW w:w="4170" w:type="dxa"/>
            <w:gridSpan w:val="2"/>
            <w:tcBorders>
              <w:bottom w:val="single" w:sz="8" w:space="0" w:color="000000"/>
              <w:right w:val="single" w:sz="8" w:space="0" w:color="000000"/>
            </w:tcBorders>
            <w:tcMar>
              <w:left w:w="10" w:type="dxa"/>
              <w:right w:w="10" w:type="dxa"/>
            </w:tcMar>
          </w:tcPr>
          <w:p w14:paraId="03DA35D0" w14:textId="77777777" w:rsidR="00196E37" w:rsidRDefault="007F3B7C">
            <w:pPr>
              <w:widowControl w:val="0"/>
              <w:jc w:val="center"/>
              <w:rPr>
                <w:rFonts w:eastAsia="PMingLiU"/>
                <w:b/>
                <w:bCs/>
                <w:lang w:val="en-US" w:eastAsia="zh-TW"/>
              </w:rPr>
            </w:pPr>
            <w:r>
              <w:rPr>
                <w:rFonts w:eastAsia="PMingLiU"/>
                <w:b/>
                <w:bCs/>
                <w:lang w:val="en-US" w:eastAsia="zh-TW"/>
              </w:rPr>
              <w:t>[</w:t>
            </w:r>
            <w:r>
              <w:rPr>
                <w:rFonts w:eastAsia="PMingLiU"/>
                <w:b/>
                <w:bCs/>
                <w:lang w:val="zh-CN" w:eastAsia="zh-TW"/>
              </w:rPr>
              <w:t>1</w:t>
            </w:r>
            <w:r>
              <w:rPr>
                <w:rFonts w:eastAsia="PMingLiU"/>
                <w:b/>
                <w:bCs/>
                <w:lang w:val="en-US" w:eastAsia="zh-TW"/>
              </w:rPr>
              <w:t>0</w:t>
            </w:r>
            <w:r>
              <w:rPr>
                <w:rFonts w:eastAsia="PMingLiU"/>
                <w:b/>
                <w:bCs/>
                <w:lang w:val="zh-CN" w:eastAsia="zh-TW"/>
              </w:rPr>
              <w:t>0</w:t>
            </w:r>
            <w:r>
              <w:rPr>
                <w:rFonts w:eastAsia="PMingLiU"/>
                <w:b/>
                <w:bCs/>
                <w:lang w:val="en-US" w:eastAsia="zh-TW"/>
              </w:rPr>
              <w:t>, 200, 400]</w:t>
            </w:r>
            <w:r>
              <w:rPr>
                <w:rFonts w:eastAsia="PMingLiU"/>
                <w:b/>
                <w:bCs/>
                <w:lang w:val="zh-CN" w:eastAsia="zh-TW"/>
              </w:rPr>
              <w:t xml:space="preserve"> MHz</w:t>
            </w:r>
          </w:p>
        </w:tc>
      </w:tr>
      <w:tr w:rsidR="00196E37" w14:paraId="0FA4EBDB" w14:textId="77777777">
        <w:trPr>
          <w:jc w:val="center"/>
        </w:trPr>
        <w:tc>
          <w:tcPr>
            <w:tcW w:w="2849" w:type="dxa"/>
            <w:tcBorders>
              <w:left w:val="single" w:sz="8" w:space="0" w:color="000000"/>
              <w:bottom w:val="single" w:sz="8" w:space="0" w:color="000000"/>
              <w:right w:val="single" w:sz="8" w:space="0" w:color="000000"/>
            </w:tcBorders>
          </w:tcPr>
          <w:p w14:paraId="2A3632A8" w14:textId="77777777" w:rsidR="00196E37" w:rsidRDefault="007F3B7C">
            <w:pPr>
              <w:widowControl w:val="0"/>
              <w:jc w:val="center"/>
              <w:rPr>
                <w:rFonts w:eastAsia="PMingLiU"/>
                <w:b/>
                <w:bCs/>
                <w:lang w:val="zh-CN" w:eastAsia="zh-TW"/>
              </w:rPr>
            </w:pPr>
            <w:r>
              <w:rPr>
                <w:rFonts w:eastAsia="PMingLiU"/>
                <w:b/>
                <w:bCs/>
                <w:lang w:val="zh-CN" w:eastAsia="zh-TW"/>
              </w:rPr>
              <w:t>SCS</w:t>
            </w:r>
          </w:p>
        </w:tc>
        <w:tc>
          <w:tcPr>
            <w:tcW w:w="4170" w:type="dxa"/>
            <w:gridSpan w:val="2"/>
            <w:tcBorders>
              <w:bottom w:val="single" w:sz="8" w:space="0" w:color="000000"/>
              <w:right w:val="single" w:sz="8" w:space="0" w:color="000000"/>
            </w:tcBorders>
            <w:tcMar>
              <w:left w:w="10" w:type="dxa"/>
              <w:right w:w="10" w:type="dxa"/>
            </w:tcMar>
          </w:tcPr>
          <w:p w14:paraId="7C421ECF" w14:textId="77777777" w:rsidR="00196E37" w:rsidRDefault="007F3B7C">
            <w:pPr>
              <w:widowControl w:val="0"/>
              <w:jc w:val="center"/>
              <w:rPr>
                <w:rFonts w:eastAsia="PMingLiU"/>
                <w:b/>
                <w:bCs/>
                <w:lang w:val="en-US" w:eastAsia="zh-TW"/>
              </w:rPr>
            </w:pPr>
            <w:r>
              <w:rPr>
                <w:rFonts w:eastAsia="PMingLiU"/>
                <w:b/>
                <w:bCs/>
                <w:lang w:val="en-US" w:eastAsia="zh-TW"/>
              </w:rPr>
              <w:t>[</w:t>
            </w:r>
            <w:r>
              <w:rPr>
                <w:rFonts w:eastAsia="PMingLiU"/>
                <w:b/>
                <w:bCs/>
                <w:lang w:val="zh-CN" w:eastAsia="zh-TW"/>
              </w:rPr>
              <w:t>30 kHz</w:t>
            </w:r>
            <w:r>
              <w:rPr>
                <w:rFonts w:eastAsia="PMingLiU"/>
                <w:b/>
                <w:bCs/>
                <w:lang w:val="en-US" w:eastAsia="zh-TW"/>
              </w:rPr>
              <w:t>, 60 kHz]</w:t>
            </w:r>
          </w:p>
        </w:tc>
      </w:tr>
      <w:tr w:rsidR="00196E37" w14:paraId="34204B35" w14:textId="77777777">
        <w:trPr>
          <w:jc w:val="center"/>
        </w:trPr>
        <w:tc>
          <w:tcPr>
            <w:tcW w:w="2849" w:type="dxa"/>
            <w:tcBorders>
              <w:left w:val="single" w:sz="8" w:space="0" w:color="000000"/>
              <w:bottom w:val="single" w:sz="8" w:space="0" w:color="000000"/>
              <w:right w:val="single" w:sz="8" w:space="0" w:color="000000"/>
            </w:tcBorders>
          </w:tcPr>
          <w:p w14:paraId="44F8DF64" w14:textId="77777777" w:rsidR="00196E37" w:rsidRDefault="007F3B7C">
            <w:pPr>
              <w:widowControl w:val="0"/>
              <w:jc w:val="center"/>
              <w:rPr>
                <w:rFonts w:eastAsia="PMingLiU"/>
                <w:b/>
                <w:bCs/>
                <w:lang w:val="en-US" w:eastAsia="zh-TW"/>
              </w:rPr>
            </w:pPr>
            <w:r>
              <w:rPr>
                <w:rFonts w:eastAsia="PMingLiU"/>
                <w:b/>
                <w:bCs/>
                <w:lang w:val="en-US" w:eastAsia="zh-TW"/>
              </w:rPr>
              <w:t>Modulation (max.)</w:t>
            </w:r>
          </w:p>
        </w:tc>
        <w:tc>
          <w:tcPr>
            <w:tcW w:w="2084" w:type="dxa"/>
            <w:tcBorders>
              <w:bottom w:val="single" w:sz="8" w:space="0" w:color="000000"/>
              <w:right w:val="single" w:sz="8" w:space="0" w:color="000000"/>
            </w:tcBorders>
            <w:tcMar>
              <w:left w:w="10" w:type="dxa"/>
              <w:right w:w="10" w:type="dxa"/>
            </w:tcMar>
          </w:tcPr>
          <w:p w14:paraId="1A9EC6F6" w14:textId="77777777" w:rsidR="00196E37" w:rsidRDefault="007F3B7C">
            <w:pPr>
              <w:widowControl w:val="0"/>
              <w:jc w:val="center"/>
              <w:rPr>
                <w:rFonts w:eastAsia="PMingLiU"/>
                <w:b/>
                <w:bCs/>
                <w:lang w:val="en-US" w:eastAsia="zh-TW"/>
              </w:rPr>
            </w:pPr>
            <w:r>
              <w:rPr>
                <w:rFonts w:eastAsia="PMingLiU"/>
                <w:b/>
                <w:bCs/>
                <w:lang w:val="en-US" w:eastAsia="zh-TW"/>
              </w:rPr>
              <w:t>256 QAM</w:t>
            </w:r>
          </w:p>
        </w:tc>
        <w:tc>
          <w:tcPr>
            <w:tcW w:w="2086" w:type="dxa"/>
            <w:tcBorders>
              <w:bottom w:val="single" w:sz="8" w:space="0" w:color="000000"/>
              <w:right w:val="single" w:sz="8" w:space="0" w:color="000000"/>
            </w:tcBorders>
          </w:tcPr>
          <w:p w14:paraId="584397B8" w14:textId="77777777" w:rsidR="00196E37" w:rsidRDefault="007F3B7C">
            <w:pPr>
              <w:widowControl w:val="0"/>
              <w:jc w:val="center"/>
              <w:rPr>
                <w:rFonts w:eastAsia="PMingLiU"/>
                <w:b/>
                <w:bCs/>
                <w:lang w:val="en-US" w:eastAsia="zh-TW"/>
              </w:rPr>
            </w:pPr>
            <w:r>
              <w:rPr>
                <w:rFonts w:eastAsia="PMingLiU"/>
                <w:b/>
                <w:bCs/>
                <w:lang w:val="en-US" w:eastAsia="zh-TW"/>
              </w:rPr>
              <w:t>1024 QAM</w:t>
            </w:r>
          </w:p>
        </w:tc>
      </w:tr>
      <w:tr w:rsidR="00196E37" w14:paraId="186DC7EA" w14:textId="77777777">
        <w:trPr>
          <w:jc w:val="center"/>
        </w:trPr>
        <w:tc>
          <w:tcPr>
            <w:tcW w:w="2849" w:type="dxa"/>
            <w:tcBorders>
              <w:left w:val="single" w:sz="8" w:space="0" w:color="000000"/>
              <w:bottom w:val="single" w:sz="8" w:space="0" w:color="000000"/>
              <w:right w:val="single" w:sz="8" w:space="0" w:color="000000"/>
            </w:tcBorders>
          </w:tcPr>
          <w:p w14:paraId="55F1F02B" w14:textId="77777777" w:rsidR="00196E37" w:rsidRDefault="007F3B7C">
            <w:pPr>
              <w:widowControl w:val="0"/>
              <w:jc w:val="center"/>
              <w:rPr>
                <w:rFonts w:eastAsia="PMingLiU"/>
                <w:b/>
                <w:bCs/>
                <w:lang w:val="en-US" w:eastAsia="zh-TW"/>
              </w:rPr>
            </w:pPr>
            <w:r>
              <w:rPr>
                <w:rFonts w:eastAsia="PMingLiU"/>
                <w:b/>
                <w:bCs/>
                <w:lang w:val="en-US" w:eastAsia="zh-TW"/>
              </w:rPr>
              <w:lastRenderedPageBreak/>
              <w:t>MIMO config. (max.)</w:t>
            </w:r>
          </w:p>
        </w:tc>
        <w:tc>
          <w:tcPr>
            <w:tcW w:w="2084" w:type="dxa"/>
            <w:tcBorders>
              <w:bottom w:val="single" w:sz="8" w:space="0" w:color="000000"/>
              <w:right w:val="single" w:sz="8" w:space="0" w:color="000000"/>
            </w:tcBorders>
            <w:tcMar>
              <w:left w:w="10" w:type="dxa"/>
              <w:right w:w="10" w:type="dxa"/>
            </w:tcMar>
          </w:tcPr>
          <w:p w14:paraId="3D977923" w14:textId="77777777" w:rsidR="00196E37" w:rsidRDefault="007F3B7C">
            <w:pPr>
              <w:widowControl w:val="0"/>
              <w:jc w:val="center"/>
              <w:rPr>
                <w:rFonts w:eastAsia="PMingLiU"/>
                <w:b/>
                <w:bCs/>
                <w:lang w:val="en-US" w:eastAsia="zh-TW"/>
              </w:rPr>
            </w:pPr>
            <w:r>
              <w:rPr>
                <w:rFonts w:eastAsia="PMingLiU"/>
                <w:b/>
                <w:bCs/>
                <w:lang w:val="en-US" w:eastAsia="zh-TW"/>
              </w:rPr>
              <w:t>4 RX and 4 layers</w:t>
            </w:r>
          </w:p>
        </w:tc>
        <w:tc>
          <w:tcPr>
            <w:tcW w:w="2086" w:type="dxa"/>
            <w:tcBorders>
              <w:bottom w:val="single" w:sz="8" w:space="0" w:color="000000"/>
              <w:right w:val="single" w:sz="8" w:space="0" w:color="000000"/>
            </w:tcBorders>
          </w:tcPr>
          <w:p w14:paraId="770F138C" w14:textId="77777777" w:rsidR="00196E37" w:rsidRDefault="007F3B7C">
            <w:pPr>
              <w:widowControl w:val="0"/>
              <w:jc w:val="center"/>
              <w:rPr>
                <w:rFonts w:eastAsia="PMingLiU"/>
                <w:b/>
                <w:bCs/>
                <w:lang w:val="en-US" w:eastAsia="zh-TW"/>
              </w:rPr>
            </w:pPr>
            <w:r>
              <w:rPr>
                <w:rFonts w:eastAsia="PMingLiU"/>
                <w:b/>
                <w:bCs/>
                <w:lang w:val="en-US" w:eastAsia="zh-TW"/>
              </w:rPr>
              <w:t>8 RX and 8 layers</w:t>
            </w:r>
          </w:p>
        </w:tc>
      </w:tr>
      <w:tr w:rsidR="00196E37" w14:paraId="0F515264" w14:textId="77777777">
        <w:trPr>
          <w:jc w:val="center"/>
        </w:trPr>
        <w:tc>
          <w:tcPr>
            <w:tcW w:w="2849" w:type="dxa"/>
            <w:tcBorders>
              <w:left w:val="single" w:sz="8" w:space="0" w:color="000000"/>
              <w:bottom w:val="single" w:sz="8" w:space="0" w:color="000000"/>
              <w:right w:val="single" w:sz="8" w:space="0" w:color="000000"/>
            </w:tcBorders>
          </w:tcPr>
          <w:p w14:paraId="469B1EC5" w14:textId="77777777" w:rsidR="00196E37" w:rsidRDefault="007F3B7C">
            <w:pPr>
              <w:widowControl w:val="0"/>
              <w:jc w:val="center"/>
              <w:rPr>
                <w:rFonts w:eastAsia="PMingLiU"/>
                <w:b/>
                <w:bCs/>
                <w:lang w:val="en-US" w:eastAsia="zh-TW"/>
              </w:rPr>
            </w:pPr>
            <w:r>
              <w:rPr>
                <w:rFonts w:eastAsia="PMingLiU"/>
                <w:b/>
                <w:bCs/>
                <w:lang w:val="en-US" w:eastAsia="zh-TW"/>
              </w:rPr>
              <w:t>TX antenna config. (max.)</w:t>
            </w:r>
          </w:p>
        </w:tc>
        <w:tc>
          <w:tcPr>
            <w:tcW w:w="2084" w:type="dxa"/>
            <w:tcBorders>
              <w:bottom w:val="single" w:sz="8" w:space="0" w:color="000000"/>
              <w:right w:val="single" w:sz="8" w:space="0" w:color="000000"/>
            </w:tcBorders>
            <w:tcMar>
              <w:left w:w="10" w:type="dxa"/>
              <w:right w:w="10" w:type="dxa"/>
            </w:tcMar>
          </w:tcPr>
          <w:p w14:paraId="47F83F56" w14:textId="77777777" w:rsidR="00196E37" w:rsidRDefault="007F3B7C">
            <w:pPr>
              <w:widowControl w:val="0"/>
              <w:jc w:val="center"/>
              <w:rPr>
                <w:rFonts w:eastAsia="PMingLiU"/>
                <w:b/>
                <w:bCs/>
                <w:lang w:val="zh-CN" w:eastAsia="zh-TW"/>
              </w:rPr>
            </w:pPr>
            <w:r>
              <w:rPr>
                <w:rFonts w:eastAsia="PMingLiU"/>
                <w:b/>
                <w:bCs/>
                <w:lang w:val="en-US" w:eastAsia="zh-TW"/>
              </w:rPr>
              <w:t>2TX</w:t>
            </w:r>
          </w:p>
        </w:tc>
        <w:tc>
          <w:tcPr>
            <w:tcW w:w="2086" w:type="dxa"/>
            <w:tcBorders>
              <w:bottom w:val="single" w:sz="8" w:space="0" w:color="000000"/>
              <w:right w:val="single" w:sz="8" w:space="0" w:color="000000"/>
            </w:tcBorders>
          </w:tcPr>
          <w:p w14:paraId="19A2A2EE" w14:textId="77777777" w:rsidR="00196E37" w:rsidRDefault="007F3B7C">
            <w:pPr>
              <w:widowControl w:val="0"/>
              <w:jc w:val="center"/>
              <w:rPr>
                <w:rFonts w:eastAsia="PMingLiU"/>
                <w:b/>
                <w:bCs/>
                <w:lang w:val="en-US" w:eastAsia="zh-TW"/>
              </w:rPr>
            </w:pPr>
            <w:r>
              <w:rPr>
                <w:rFonts w:eastAsia="PMingLiU"/>
                <w:b/>
                <w:bCs/>
                <w:lang w:val="en-US" w:eastAsia="zh-TW"/>
              </w:rPr>
              <w:t>4 TX</w:t>
            </w:r>
          </w:p>
        </w:tc>
      </w:tr>
      <w:tr w:rsidR="00196E37" w14:paraId="68ED82E3" w14:textId="77777777">
        <w:trPr>
          <w:jc w:val="center"/>
        </w:trPr>
        <w:tc>
          <w:tcPr>
            <w:tcW w:w="2849" w:type="dxa"/>
            <w:tcBorders>
              <w:left w:val="single" w:sz="8" w:space="0" w:color="000000"/>
              <w:bottom w:val="single" w:sz="4" w:space="0" w:color="000000"/>
              <w:right w:val="single" w:sz="8" w:space="0" w:color="000000"/>
            </w:tcBorders>
          </w:tcPr>
          <w:p w14:paraId="3DD27635" w14:textId="77777777" w:rsidR="00196E37" w:rsidRDefault="007F3B7C">
            <w:pPr>
              <w:widowControl w:val="0"/>
              <w:jc w:val="center"/>
              <w:rPr>
                <w:rFonts w:eastAsia="PMingLiU"/>
                <w:b/>
                <w:bCs/>
                <w:lang w:val="en-US" w:eastAsia="zh-TW"/>
              </w:rPr>
            </w:pPr>
            <w:r>
              <w:rPr>
                <w:rFonts w:eastAsia="PMingLiU"/>
                <w:b/>
                <w:bCs/>
                <w:lang w:val="en-US" w:eastAsia="zh-TW"/>
              </w:rPr>
              <w:t>TX power level (max.)</w:t>
            </w:r>
          </w:p>
        </w:tc>
        <w:tc>
          <w:tcPr>
            <w:tcW w:w="2084" w:type="dxa"/>
            <w:tcBorders>
              <w:bottom w:val="single" w:sz="4" w:space="0" w:color="000000"/>
              <w:right w:val="single" w:sz="8" w:space="0" w:color="000000"/>
            </w:tcBorders>
            <w:tcMar>
              <w:left w:w="10" w:type="dxa"/>
              <w:right w:w="10" w:type="dxa"/>
            </w:tcMar>
          </w:tcPr>
          <w:p w14:paraId="4E0DABB7" w14:textId="77777777" w:rsidR="00196E37" w:rsidRDefault="007F3B7C">
            <w:pPr>
              <w:widowControl w:val="0"/>
              <w:jc w:val="center"/>
              <w:rPr>
                <w:rFonts w:eastAsia="PMingLiU"/>
                <w:b/>
                <w:bCs/>
                <w:lang w:val="en-US" w:eastAsia="zh-TW"/>
              </w:rPr>
            </w:pPr>
            <w:r>
              <w:rPr>
                <w:rFonts w:eastAsia="PMingLiU"/>
                <w:b/>
                <w:bCs/>
                <w:lang w:val="en-US" w:eastAsia="zh-TW"/>
              </w:rPr>
              <w:t>26 dBm</w:t>
            </w:r>
          </w:p>
        </w:tc>
        <w:tc>
          <w:tcPr>
            <w:tcW w:w="2086" w:type="dxa"/>
            <w:tcBorders>
              <w:bottom w:val="single" w:sz="4" w:space="0" w:color="000000"/>
              <w:right w:val="single" w:sz="8" w:space="0" w:color="000000"/>
            </w:tcBorders>
          </w:tcPr>
          <w:p w14:paraId="7D816ADC" w14:textId="77777777" w:rsidR="00196E37" w:rsidRDefault="007F3B7C">
            <w:pPr>
              <w:widowControl w:val="0"/>
              <w:jc w:val="center"/>
              <w:rPr>
                <w:rFonts w:eastAsia="PMingLiU"/>
                <w:b/>
                <w:bCs/>
                <w:lang w:val="en-US" w:eastAsia="zh-TW"/>
              </w:rPr>
            </w:pPr>
            <w:r>
              <w:rPr>
                <w:rFonts w:eastAsia="PMingLiU"/>
                <w:b/>
                <w:bCs/>
                <w:lang w:val="en-US" w:eastAsia="zh-TW"/>
              </w:rPr>
              <w:t>29 dBm</w:t>
            </w:r>
          </w:p>
        </w:tc>
      </w:tr>
    </w:tbl>
    <w:p w14:paraId="7AC3402A" w14:textId="77777777" w:rsidR="00196E37" w:rsidRDefault="007F3B7C">
      <w:pPr>
        <w:rPr>
          <w:rFonts w:eastAsia="PMingLiU"/>
          <w:b/>
          <w:bCs/>
          <w:lang w:val="en-US" w:eastAsia="zh-TW"/>
        </w:rPr>
      </w:pPr>
      <w:r>
        <w:rPr>
          <w:rFonts w:eastAsia="PMingLiU"/>
          <w:b/>
          <w:bCs/>
          <w:lang w:val="en-US" w:eastAsia="zh-TW"/>
        </w:rPr>
        <w:t>Note: Bracketed values to be confirmed. Other values are not precluded.</w:t>
      </w:r>
    </w:p>
    <w:p w14:paraId="2F817535" w14:textId="77777777" w:rsidR="00196E37" w:rsidRDefault="007F3B7C">
      <w:pPr>
        <w:rPr>
          <w:rFonts w:eastAsia="PMingLiU"/>
          <w:b/>
          <w:bCs/>
          <w:lang w:val="en-US" w:eastAsia="zh-TW"/>
        </w:rPr>
      </w:pPr>
      <w:r>
        <w:rPr>
          <w:rFonts w:eastAsia="PMingLiU"/>
          <w:b/>
          <w:bCs/>
          <w:lang w:val="en-US" w:eastAsia="zh-TW"/>
        </w:rPr>
        <w:t>The above configuration has no implication on supported BW, SCS for 6GR.</w:t>
      </w:r>
    </w:p>
    <w:p w14:paraId="147A461A" w14:textId="77777777" w:rsidR="00196E37" w:rsidRDefault="00196E37">
      <w:pPr>
        <w:rPr>
          <w:rFonts w:eastAsia="PMingLiU"/>
          <w:b/>
          <w:bCs/>
          <w:lang w:val="en-US" w:eastAsia="zh-TW"/>
        </w:rPr>
      </w:pPr>
    </w:p>
    <w:p w14:paraId="31E010BD"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4986C8C6" w14:textId="77777777" w:rsidTr="00DD480C">
        <w:tc>
          <w:tcPr>
            <w:tcW w:w="1837" w:type="dxa"/>
            <w:shd w:val="clear" w:color="auto" w:fill="FFC000" w:themeFill="accent4"/>
          </w:tcPr>
          <w:p w14:paraId="7BEEEC76" w14:textId="77777777" w:rsidR="00196E37" w:rsidRDefault="007F3B7C">
            <w:pPr>
              <w:rPr>
                <w:rFonts w:eastAsia="PMingLiU"/>
                <w:b/>
                <w:bCs/>
                <w:szCs w:val="20"/>
                <w:lang w:eastAsia="zh-TW"/>
              </w:rPr>
            </w:pPr>
            <w:r>
              <w:rPr>
                <w:rFonts w:eastAsia="PMingLiU"/>
                <w:b/>
                <w:bCs/>
                <w:szCs w:val="20"/>
                <w:lang w:eastAsia="zh-TW"/>
              </w:rPr>
              <w:t>Company</w:t>
            </w:r>
          </w:p>
        </w:tc>
        <w:tc>
          <w:tcPr>
            <w:tcW w:w="7791" w:type="dxa"/>
            <w:shd w:val="clear" w:color="auto" w:fill="FFC000" w:themeFill="accent4"/>
          </w:tcPr>
          <w:p w14:paraId="17F267DA" w14:textId="77777777" w:rsidR="00196E37" w:rsidRDefault="007F3B7C">
            <w:pPr>
              <w:rPr>
                <w:rFonts w:eastAsia="PMingLiU"/>
                <w:b/>
                <w:bCs/>
                <w:szCs w:val="20"/>
                <w:lang w:eastAsia="zh-TW"/>
              </w:rPr>
            </w:pPr>
            <w:r>
              <w:rPr>
                <w:rFonts w:eastAsia="PMingLiU"/>
                <w:b/>
                <w:bCs/>
                <w:szCs w:val="20"/>
                <w:lang w:eastAsia="zh-TW"/>
              </w:rPr>
              <w:t>View</w:t>
            </w:r>
          </w:p>
        </w:tc>
      </w:tr>
      <w:tr w:rsidR="00196E37" w:rsidRPr="00F00DA1" w14:paraId="348DC987" w14:textId="77777777" w:rsidTr="00DD480C">
        <w:tc>
          <w:tcPr>
            <w:tcW w:w="1837" w:type="dxa"/>
          </w:tcPr>
          <w:p w14:paraId="52D11EB5" w14:textId="77777777" w:rsidR="00196E37" w:rsidRDefault="007F3B7C">
            <w:pPr>
              <w:rPr>
                <w:rFonts w:eastAsia="PMingLiU"/>
                <w:szCs w:val="20"/>
                <w:lang w:eastAsia="zh-TW"/>
              </w:rPr>
            </w:pPr>
            <w:r>
              <w:rPr>
                <w:rFonts w:eastAsia="PMingLiU"/>
                <w:szCs w:val="20"/>
                <w:lang w:eastAsia="zh-TW"/>
              </w:rPr>
              <w:t>Futurewei</w:t>
            </w:r>
          </w:p>
        </w:tc>
        <w:tc>
          <w:tcPr>
            <w:tcW w:w="7791" w:type="dxa"/>
          </w:tcPr>
          <w:p w14:paraId="3B93EA3C" w14:textId="77777777" w:rsidR="00196E37" w:rsidRDefault="007F3B7C">
            <w:pPr>
              <w:rPr>
                <w:rFonts w:eastAsia="PMingLiU"/>
                <w:szCs w:val="20"/>
                <w:lang w:val="en-GB" w:eastAsia="zh-TW"/>
              </w:rPr>
            </w:pPr>
            <w:r>
              <w:rPr>
                <w:rFonts w:eastAsia="PMingLiU"/>
                <w:szCs w:val="20"/>
                <w:lang w:val="en-GB" w:eastAsia="zh-TW"/>
              </w:rPr>
              <w:t>We prefer to have the number of TX antenna configuration in square brackets until is confirmed in 11.2 AI.</w:t>
            </w:r>
          </w:p>
        </w:tc>
      </w:tr>
      <w:tr w:rsidR="00196E37" w:rsidRPr="00F00DA1" w14:paraId="577EB170" w14:textId="77777777" w:rsidTr="00DD480C">
        <w:tc>
          <w:tcPr>
            <w:tcW w:w="1837" w:type="dxa"/>
          </w:tcPr>
          <w:p w14:paraId="3E790FB1" w14:textId="77777777" w:rsidR="00196E37" w:rsidRDefault="007F3B7C">
            <w:pPr>
              <w:rPr>
                <w:rFonts w:eastAsia="DengXian"/>
                <w:szCs w:val="20"/>
                <w:lang w:eastAsia="zh-CN"/>
              </w:rPr>
            </w:pPr>
            <w:r>
              <w:rPr>
                <w:rFonts w:eastAsia="DengXian"/>
                <w:szCs w:val="20"/>
                <w:lang w:eastAsia="zh-CN"/>
              </w:rPr>
              <w:t>OPPO</w:t>
            </w:r>
          </w:p>
        </w:tc>
        <w:tc>
          <w:tcPr>
            <w:tcW w:w="7791" w:type="dxa"/>
          </w:tcPr>
          <w:p w14:paraId="455BD65D" w14:textId="77777777" w:rsidR="00196E37" w:rsidRDefault="007F3B7C">
            <w:pPr>
              <w:rPr>
                <w:rFonts w:eastAsia="DengXian"/>
                <w:szCs w:val="20"/>
                <w:lang w:val="en-GB" w:eastAsia="zh-CN"/>
              </w:rPr>
            </w:pPr>
            <w:r>
              <w:rPr>
                <w:rFonts w:eastAsia="DengXian"/>
                <w:szCs w:val="20"/>
                <w:lang w:val="en-GB" w:eastAsia="zh-CN"/>
              </w:rPr>
              <w:t>Considering the modulation, power and number of TX, we consider that aspect should be determined in the 11.2 thus, thus this should be in bracket.</w:t>
            </w:r>
          </w:p>
          <w:p w14:paraId="6F3B7830" w14:textId="77777777" w:rsidR="00196E37" w:rsidRDefault="007F3B7C">
            <w:pPr>
              <w:rPr>
                <w:rFonts w:eastAsia="PMingLiU"/>
                <w:szCs w:val="20"/>
                <w:lang w:val="en-GB" w:eastAsia="zh-TW"/>
              </w:rPr>
            </w:pPr>
            <w:r>
              <w:rPr>
                <w:rFonts w:eastAsia="DengXian"/>
                <w:szCs w:val="20"/>
                <w:lang w:val="en-GB" w:eastAsia="zh-CN"/>
              </w:rPr>
              <w:t>For UE side we don’t think the 4TX should be considered, but we are ok for waiting 11.2 decision.</w:t>
            </w:r>
          </w:p>
        </w:tc>
      </w:tr>
      <w:tr w:rsidR="00196E37" w:rsidRPr="00F00DA1" w14:paraId="52121A4F" w14:textId="77777777" w:rsidTr="00DD480C">
        <w:tc>
          <w:tcPr>
            <w:tcW w:w="1837" w:type="dxa"/>
          </w:tcPr>
          <w:p w14:paraId="3269F406" w14:textId="77777777" w:rsidR="00196E37" w:rsidRDefault="007F3B7C">
            <w:pPr>
              <w:rPr>
                <w:rFonts w:eastAsia="DengXian"/>
                <w:szCs w:val="20"/>
                <w:lang w:val="en-US" w:eastAsia="zh-CN"/>
              </w:rPr>
            </w:pPr>
            <w:r>
              <w:rPr>
                <w:rFonts w:eastAsia="DengXian"/>
                <w:szCs w:val="20"/>
                <w:lang w:val="en-US" w:eastAsia="zh-CN"/>
              </w:rPr>
              <w:t>Sharp</w:t>
            </w:r>
          </w:p>
        </w:tc>
        <w:tc>
          <w:tcPr>
            <w:tcW w:w="7791" w:type="dxa"/>
          </w:tcPr>
          <w:p w14:paraId="25C357F5" w14:textId="77777777" w:rsidR="00196E37" w:rsidRDefault="007F3B7C">
            <w:pPr>
              <w:rPr>
                <w:rFonts w:eastAsia="DengXian"/>
                <w:szCs w:val="20"/>
                <w:lang w:val="en-GB" w:eastAsia="zh-CN"/>
              </w:rPr>
            </w:pPr>
            <w:r>
              <w:rPr>
                <w:rFonts w:eastAsia="DengXian"/>
                <w:szCs w:val="20"/>
                <w:lang w:val="en-GB" w:eastAsia="zh-CN"/>
              </w:rPr>
              <w:t>Prefer to wait the 11.2 decision.</w:t>
            </w:r>
          </w:p>
        </w:tc>
      </w:tr>
    </w:tbl>
    <w:p w14:paraId="1B882D68" w14:textId="77777777" w:rsidR="00196E37" w:rsidRDefault="00196E37">
      <w:pPr>
        <w:rPr>
          <w:rFonts w:eastAsia="PMingLiU"/>
          <w:lang w:val="en-US" w:eastAsia="zh-TW"/>
        </w:rPr>
      </w:pPr>
    </w:p>
    <w:p w14:paraId="5242A70D" w14:textId="77777777" w:rsidR="00196E37" w:rsidRDefault="00196E37">
      <w:pPr>
        <w:rPr>
          <w:rFonts w:eastAsia="PMingLiU"/>
          <w:lang w:val="en-US" w:eastAsia="zh-TW"/>
        </w:rPr>
      </w:pPr>
    </w:p>
    <w:p w14:paraId="620F875F" w14:textId="77777777" w:rsidR="00196E37" w:rsidRDefault="007F3B7C">
      <w:pPr>
        <w:rPr>
          <w:rFonts w:eastAsia="PMingLiU"/>
          <w:lang w:val="en-US" w:eastAsia="zh-TW"/>
        </w:rPr>
      </w:pPr>
      <w:r>
        <w:rPr>
          <w:rFonts w:eastAsia="PMingLiU"/>
          <w:lang w:val="en-US" w:eastAsia="zh-TW"/>
        </w:rPr>
        <w:t>The UE power consumption for different sleep states and transition energy/time for around 7 GHz case can be similar to FR1 and FR2 [Ericsson]. MediaTek proposes specific scaling rules: bandwidth scaling (factor = 0.4 + 0.6 × (P-20)/80 where P% is percentage of target BW w.r.t. reference BW), antenna scaling (0.7x/0.5x if receive antennas changed to half/quarter, 1.4x/2x if changed to two/four times), and processing time scaling (2x if DL processing only changed to DL and UL processing, 0.5x if DL and UL changed to DL only) [MediaTek Inc.]. The exact value or value range should depend on 6G WUR functions [Ericsson].</w:t>
      </w:r>
    </w:p>
    <w:p w14:paraId="08C925B3" w14:textId="77777777" w:rsidR="00196E37" w:rsidRDefault="007F3B7C">
      <w:pPr>
        <w:rPr>
          <w:rFonts w:eastAsia="PMingLiU"/>
          <w:lang w:val="en-US" w:eastAsia="zh-TW"/>
        </w:rPr>
      </w:pPr>
      <w:r>
        <w:rPr>
          <w:rFonts w:eastAsia="PMingLiU"/>
          <w:lang w:val="en-US" w:eastAsia="zh-TW"/>
        </w:rPr>
        <w:t>Qualcomm observes that the UE power model from TR 38.840 needs updating to correctly estimate UE power trends for bandwidth values of interest for 6G, noting that super-linear UE power scaling is not limited to very large bandwidth and depends on target baseline and maximum operating points [Qualcomm Incorporated]. They propose updating scaling rules to independently scale RF and baseband power with bandwidth, number of CCs, and rank for baseline 100 MHz power states. This requires further study on the actual power scaling characteristics of 6G UE implementations and whether the current linear scaling assumptions in TR 38.840 are adequate.</w:t>
      </w:r>
    </w:p>
    <w:p w14:paraId="27B803DE" w14:textId="77777777" w:rsidR="00196E37" w:rsidRDefault="007F3B7C">
      <w:pPr>
        <w:rPr>
          <w:rFonts w:eastAsia="PMingLiU"/>
          <w:b/>
          <w:bCs/>
          <w:lang w:val="en-US" w:eastAsia="zh-TW"/>
        </w:rPr>
      </w:pPr>
      <w:r>
        <w:rPr>
          <w:rFonts w:eastAsia="PMingLiU"/>
          <w:b/>
          <w:bCs/>
          <w:lang w:val="en-US" w:eastAsia="zh-TW"/>
        </w:rPr>
        <w:t>Proposal 3.3.2.2 (1st round): Reuse and extend the power scaling rule in TR 38.840 to estimate power values for FR3 device types once reference configurations are decided, with bandwidth scaling, antenna scaling, and processing time scaling factors defined.</w:t>
      </w:r>
    </w:p>
    <w:p w14:paraId="59792C32" w14:textId="77777777" w:rsidR="00196E37" w:rsidRDefault="007F3B7C">
      <w:pPr>
        <w:pStyle w:val="ListParagraph"/>
        <w:numPr>
          <w:ilvl w:val="0"/>
          <w:numId w:val="27"/>
        </w:numPr>
        <w:rPr>
          <w:rFonts w:eastAsia="PMingLiU"/>
          <w:b/>
          <w:bCs/>
          <w:lang w:val="en-US" w:eastAsia="zh-TW"/>
        </w:rPr>
      </w:pPr>
      <w:r>
        <w:rPr>
          <w:rFonts w:eastAsia="PMingLiU"/>
          <w:b/>
          <w:bCs/>
          <w:lang w:val="en-US" w:eastAsia="zh-TW"/>
        </w:rPr>
        <w:t>Whether to include extension of independent scaling for RF and baseband processing</w:t>
      </w:r>
    </w:p>
    <w:p w14:paraId="18A15E1F" w14:textId="77777777" w:rsidR="00196E37" w:rsidRDefault="007F3B7C">
      <w:pPr>
        <w:pStyle w:val="ListParagraph"/>
        <w:numPr>
          <w:ilvl w:val="0"/>
          <w:numId w:val="27"/>
        </w:numPr>
        <w:rPr>
          <w:rFonts w:eastAsia="PMingLiU"/>
          <w:b/>
          <w:bCs/>
          <w:lang w:val="en-US" w:eastAsia="zh-TW"/>
        </w:rPr>
      </w:pPr>
      <w:r>
        <w:rPr>
          <w:rFonts w:eastAsia="PMingLiU"/>
          <w:b/>
          <w:bCs/>
          <w:lang w:val="en-US" w:eastAsia="zh-TW"/>
        </w:rPr>
        <w:t>Whether to include extension of sleep power scaling to reflect diff. standby chip power in UE</w:t>
      </w:r>
    </w:p>
    <w:p w14:paraId="01A48A95" w14:textId="77777777" w:rsidR="00196E37" w:rsidRDefault="00196E37">
      <w:pPr>
        <w:rPr>
          <w:rFonts w:eastAsia="PMingLiU"/>
          <w:b/>
          <w:bCs/>
          <w:lang w:val="en-US" w:eastAsia="zh-TW"/>
        </w:rPr>
      </w:pPr>
    </w:p>
    <w:p w14:paraId="206515E7" w14:textId="77777777" w:rsidR="00196E37" w:rsidRDefault="007F3B7C">
      <w:pPr>
        <w:pStyle w:val="Level-4-Collapsed0"/>
        <w:rPr>
          <w:lang w:eastAsia="zh-TW"/>
        </w:rPr>
      </w:pPr>
      <w:r>
        <w:rPr>
          <w:lang w:eastAsia="zh-TW"/>
        </w:rPr>
        <w:t xml:space="preserve">Companies’ views on Proposal 3.3.2.2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22"/>
        <w:gridCol w:w="7206"/>
      </w:tblGrid>
      <w:tr w:rsidR="00196E37" w14:paraId="2DBBFA6A" w14:textId="77777777">
        <w:tc>
          <w:tcPr>
            <w:tcW w:w="2424" w:type="dxa"/>
            <w:shd w:val="clear" w:color="auto" w:fill="FFC000" w:themeFill="accent4"/>
          </w:tcPr>
          <w:p w14:paraId="6105F2FE"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213" w:type="dxa"/>
            <w:shd w:val="clear" w:color="auto" w:fill="FFC000" w:themeFill="accent4"/>
          </w:tcPr>
          <w:p w14:paraId="3C47E8D5"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6E829ACC" w14:textId="77777777">
        <w:tc>
          <w:tcPr>
            <w:tcW w:w="2424" w:type="dxa"/>
          </w:tcPr>
          <w:p w14:paraId="1F826F7B" w14:textId="77777777" w:rsidR="00196E37" w:rsidRDefault="007F3B7C">
            <w:pPr>
              <w:spacing w:line="254" w:lineRule="auto"/>
              <w:rPr>
                <w:rFonts w:eastAsia="DengXian" w:cs="Arial"/>
                <w:lang w:eastAsia="zh-CN"/>
              </w:rPr>
            </w:pPr>
            <w:r>
              <w:rPr>
                <w:rFonts w:eastAsia="DengXian" w:cs="Arial"/>
                <w:lang w:eastAsia="zh-CN"/>
              </w:rPr>
              <w:t>CMCC</w:t>
            </w:r>
          </w:p>
        </w:tc>
        <w:tc>
          <w:tcPr>
            <w:tcW w:w="7213" w:type="dxa"/>
          </w:tcPr>
          <w:p w14:paraId="69FB7349" w14:textId="77777777" w:rsidR="00196E37" w:rsidRDefault="007F3B7C">
            <w:pPr>
              <w:spacing w:line="254" w:lineRule="auto"/>
              <w:rPr>
                <w:rFonts w:eastAsia="DengXian" w:cs="Arial"/>
                <w:lang w:eastAsia="zh-CN"/>
              </w:rPr>
            </w:pPr>
            <w:r>
              <w:rPr>
                <w:rFonts w:eastAsia="DengXian" w:cs="Arial"/>
                <w:lang w:eastAsia="zh-CN"/>
              </w:rPr>
              <w:t>Support.</w:t>
            </w:r>
          </w:p>
        </w:tc>
      </w:tr>
      <w:tr w:rsidR="00196E37" w14:paraId="3EAD6BF2" w14:textId="77777777">
        <w:tc>
          <w:tcPr>
            <w:tcW w:w="2424" w:type="dxa"/>
          </w:tcPr>
          <w:p w14:paraId="237977CD" w14:textId="77777777" w:rsidR="00196E37" w:rsidRDefault="007F3B7C">
            <w:pPr>
              <w:spacing w:line="254" w:lineRule="auto"/>
              <w:rPr>
                <w:rFonts w:eastAsia="DengXian" w:cs="Arial"/>
                <w:lang w:eastAsia="zh-CN"/>
              </w:rPr>
            </w:pPr>
            <w:r>
              <w:rPr>
                <w:rFonts w:eastAsia="DengXian" w:cs="Arial"/>
                <w:lang w:eastAsia="zh-CN"/>
              </w:rPr>
              <w:t>CATT</w:t>
            </w:r>
          </w:p>
        </w:tc>
        <w:tc>
          <w:tcPr>
            <w:tcW w:w="7213" w:type="dxa"/>
          </w:tcPr>
          <w:p w14:paraId="05F5B856" w14:textId="77777777" w:rsidR="00196E37" w:rsidRDefault="007F3B7C">
            <w:pPr>
              <w:spacing w:line="254" w:lineRule="auto"/>
              <w:rPr>
                <w:rFonts w:eastAsia="DengXian" w:cs="Arial"/>
                <w:lang w:eastAsia="zh-CN"/>
              </w:rPr>
            </w:pPr>
            <w:r>
              <w:rPr>
                <w:rFonts w:eastAsia="DengXian" w:cs="Arial"/>
                <w:lang w:eastAsia="zh-CN"/>
              </w:rPr>
              <w:t xml:space="preserve">OK with the proposal. </w:t>
            </w:r>
          </w:p>
        </w:tc>
      </w:tr>
      <w:tr w:rsidR="00196E37" w:rsidRPr="00F00DA1" w14:paraId="75B08DB0" w14:textId="77777777">
        <w:tc>
          <w:tcPr>
            <w:tcW w:w="2424" w:type="dxa"/>
          </w:tcPr>
          <w:p w14:paraId="1E12FF4E" w14:textId="77777777" w:rsidR="00196E37" w:rsidRDefault="007F3B7C">
            <w:pPr>
              <w:spacing w:line="254" w:lineRule="auto"/>
              <w:rPr>
                <w:rFonts w:eastAsia="DengXian" w:cs="Arial"/>
                <w:lang w:eastAsia="zh-CN"/>
              </w:rPr>
            </w:pPr>
            <w:r>
              <w:rPr>
                <w:rFonts w:ascii="Times New Roman" w:eastAsia="DengXian" w:hAnsi="Times New Roman" w:cs="Times New Roman"/>
                <w:lang w:eastAsia="zh-CN"/>
              </w:rPr>
              <w:lastRenderedPageBreak/>
              <w:t>Xiaomi</w:t>
            </w:r>
          </w:p>
        </w:tc>
        <w:tc>
          <w:tcPr>
            <w:tcW w:w="7213" w:type="dxa"/>
          </w:tcPr>
          <w:p w14:paraId="59D90563" w14:textId="77777777" w:rsidR="00196E37" w:rsidRDefault="007F3B7C">
            <w:pPr>
              <w:spacing w:line="254" w:lineRule="auto"/>
              <w:rPr>
                <w:rFonts w:eastAsia="DengXian" w:cs="Arial"/>
                <w:lang w:val="en-US" w:eastAsia="zh-CN"/>
              </w:rPr>
            </w:pPr>
            <w:r>
              <w:rPr>
                <w:rFonts w:ascii="Times New Roman" w:eastAsia="DengXian" w:hAnsi="Times New Roman" w:cs="Times New Roman"/>
                <w:lang w:val="en-US" w:eastAsia="zh-CN"/>
              </w:rPr>
              <w:t>Processing time scaling factor is a relative new factor, we are open to consider it, but a clear difinition and understanding is needed in this proposal.</w:t>
            </w:r>
          </w:p>
        </w:tc>
      </w:tr>
      <w:tr w:rsidR="00196E37" w:rsidRPr="00F00DA1" w14:paraId="1056523E" w14:textId="77777777">
        <w:tc>
          <w:tcPr>
            <w:tcW w:w="2424" w:type="dxa"/>
          </w:tcPr>
          <w:p w14:paraId="11389A44" w14:textId="77777777" w:rsidR="00196E37" w:rsidRDefault="007F3B7C">
            <w:pPr>
              <w:spacing w:line="254" w:lineRule="auto"/>
              <w:rPr>
                <w:rFonts w:eastAsia="DengXian" w:cs="Arial"/>
                <w:lang w:eastAsia="zh-CN"/>
              </w:rPr>
            </w:pPr>
            <w:r>
              <w:rPr>
                <w:rFonts w:eastAsia="DengXian" w:cs="Arial"/>
                <w:lang w:eastAsia="zh-CN"/>
              </w:rPr>
              <w:t>OPPO</w:t>
            </w:r>
          </w:p>
        </w:tc>
        <w:tc>
          <w:tcPr>
            <w:tcW w:w="7213" w:type="dxa"/>
          </w:tcPr>
          <w:p w14:paraId="4382E9F6" w14:textId="77777777" w:rsidR="00196E37" w:rsidRDefault="007F3B7C">
            <w:pPr>
              <w:spacing w:line="254" w:lineRule="auto"/>
              <w:rPr>
                <w:rFonts w:eastAsia="DengXian" w:cs="Arial"/>
                <w:lang w:val="en-US" w:eastAsia="zh-CN"/>
              </w:rPr>
            </w:pPr>
            <w:r>
              <w:rPr>
                <w:rFonts w:eastAsia="DengXian" w:cs="Arial"/>
                <w:lang w:val="en-US" w:eastAsia="zh-CN"/>
              </w:rPr>
              <w:t>As the previous comment, this one can waite for a bit.</w:t>
            </w:r>
          </w:p>
        </w:tc>
      </w:tr>
      <w:tr w:rsidR="00196E37" w14:paraId="5D7F04F7" w14:textId="77777777">
        <w:tc>
          <w:tcPr>
            <w:tcW w:w="2424" w:type="dxa"/>
          </w:tcPr>
          <w:p w14:paraId="5A9DE020" w14:textId="77777777" w:rsidR="00196E37" w:rsidRDefault="007F3B7C">
            <w:pPr>
              <w:spacing w:line="254" w:lineRule="auto"/>
              <w:rPr>
                <w:rFonts w:eastAsia="DengXian" w:cs="Arial"/>
                <w:lang w:eastAsia="zh-CN"/>
              </w:rPr>
            </w:pPr>
            <w:r>
              <w:rPr>
                <w:rFonts w:eastAsia="PMingLiU" w:cs="Arial"/>
                <w:lang w:eastAsia="zh-TW"/>
              </w:rPr>
              <w:t>Qualcomm</w:t>
            </w:r>
          </w:p>
        </w:tc>
        <w:tc>
          <w:tcPr>
            <w:tcW w:w="7213" w:type="dxa"/>
          </w:tcPr>
          <w:p w14:paraId="75AC1007" w14:textId="77777777" w:rsidR="00196E37" w:rsidRDefault="007F3B7C">
            <w:pPr>
              <w:spacing w:line="254" w:lineRule="auto"/>
              <w:rPr>
                <w:rFonts w:eastAsia="PMingLiU" w:cs="Arial"/>
                <w:lang w:val="en-US" w:eastAsia="zh-TW"/>
              </w:rPr>
            </w:pPr>
            <w:r>
              <w:rPr>
                <w:rFonts w:eastAsia="PMingLiU" w:cs="Arial"/>
                <w:lang w:val="en-US" w:eastAsia="zh-TW"/>
              </w:rPr>
              <w:t>We do not support reusing the power scaling rules. As discussed in our contribution and others (e.g. ZTE and Huawei), the scaling does not work in many cases and does not reflect actual implementation.</w:t>
            </w:r>
          </w:p>
          <w:p w14:paraId="64EFC5AA" w14:textId="77777777" w:rsidR="00196E37" w:rsidRDefault="007F3B7C">
            <w:pPr>
              <w:spacing w:line="254" w:lineRule="auto"/>
              <w:rPr>
                <w:rFonts w:eastAsia="DengXian" w:cs="Arial"/>
                <w:lang w:eastAsia="zh-CN"/>
              </w:rPr>
            </w:pPr>
            <w:r>
              <w:rPr>
                <w:rFonts w:eastAsia="PMingLiU" w:cs="Arial"/>
                <w:lang w:val="en-US" w:eastAsia="zh-TW"/>
              </w:rPr>
              <w:t xml:space="preserve">The RF and baseband scaling presented in our contribution is one approach to fix the scaling. It’s a simplified approach to capture the dynamic power scaling for baseband, which is quadratic/super-linear. </w:t>
            </w:r>
            <w:r>
              <w:rPr>
                <w:rFonts w:eastAsia="PMingLiU" w:cs="Arial"/>
                <w:lang w:eastAsia="zh-TW"/>
              </w:rPr>
              <w:t>We are open to discussing other approaches as well.</w:t>
            </w:r>
          </w:p>
        </w:tc>
      </w:tr>
      <w:tr w:rsidR="00196E37" w:rsidRPr="00F00DA1" w14:paraId="73219241" w14:textId="77777777">
        <w:tc>
          <w:tcPr>
            <w:tcW w:w="2424" w:type="dxa"/>
          </w:tcPr>
          <w:p w14:paraId="6CEE5B62" w14:textId="77777777" w:rsidR="00196E37" w:rsidRDefault="007F3B7C">
            <w:pPr>
              <w:spacing w:line="254" w:lineRule="auto"/>
              <w:rPr>
                <w:rFonts w:eastAsia="PMingLiU" w:cs="Arial"/>
                <w:lang w:eastAsia="zh-TW"/>
              </w:rPr>
            </w:pPr>
            <w:r>
              <w:rPr>
                <w:rFonts w:eastAsia="Malgun Gothic" w:cs="Arial"/>
                <w:lang w:eastAsia="ko-KR"/>
              </w:rPr>
              <w:t>LG Electronics1</w:t>
            </w:r>
          </w:p>
        </w:tc>
        <w:tc>
          <w:tcPr>
            <w:tcW w:w="7213" w:type="dxa"/>
          </w:tcPr>
          <w:p w14:paraId="0F34AEC6" w14:textId="77777777" w:rsidR="00196E37" w:rsidRDefault="007F3B7C">
            <w:pPr>
              <w:spacing w:line="254" w:lineRule="auto"/>
              <w:rPr>
                <w:rFonts w:eastAsia="PMingLiU" w:cs="Arial"/>
                <w:lang w:val="en-US" w:eastAsia="zh-TW"/>
              </w:rPr>
            </w:pPr>
            <w:r>
              <w:rPr>
                <w:rFonts w:eastAsia="Malgun Gothic" w:cs="Arial"/>
                <w:lang w:val="en-US" w:eastAsia="ko-KR"/>
              </w:rPr>
              <w:t>In our view, if BW/antenna/processing time scaling rule is extended/updated compared to TR 38.840, it would be applicable not only to FR3 but also to other FRs.</w:t>
            </w:r>
          </w:p>
        </w:tc>
      </w:tr>
      <w:tr w:rsidR="00196E37" w14:paraId="4CC13E1D" w14:textId="77777777">
        <w:tc>
          <w:tcPr>
            <w:tcW w:w="2424" w:type="dxa"/>
          </w:tcPr>
          <w:p w14:paraId="69F4CDE2" w14:textId="77777777" w:rsidR="00196E37" w:rsidRDefault="007F3B7C">
            <w:pPr>
              <w:spacing w:line="254" w:lineRule="auto"/>
              <w:rPr>
                <w:rFonts w:eastAsia="DengXian" w:cs="Arial"/>
                <w:lang w:eastAsia="zh-CN"/>
              </w:rPr>
            </w:pPr>
            <w:r>
              <w:rPr>
                <w:rFonts w:eastAsia="DengXian" w:cs="Arial"/>
                <w:lang w:eastAsia="zh-CN"/>
              </w:rPr>
              <w:t>Spreadtrum</w:t>
            </w:r>
          </w:p>
        </w:tc>
        <w:tc>
          <w:tcPr>
            <w:tcW w:w="7213" w:type="dxa"/>
          </w:tcPr>
          <w:p w14:paraId="6F8B441F" w14:textId="77777777" w:rsidR="00196E37" w:rsidRDefault="007F3B7C">
            <w:pPr>
              <w:spacing w:line="254" w:lineRule="auto"/>
              <w:rPr>
                <w:rFonts w:eastAsia="Malgun Gothic" w:cs="Arial"/>
                <w:lang w:eastAsia="ko-KR"/>
              </w:rPr>
            </w:pPr>
            <w:r>
              <w:rPr>
                <w:rFonts w:eastAsia="DengXian" w:cs="Arial"/>
                <w:lang w:eastAsia="zh-CN"/>
              </w:rPr>
              <w:t xml:space="preserve">Support </w:t>
            </w:r>
          </w:p>
        </w:tc>
      </w:tr>
      <w:tr w:rsidR="00196E37" w:rsidRPr="00F00DA1" w14:paraId="60B5A7E8" w14:textId="77777777">
        <w:tc>
          <w:tcPr>
            <w:tcW w:w="2424" w:type="dxa"/>
          </w:tcPr>
          <w:p w14:paraId="2C78CB42" w14:textId="77777777" w:rsidR="00196E37" w:rsidRDefault="007F3B7C">
            <w:pPr>
              <w:spacing w:line="254" w:lineRule="auto"/>
              <w:rPr>
                <w:rFonts w:eastAsia="DengXian" w:cs="Arial"/>
                <w:lang w:eastAsia="zh-CN"/>
              </w:rPr>
            </w:pPr>
            <w:r>
              <w:rPr>
                <w:rFonts w:eastAsia="DengXian" w:cs="Arial"/>
                <w:lang w:eastAsia="zh-CN"/>
              </w:rPr>
              <w:t>Huawei, HiSilicon</w:t>
            </w:r>
          </w:p>
        </w:tc>
        <w:tc>
          <w:tcPr>
            <w:tcW w:w="7213" w:type="dxa"/>
          </w:tcPr>
          <w:p w14:paraId="311A6BF5" w14:textId="77777777" w:rsidR="00196E37" w:rsidRDefault="007F3B7C">
            <w:pPr>
              <w:spacing w:line="254" w:lineRule="auto"/>
              <w:rPr>
                <w:rFonts w:eastAsia="DengXian" w:cs="Arial"/>
                <w:lang w:val="en-US" w:eastAsia="zh-CN"/>
              </w:rPr>
            </w:pPr>
            <w:r>
              <w:rPr>
                <w:rFonts w:eastAsia="DengXian" w:cs="Arial"/>
                <w:lang w:val="en-US" w:eastAsia="zh-CN"/>
              </w:rPr>
              <w:t>First, FR3 is not formally defined yet. Using FR3 here is not clear.</w:t>
            </w:r>
          </w:p>
          <w:p w14:paraId="5DAC6CB2" w14:textId="77777777" w:rsidR="00196E37" w:rsidRDefault="007F3B7C">
            <w:pPr>
              <w:spacing w:line="254" w:lineRule="auto"/>
              <w:rPr>
                <w:rFonts w:eastAsia="DengXian" w:cs="Arial"/>
                <w:lang w:val="en-US" w:eastAsia="zh-CN"/>
              </w:rPr>
            </w:pPr>
            <w:r>
              <w:rPr>
                <w:rFonts w:eastAsia="DengXian" w:cs="Arial"/>
                <w:lang w:val="en-US" w:eastAsia="zh-CN"/>
              </w:rPr>
              <w:t>As we commented above, the scaling method should also be split into static part and dynamic part.</w:t>
            </w:r>
          </w:p>
          <w:p w14:paraId="3AD2C893" w14:textId="77777777" w:rsidR="00196E37" w:rsidRDefault="007F3B7C">
            <w:pPr>
              <w:spacing w:line="254" w:lineRule="auto"/>
              <w:rPr>
                <w:rFonts w:eastAsia="DengXian" w:cs="Arial"/>
                <w:lang w:val="en-US" w:eastAsia="zh-CN"/>
              </w:rPr>
            </w:pPr>
            <w:r>
              <w:rPr>
                <w:rFonts w:eastAsia="DengXian" w:cs="Arial"/>
                <w:lang w:val="en-US" w:eastAsia="zh-CN"/>
              </w:rPr>
              <w:t>We can first discuss the model updating of existing reference configurations, then apply it to around 7G reference configurations.</w:t>
            </w:r>
          </w:p>
          <w:p w14:paraId="4365760F" w14:textId="77777777" w:rsidR="00196E37" w:rsidRDefault="00196E37">
            <w:pPr>
              <w:spacing w:line="254" w:lineRule="auto"/>
              <w:rPr>
                <w:rFonts w:eastAsia="DengXian" w:cs="Arial"/>
                <w:lang w:val="en-US" w:eastAsia="zh-CN"/>
              </w:rPr>
            </w:pPr>
          </w:p>
          <w:p w14:paraId="266F024E"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3.3.2.2 (1st round </w:t>
            </w:r>
            <w:r>
              <w:rPr>
                <w:rFonts w:eastAsia="PMingLiU" w:cs="Arial"/>
                <w:b/>
                <w:bCs/>
                <w:color w:val="FF0000"/>
                <w:lang w:val="en-US" w:eastAsia="zh-TW"/>
              </w:rPr>
              <w:t>– Huawei &amp; HiSilicon</w:t>
            </w:r>
            <w:r>
              <w:rPr>
                <w:rFonts w:eastAsia="PMingLiU" w:cs="Arial"/>
                <w:b/>
                <w:bCs/>
                <w:lang w:val="en-US" w:eastAsia="zh-TW"/>
              </w:rPr>
              <w:t>): Reuse and extend the power scaling rule in TR 38.840 to estimate power values</w:t>
            </w:r>
            <w:r>
              <w:rPr>
                <w:rFonts w:eastAsia="PMingLiU" w:cs="Arial"/>
                <w:b/>
                <w:bCs/>
                <w:strike/>
                <w:color w:val="FF0000"/>
                <w:lang w:val="en-US" w:eastAsia="zh-TW"/>
              </w:rPr>
              <w:t xml:space="preserve"> for FR3 device types</w:t>
            </w:r>
            <w:r>
              <w:rPr>
                <w:rFonts w:eastAsia="PMingLiU" w:cs="Arial"/>
                <w:b/>
                <w:bCs/>
                <w:lang w:val="en-US" w:eastAsia="zh-TW"/>
              </w:rPr>
              <w:t xml:space="preserve"> once reference configurations are decided, with </w:t>
            </w:r>
            <w:r>
              <w:rPr>
                <w:rFonts w:eastAsia="PMingLiU" w:cs="Arial"/>
                <w:b/>
                <w:bCs/>
                <w:color w:val="FF0000"/>
                <w:lang w:val="en-US" w:eastAsia="zh-TW"/>
              </w:rPr>
              <w:t xml:space="preserve">respect to </w:t>
            </w:r>
            <w:r>
              <w:rPr>
                <w:rFonts w:eastAsia="PMingLiU" w:cs="Arial"/>
                <w:b/>
                <w:bCs/>
                <w:lang w:val="en-US" w:eastAsia="zh-TW"/>
              </w:rPr>
              <w:t xml:space="preserve">bandwidth scaling, antenna scaling, and processing time scaling </w:t>
            </w:r>
            <w:r>
              <w:rPr>
                <w:rFonts w:eastAsia="PMingLiU" w:cs="Arial"/>
                <w:b/>
                <w:bCs/>
                <w:strike/>
                <w:color w:val="FF0000"/>
                <w:lang w:val="en-US" w:eastAsia="zh-TW"/>
              </w:rPr>
              <w:t>factors defined</w:t>
            </w:r>
            <w:r>
              <w:rPr>
                <w:rFonts w:eastAsia="PMingLiU" w:cs="Arial"/>
                <w:b/>
                <w:bCs/>
                <w:lang w:val="en-US" w:eastAsia="zh-TW"/>
              </w:rPr>
              <w:t xml:space="preserve">. </w:t>
            </w:r>
            <w:r>
              <w:rPr>
                <w:rFonts w:eastAsia="PMingLiU" w:cs="Arial"/>
                <w:b/>
                <w:bCs/>
                <w:color w:val="FF0000"/>
                <w:lang w:val="en-US" w:eastAsia="zh-TW"/>
              </w:rPr>
              <w:t xml:space="preserve">Consider the extension including at least the following aspects: </w:t>
            </w:r>
          </w:p>
          <w:p w14:paraId="0BB8308C" w14:textId="77777777" w:rsidR="00196E37" w:rsidRDefault="007F3B7C" w:rsidP="007F3B7C">
            <w:pPr>
              <w:numPr>
                <w:ilvl w:val="0"/>
                <w:numId w:val="74"/>
              </w:numPr>
              <w:spacing w:after="0" w:line="254" w:lineRule="auto"/>
              <w:rPr>
                <w:rFonts w:eastAsia="PMingLiU" w:cs="Arial"/>
                <w:b/>
                <w:bCs/>
                <w:lang w:val="en-US" w:eastAsia="zh-TW"/>
              </w:rPr>
            </w:pPr>
            <w:r>
              <w:rPr>
                <w:rFonts w:eastAsia="PMingLiU" w:cs="Arial"/>
                <w:b/>
                <w:bCs/>
                <w:strike/>
                <w:color w:val="FF0000"/>
                <w:lang w:val="en-US" w:eastAsia="zh-TW"/>
              </w:rPr>
              <w:t>Whether to include e</w:t>
            </w:r>
            <w:r>
              <w:rPr>
                <w:rFonts w:eastAsia="PMingLiU" w:cs="Arial"/>
                <w:b/>
                <w:bCs/>
                <w:color w:val="FF0000"/>
                <w:lang w:val="en-US" w:eastAsia="zh-TW"/>
              </w:rPr>
              <w:t>E</w:t>
            </w:r>
            <w:r>
              <w:rPr>
                <w:rFonts w:eastAsia="PMingLiU" w:cs="Arial"/>
                <w:b/>
                <w:bCs/>
                <w:lang w:val="en-US" w:eastAsia="zh-TW"/>
              </w:rPr>
              <w:t>xtension of independent scaling for RF and baseband processing</w:t>
            </w:r>
          </w:p>
          <w:p w14:paraId="342B25E7" w14:textId="77777777" w:rsidR="00196E37" w:rsidRDefault="007F3B7C" w:rsidP="007F3B7C">
            <w:pPr>
              <w:numPr>
                <w:ilvl w:val="0"/>
                <w:numId w:val="74"/>
              </w:numPr>
              <w:spacing w:after="0" w:line="254" w:lineRule="auto"/>
              <w:rPr>
                <w:rFonts w:eastAsia="PMingLiU" w:cs="Arial"/>
                <w:b/>
                <w:bCs/>
                <w:color w:val="FF0000"/>
                <w:lang w:val="en-US" w:eastAsia="zh-TW"/>
              </w:rPr>
            </w:pPr>
            <w:r>
              <w:rPr>
                <w:rFonts w:eastAsia="PMingLiU" w:cs="Arial"/>
                <w:b/>
                <w:bCs/>
                <w:color w:val="FF0000"/>
                <w:lang w:val="en-US" w:eastAsia="zh-TW"/>
              </w:rPr>
              <w:t>Extension of independent scaling for static and dynamic part</w:t>
            </w:r>
          </w:p>
          <w:p w14:paraId="7659EDD9" w14:textId="77777777" w:rsidR="00196E37" w:rsidRDefault="007F3B7C" w:rsidP="007F3B7C">
            <w:pPr>
              <w:numPr>
                <w:ilvl w:val="0"/>
                <w:numId w:val="74"/>
              </w:numPr>
              <w:spacing w:after="0" w:line="254" w:lineRule="auto"/>
              <w:rPr>
                <w:rFonts w:eastAsia="PMingLiU" w:cs="Arial"/>
                <w:b/>
                <w:bCs/>
                <w:lang w:val="en-US" w:eastAsia="zh-TW"/>
              </w:rPr>
            </w:pPr>
            <w:r>
              <w:rPr>
                <w:rFonts w:eastAsia="PMingLiU" w:cs="Arial"/>
                <w:b/>
                <w:bCs/>
                <w:strike/>
                <w:color w:val="FF0000"/>
                <w:lang w:val="en-US" w:eastAsia="zh-TW"/>
              </w:rPr>
              <w:t>Whether to include e</w:t>
            </w:r>
            <w:r>
              <w:rPr>
                <w:rFonts w:eastAsia="PMingLiU" w:cs="Arial"/>
                <w:b/>
                <w:bCs/>
                <w:color w:val="FF0000"/>
                <w:lang w:val="en-US" w:eastAsia="zh-TW"/>
              </w:rPr>
              <w:t>E</w:t>
            </w:r>
            <w:r>
              <w:rPr>
                <w:rFonts w:eastAsia="PMingLiU" w:cs="Arial"/>
                <w:b/>
                <w:bCs/>
                <w:lang w:val="en-US" w:eastAsia="zh-TW"/>
              </w:rPr>
              <w:t>xtension of sleep power scaling to reflect diff. standby chip power in UE</w:t>
            </w:r>
          </w:p>
          <w:p w14:paraId="7306A35A" w14:textId="77777777" w:rsidR="00196E37" w:rsidRDefault="00196E37">
            <w:pPr>
              <w:spacing w:line="254" w:lineRule="auto"/>
              <w:rPr>
                <w:rFonts w:eastAsia="DengXian" w:cs="Arial"/>
                <w:lang w:val="en-US" w:eastAsia="zh-CN"/>
              </w:rPr>
            </w:pPr>
          </w:p>
        </w:tc>
      </w:tr>
      <w:tr w:rsidR="00196E37" w:rsidRPr="00F00DA1" w14:paraId="1B6BB88B" w14:textId="77777777">
        <w:tc>
          <w:tcPr>
            <w:tcW w:w="2424" w:type="dxa"/>
          </w:tcPr>
          <w:p w14:paraId="33F764FF" w14:textId="77777777" w:rsidR="00196E37" w:rsidRDefault="007F3B7C">
            <w:pPr>
              <w:spacing w:line="254" w:lineRule="auto"/>
              <w:rPr>
                <w:rFonts w:eastAsia="DengXian" w:cs="Arial"/>
                <w:lang w:eastAsia="zh-CN"/>
              </w:rPr>
            </w:pPr>
            <w:r>
              <w:rPr>
                <w:rFonts w:eastAsia="PMingLiU" w:cs="Arial"/>
                <w:lang w:eastAsia="zh-TW"/>
              </w:rPr>
              <w:t>Ericsson</w:t>
            </w:r>
          </w:p>
        </w:tc>
        <w:tc>
          <w:tcPr>
            <w:tcW w:w="7213" w:type="dxa"/>
          </w:tcPr>
          <w:p w14:paraId="34EA4BD3" w14:textId="77777777" w:rsidR="00196E37" w:rsidRDefault="007F3B7C">
            <w:pPr>
              <w:spacing w:line="254" w:lineRule="auto"/>
              <w:rPr>
                <w:rFonts w:eastAsia="DengXian" w:cs="Arial"/>
                <w:lang w:val="en-US" w:eastAsia="zh-CN"/>
              </w:rPr>
            </w:pPr>
            <w:r>
              <w:rPr>
                <w:rFonts w:eastAsia="PMingLiU" w:cs="Arial"/>
                <w:lang w:val="en-US" w:eastAsia="zh-TW"/>
              </w:rPr>
              <w:t>Change from FR3 to ~7GHz to be consistant. Also, the potential updates may not be limitted to ~7GHz.</w:t>
            </w:r>
          </w:p>
        </w:tc>
      </w:tr>
      <w:tr w:rsidR="00196E37" w14:paraId="59A8A3E6" w14:textId="77777777">
        <w:tc>
          <w:tcPr>
            <w:tcW w:w="2424" w:type="dxa"/>
          </w:tcPr>
          <w:p w14:paraId="0E936CA3"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Apple </w:t>
            </w:r>
          </w:p>
        </w:tc>
        <w:tc>
          <w:tcPr>
            <w:tcW w:w="7213" w:type="dxa"/>
          </w:tcPr>
          <w:p w14:paraId="48BB6F46"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Similar comment as Xiaomi. </w:t>
            </w:r>
          </w:p>
        </w:tc>
      </w:tr>
      <w:tr w:rsidR="00196E37" w14:paraId="5606D5B6" w14:textId="77777777">
        <w:tc>
          <w:tcPr>
            <w:tcW w:w="2424" w:type="dxa"/>
          </w:tcPr>
          <w:p w14:paraId="35A495BB" w14:textId="77777777" w:rsidR="00196E37" w:rsidRDefault="007F3B7C">
            <w:pPr>
              <w:spacing w:line="254" w:lineRule="auto"/>
              <w:rPr>
                <w:rFonts w:eastAsia="PMingLiU" w:cs="Arial"/>
                <w:lang w:eastAsia="zh-TW"/>
              </w:rPr>
            </w:pPr>
            <w:r>
              <w:rPr>
                <w:rFonts w:eastAsia="PMingLiU" w:cs="Arial"/>
                <w:lang w:eastAsia="zh-TW"/>
              </w:rPr>
              <w:t>Futurewei</w:t>
            </w:r>
          </w:p>
        </w:tc>
        <w:tc>
          <w:tcPr>
            <w:tcW w:w="7213" w:type="dxa"/>
          </w:tcPr>
          <w:p w14:paraId="06110559" w14:textId="77777777" w:rsidR="00196E37" w:rsidRDefault="007F3B7C">
            <w:pPr>
              <w:spacing w:line="254" w:lineRule="auto"/>
              <w:rPr>
                <w:rFonts w:eastAsia="PMingLiU" w:cs="Arial"/>
                <w:lang w:eastAsia="zh-TW"/>
              </w:rPr>
            </w:pPr>
            <w:r>
              <w:rPr>
                <w:rFonts w:eastAsia="PMingLiU" w:cs="Arial"/>
                <w:lang w:eastAsia="zh-TW"/>
              </w:rPr>
              <w:t>OK</w:t>
            </w:r>
          </w:p>
        </w:tc>
      </w:tr>
      <w:tr w:rsidR="00196E37" w:rsidRPr="00F00DA1" w14:paraId="2169E279" w14:textId="77777777">
        <w:tc>
          <w:tcPr>
            <w:tcW w:w="2424" w:type="dxa"/>
          </w:tcPr>
          <w:p w14:paraId="5F4191AA" w14:textId="77777777" w:rsidR="00196E37" w:rsidRDefault="007F3B7C">
            <w:pPr>
              <w:spacing w:line="254" w:lineRule="auto"/>
              <w:rPr>
                <w:rFonts w:eastAsia="PMingLiU" w:cs="Arial"/>
                <w:lang w:eastAsia="zh-TW"/>
              </w:rPr>
            </w:pPr>
            <w:r>
              <w:rPr>
                <w:rFonts w:eastAsia="SimSun" w:cs="Arial"/>
                <w:lang w:val="en-US" w:eastAsia="zh-CN"/>
              </w:rPr>
              <w:t>ZTE, Sanechips</w:t>
            </w:r>
          </w:p>
        </w:tc>
        <w:tc>
          <w:tcPr>
            <w:tcW w:w="7213" w:type="dxa"/>
          </w:tcPr>
          <w:p w14:paraId="717E0BD5" w14:textId="77777777" w:rsidR="00196E37" w:rsidRDefault="007F3B7C">
            <w:pPr>
              <w:spacing w:line="254" w:lineRule="auto"/>
              <w:rPr>
                <w:rFonts w:eastAsia="SimSun" w:cs="Arial"/>
                <w:lang w:val="en-US" w:eastAsia="zh-CN"/>
              </w:rPr>
            </w:pPr>
            <w:r>
              <w:rPr>
                <w:rFonts w:eastAsia="SimSun" w:cs="Arial"/>
                <w:lang w:val="en-US" w:eastAsia="zh-CN"/>
              </w:rPr>
              <w:t>We think reuse and extend the power scaling rule can be considered for all device types and all the scaling direction, such as spatial, frequency, time and power domains. The processing time scaling in the main bullet is not clear and power domain scaling is missed.</w:t>
            </w:r>
          </w:p>
          <w:p w14:paraId="0B98EBDC" w14:textId="77777777" w:rsidR="00196E37" w:rsidRDefault="007F3B7C">
            <w:pPr>
              <w:spacing w:line="254" w:lineRule="auto"/>
              <w:rPr>
                <w:rFonts w:eastAsia="SimSun" w:cs="Arial"/>
                <w:lang w:val="en-US" w:eastAsia="zh-CN"/>
              </w:rPr>
            </w:pPr>
            <w:r>
              <w:rPr>
                <w:rFonts w:eastAsia="SimSun" w:cs="Arial"/>
                <w:lang w:val="en-US" w:eastAsia="zh-CN"/>
              </w:rPr>
              <w:lastRenderedPageBreak/>
              <w:t>Furthermore, no consensus about what FR3 means, we should be carefully using ‘FR3. And the meaning of the processing time scaling should be clarified.</w:t>
            </w:r>
          </w:p>
          <w:p w14:paraId="049D059B" w14:textId="77777777" w:rsidR="00196E37" w:rsidRDefault="007F3B7C">
            <w:pPr>
              <w:spacing w:line="254" w:lineRule="auto"/>
              <w:rPr>
                <w:rFonts w:eastAsia="SimSun" w:cs="Arial"/>
                <w:lang w:val="en-US" w:eastAsia="zh-CN"/>
              </w:rPr>
            </w:pPr>
            <w:r>
              <w:rPr>
                <w:rFonts w:eastAsia="SimSun" w:cs="Arial"/>
                <w:lang w:val="en-US" w:eastAsia="zh-CN"/>
              </w:rPr>
              <w:t>Therefore, to be more general, the following modification is proposed:</w:t>
            </w:r>
          </w:p>
          <w:tbl>
            <w:tblPr>
              <w:tblStyle w:val="TableGrid"/>
              <w:tblW w:w="5000" w:type="pct"/>
              <w:tblLayout w:type="fixed"/>
              <w:tblLook w:val="04A0" w:firstRow="1" w:lastRow="0" w:firstColumn="1" w:lastColumn="0" w:noHBand="0" w:noVBand="1"/>
            </w:tblPr>
            <w:tblGrid>
              <w:gridCol w:w="6980"/>
            </w:tblGrid>
            <w:tr w:rsidR="00196E37" w:rsidRPr="00F00DA1" w14:paraId="7B42FE5A" w14:textId="77777777">
              <w:tc>
                <w:tcPr>
                  <w:tcW w:w="6998" w:type="dxa"/>
                </w:tcPr>
                <w:p w14:paraId="16ECC502" w14:textId="77777777" w:rsidR="00196E37" w:rsidRDefault="007F3B7C">
                  <w:pPr>
                    <w:spacing w:line="254" w:lineRule="auto"/>
                    <w:rPr>
                      <w:rFonts w:eastAsia="PMingLiU" w:cs="Arial"/>
                      <w:b/>
                      <w:bCs/>
                      <w:lang w:val="en-US" w:eastAsia="zh-TW"/>
                    </w:rPr>
                  </w:pPr>
                  <w:r>
                    <w:rPr>
                      <w:rFonts w:eastAsia="PMingLiU" w:cs="Arial"/>
                      <w:b/>
                      <w:bCs/>
                      <w:lang w:val="en-US" w:eastAsia="zh-TW"/>
                    </w:rPr>
                    <w:t>Proposal 3.3.2.2 (1st round): Reuse and extend the power scaling rule in TR 38.840 to estimate power values</w:t>
                  </w:r>
                  <w:r>
                    <w:rPr>
                      <w:rFonts w:eastAsia="PMingLiU" w:cs="Arial"/>
                      <w:b/>
                      <w:bCs/>
                      <w:strike/>
                      <w:color w:val="FF0000"/>
                      <w:lang w:val="en-US" w:eastAsia="zh-TW"/>
                    </w:rPr>
                    <w:t xml:space="preserve"> for FR3 device types once reference configurations are decided, with bandwidth scaling, antenna scaling, and processing time scaling factors defined</w:t>
                  </w:r>
                  <w:r>
                    <w:rPr>
                      <w:rFonts w:eastAsia="PMingLiU" w:cs="Arial"/>
                      <w:b/>
                      <w:bCs/>
                      <w:lang w:val="en-US" w:eastAsia="zh-TW"/>
                    </w:rPr>
                    <w:t>.</w:t>
                  </w:r>
                </w:p>
                <w:p w14:paraId="144E8BF6" w14:textId="77777777" w:rsidR="00196E37" w:rsidRDefault="007F3B7C" w:rsidP="007F3B7C">
                  <w:pPr>
                    <w:numPr>
                      <w:ilvl w:val="0"/>
                      <w:numId w:val="74"/>
                    </w:numPr>
                    <w:spacing w:line="252" w:lineRule="auto"/>
                    <w:rPr>
                      <w:rFonts w:eastAsia="PMingLiU" w:cs="Arial"/>
                      <w:b/>
                      <w:bCs/>
                      <w:lang w:val="en-US" w:eastAsia="zh-TW"/>
                    </w:rPr>
                  </w:pPr>
                  <w:r>
                    <w:rPr>
                      <w:rFonts w:eastAsia="PMingLiU" w:cs="Arial"/>
                      <w:b/>
                      <w:bCs/>
                      <w:lang w:val="en-US" w:eastAsia="zh-TW"/>
                    </w:rPr>
                    <w:t>Whether to include extension of independent scaling for RF and baseband processing</w:t>
                  </w:r>
                </w:p>
                <w:p w14:paraId="245C129E" w14:textId="77777777" w:rsidR="00196E37" w:rsidRDefault="007F3B7C" w:rsidP="007F3B7C">
                  <w:pPr>
                    <w:numPr>
                      <w:ilvl w:val="0"/>
                      <w:numId w:val="74"/>
                    </w:numPr>
                    <w:spacing w:line="252" w:lineRule="auto"/>
                    <w:rPr>
                      <w:rFonts w:eastAsia="SimSun" w:cs="Arial"/>
                      <w:lang w:val="en-US" w:eastAsia="zh-CN"/>
                    </w:rPr>
                  </w:pPr>
                  <w:r>
                    <w:rPr>
                      <w:rFonts w:eastAsia="PMingLiU" w:cs="Arial"/>
                      <w:b/>
                      <w:bCs/>
                      <w:lang w:val="en-US" w:eastAsia="zh-TW"/>
                    </w:rPr>
                    <w:t>Whether to include extension of sleep power scaling to reflect diff. standby chip power in UE</w:t>
                  </w:r>
                </w:p>
              </w:tc>
            </w:tr>
          </w:tbl>
          <w:p w14:paraId="5424C36C" w14:textId="77777777" w:rsidR="00196E37" w:rsidRDefault="00196E37">
            <w:pPr>
              <w:spacing w:line="254" w:lineRule="auto"/>
              <w:rPr>
                <w:rFonts w:eastAsia="PMingLiU" w:cs="Arial"/>
                <w:lang w:val="en-US" w:eastAsia="zh-TW"/>
              </w:rPr>
            </w:pPr>
          </w:p>
        </w:tc>
      </w:tr>
      <w:tr w:rsidR="00196E37" w:rsidRPr="00F00DA1" w14:paraId="31807A89" w14:textId="77777777">
        <w:tc>
          <w:tcPr>
            <w:tcW w:w="2424" w:type="dxa"/>
          </w:tcPr>
          <w:p w14:paraId="7622066F"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rPr>
              <w:lastRenderedPageBreak/>
              <w:t>DCM </w:t>
            </w:r>
          </w:p>
        </w:tc>
        <w:tc>
          <w:tcPr>
            <w:tcW w:w="7213" w:type="dxa"/>
          </w:tcPr>
          <w:p w14:paraId="125DBF4C"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shd w:val="clear" w:color="auto" w:fill="A9D3F2"/>
                <w:lang w:val="en-US"/>
              </w:rPr>
              <w:t>No strong view but unifying companies understanding is indeed preferred. </w:t>
            </w:r>
            <w:r>
              <w:rPr>
                <w:rFonts w:eastAsia="Meiryo UI" w:cs="Arial"/>
                <w:color w:val="000000" w:themeColor="text1"/>
                <w:lang w:val="en-US"/>
              </w:rPr>
              <w:t> </w:t>
            </w:r>
          </w:p>
        </w:tc>
      </w:tr>
      <w:tr w:rsidR="00196E37" w:rsidRPr="00F00DA1" w14:paraId="68FCAF3F" w14:textId="77777777">
        <w:tc>
          <w:tcPr>
            <w:tcW w:w="2424" w:type="dxa"/>
          </w:tcPr>
          <w:p w14:paraId="28E9AEE4" w14:textId="77777777" w:rsidR="00196E37" w:rsidRDefault="007F3B7C">
            <w:pPr>
              <w:spacing w:line="254" w:lineRule="auto"/>
              <w:rPr>
                <w:rFonts w:eastAsia="PMingLiU" w:cs="Arial"/>
                <w:lang w:val="en-US" w:eastAsia="zh-TW"/>
              </w:rPr>
            </w:pPr>
            <w:r>
              <w:rPr>
                <w:rFonts w:eastAsia="DengXian" w:cs="Arial"/>
                <w:lang w:eastAsia="zh-CN"/>
              </w:rPr>
              <w:t>vivo</w:t>
            </w:r>
          </w:p>
        </w:tc>
        <w:tc>
          <w:tcPr>
            <w:tcW w:w="7213" w:type="dxa"/>
          </w:tcPr>
          <w:p w14:paraId="27E7217E" w14:textId="77777777" w:rsidR="00196E37" w:rsidRDefault="007F3B7C">
            <w:pPr>
              <w:spacing w:line="254" w:lineRule="auto"/>
              <w:rPr>
                <w:rFonts w:eastAsia="PMingLiU" w:cs="Arial"/>
                <w:lang w:val="en-US" w:eastAsia="zh-TW"/>
              </w:rPr>
            </w:pPr>
            <w:r>
              <w:rPr>
                <w:rFonts w:eastAsia="DengXian" w:cs="Arial"/>
                <w:lang w:val="en-US" w:eastAsia="zh-CN"/>
              </w:rPr>
              <w:t xml:space="preserve">Are we focusing on FR3 first? How about scaling rule for FR1 and FR2?  </w:t>
            </w:r>
          </w:p>
        </w:tc>
      </w:tr>
      <w:tr w:rsidR="00196E37" w:rsidRPr="00F00DA1" w14:paraId="3C7B5552" w14:textId="77777777">
        <w:tc>
          <w:tcPr>
            <w:tcW w:w="2424" w:type="dxa"/>
          </w:tcPr>
          <w:p w14:paraId="40DBE0DF" w14:textId="77777777" w:rsidR="00196E37" w:rsidRDefault="00196E37">
            <w:pPr>
              <w:spacing w:line="254" w:lineRule="auto"/>
              <w:rPr>
                <w:rFonts w:eastAsia="PMingLiU" w:cs="Arial"/>
                <w:lang w:val="en-US" w:eastAsia="zh-TW"/>
              </w:rPr>
            </w:pPr>
          </w:p>
        </w:tc>
        <w:tc>
          <w:tcPr>
            <w:tcW w:w="7213" w:type="dxa"/>
          </w:tcPr>
          <w:p w14:paraId="4E4EB4CF" w14:textId="77777777" w:rsidR="00196E37" w:rsidRDefault="00196E37">
            <w:pPr>
              <w:spacing w:line="254" w:lineRule="auto"/>
              <w:rPr>
                <w:rFonts w:eastAsia="PMingLiU" w:cs="Arial"/>
                <w:lang w:val="en-US" w:eastAsia="zh-TW"/>
              </w:rPr>
            </w:pPr>
          </w:p>
        </w:tc>
      </w:tr>
    </w:tbl>
    <w:p w14:paraId="628508BF" w14:textId="77777777" w:rsidR="00196E37" w:rsidRDefault="00196E37">
      <w:pPr>
        <w:rPr>
          <w:lang w:val="en-US" w:eastAsia="zh-TW"/>
        </w:rPr>
      </w:pPr>
    </w:p>
    <w:p w14:paraId="24AD7F0D" w14:textId="77777777" w:rsidR="00196E37" w:rsidRDefault="007F3B7C">
      <w:pPr>
        <w:pStyle w:val="Level-4"/>
        <w:rPr>
          <w:lang w:eastAsia="zh-TW"/>
        </w:rPr>
      </w:pPr>
      <w:r>
        <w:rPr>
          <w:lang w:eastAsia="zh-TW"/>
        </w:rPr>
        <w:t>Discussion for 2nd round (high priority)</w:t>
      </w:r>
    </w:p>
    <w:p w14:paraId="2EEFCC46" w14:textId="77777777" w:rsidR="00196E37" w:rsidRDefault="007F3B7C">
      <w:pPr>
        <w:rPr>
          <w:rFonts w:eastAsia="PMingLiU"/>
          <w:b/>
          <w:bCs/>
          <w:color w:val="0066FF"/>
          <w:lang w:val="en-US" w:eastAsia="zh-TW"/>
        </w:rPr>
      </w:pPr>
      <w:r>
        <w:rPr>
          <w:rFonts w:eastAsia="PMingLiU"/>
          <w:b/>
          <w:bCs/>
          <w:color w:val="0066FF"/>
          <w:lang w:val="en-US" w:eastAsia="zh-TW"/>
        </w:rPr>
        <w:t xml:space="preserve">UE chip vendors jointly propose the following scaling framework in order to reflect  </w:t>
      </w:r>
      <w:r>
        <w:rPr>
          <w:rFonts w:eastAsia="PMingLiU"/>
          <w:b/>
          <w:bCs/>
          <w:color w:val="0066FF"/>
          <w:u w:val="single"/>
          <w:lang w:val="en-US" w:eastAsia="zh-TW"/>
        </w:rPr>
        <w:t>dynamic voltage/frequency adaptation</w:t>
      </w:r>
      <w:r>
        <w:rPr>
          <w:rFonts w:eastAsia="PMingLiU"/>
          <w:b/>
          <w:bCs/>
          <w:color w:val="0066FF"/>
          <w:lang w:val="en-US" w:eastAsia="zh-TW"/>
        </w:rPr>
        <w:t xml:space="preserve"> characteristics in modern chip designs. The new framework allows more realistic adaptation of UE power consumption characteristics, and moderator would like to suggest companies to check and discuss/decide:</w:t>
      </w:r>
    </w:p>
    <w:p w14:paraId="407C55E6" w14:textId="77777777" w:rsidR="00196E37" w:rsidRDefault="007F3B7C">
      <w:pPr>
        <w:rPr>
          <w:rFonts w:eastAsia="PMingLiU"/>
          <w:b/>
          <w:bCs/>
          <w:lang w:val="en-US" w:eastAsia="zh-TW"/>
        </w:rPr>
      </w:pPr>
      <w:r>
        <w:rPr>
          <w:rFonts w:eastAsia="PMingLiU"/>
          <w:b/>
          <w:bCs/>
          <w:lang w:val="en-US" w:eastAsia="zh-TW"/>
        </w:rPr>
        <w:t>Proposal 3.3.2.2a:</w:t>
      </w:r>
    </w:p>
    <w:p w14:paraId="7CF8226E" w14:textId="77777777" w:rsidR="00196E37" w:rsidRDefault="007F3B7C">
      <w:pPr>
        <w:rPr>
          <w:rFonts w:eastAsia="PMingLiU"/>
          <w:b/>
          <w:bCs/>
          <w:lang w:val="en-US" w:eastAsia="zh-TW"/>
        </w:rPr>
      </w:pPr>
      <w:r>
        <w:rPr>
          <w:rFonts w:eastAsia="PMingLiU"/>
          <w:b/>
          <w:bCs/>
          <w:lang w:val="en-US" w:eastAsia="zh-TW"/>
        </w:rPr>
        <w:t>For evaluation purposes, extend the existing UE power consumption scaling by the following tables.</w:t>
      </w:r>
    </w:p>
    <w:p w14:paraId="564DD9E9" w14:textId="77777777" w:rsidR="00196E37" w:rsidRDefault="007F3B7C" w:rsidP="007F3B7C">
      <w:pPr>
        <w:numPr>
          <w:ilvl w:val="0"/>
          <w:numId w:val="103"/>
        </w:numPr>
        <w:rPr>
          <w:rFonts w:eastAsia="PMingLiU"/>
          <w:b/>
          <w:bCs/>
          <w:lang w:val="en-US" w:eastAsia="zh-TW"/>
        </w:rPr>
      </w:pPr>
      <w:r>
        <w:rPr>
          <w:rFonts w:eastAsia="PMingLiU"/>
          <w:b/>
          <w:bCs/>
          <w:lang w:val="en-US" w:eastAsia="zh-TW"/>
        </w:rPr>
        <w:t>Decide the values of the scaling factors in RAN1#123</w:t>
      </w:r>
    </w:p>
    <w:p w14:paraId="03AD948B" w14:textId="77777777" w:rsidR="00196E37" w:rsidRDefault="007F3B7C" w:rsidP="007F3B7C">
      <w:pPr>
        <w:numPr>
          <w:ilvl w:val="1"/>
          <w:numId w:val="103"/>
        </w:numPr>
        <w:rPr>
          <w:rFonts w:eastAsia="PMingLiU"/>
          <w:b/>
          <w:bCs/>
          <w:lang w:val="en-US" w:eastAsia="zh-TW"/>
        </w:rPr>
      </w:pPr>
      <w:r>
        <w:rPr>
          <w:rFonts w:eastAsia="PMingLiU"/>
          <w:b/>
          <w:bCs/>
          <w:lang w:val="en-US" w:eastAsia="zh-TW"/>
        </w:rPr>
        <w:t>NOTE: Companies to justify the proposed values of scaling factors, e.g., power scaling of static/dynamic part, or power scaling of RF/BB part</w:t>
      </w:r>
    </w:p>
    <w:p w14:paraId="35284441" w14:textId="77777777" w:rsidR="00196E37" w:rsidRDefault="007F3B7C" w:rsidP="007F3B7C">
      <w:pPr>
        <w:numPr>
          <w:ilvl w:val="0"/>
          <w:numId w:val="103"/>
        </w:numPr>
        <w:rPr>
          <w:rFonts w:eastAsia="PMingLiU"/>
          <w:b/>
          <w:bCs/>
          <w:lang w:val="en-US" w:eastAsia="zh-TW"/>
        </w:rPr>
      </w:pPr>
      <w:r>
        <w:rPr>
          <w:rFonts w:eastAsia="PMingLiU"/>
          <w:b/>
          <w:bCs/>
          <w:lang w:val="en-US" w:eastAsia="zh-TW"/>
        </w:rPr>
        <w:t>FFS: Scaling w.r.t. antenna number</w:t>
      </w:r>
    </w:p>
    <w:p w14:paraId="64CF4E73" w14:textId="77777777" w:rsidR="00196E37" w:rsidRDefault="00196E37">
      <w:pPr>
        <w:spacing w:line="240" w:lineRule="auto"/>
        <w:rPr>
          <w:rFonts w:ascii="Times New Roman" w:eastAsia="SimSun" w:hAnsi="Times New Roman" w:cs="Times New Roman"/>
          <w:szCs w:val="21"/>
          <w:lang w:val="en-US" w:eastAsia="zh-CN"/>
        </w:rPr>
      </w:pPr>
    </w:p>
    <w:tbl>
      <w:tblPr>
        <w:tblStyle w:val="TableGrid"/>
        <w:tblW w:w="5000" w:type="pct"/>
        <w:tblLayout w:type="fixed"/>
        <w:tblLook w:val="04A0" w:firstRow="1" w:lastRow="0" w:firstColumn="1" w:lastColumn="0" w:noHBand="0" w:noVBand="1"/>
      </w:tblPr>
      <w:tblGrid>
        <w:gridCol w:w="910"/>
        <w:gridCol w:w="1422"/>
        <w:gridCol w:w="2561"/>
        <w:gridCol w:w="4735"/>
      </w:tblGrid>
      <w:tr w:rsidR="00196E37" w14:paraId="7B943BB9" w14:textId="77777777">
        <w:tc>
          <w:tcPr>
            <w:tcW w:w="911" w:type="dxa"/>
          </w:tcPr>
          <w:p w14:paraId="00016DA5" w14:textId="77777777" w:rsidR="00196E37" w:rsidRDefault="00196E37">
            <w:pPr>
              <w:spacing w:after="0" w:line="240" w:lineRule="auto"/>
              <w:rPr>
                <w:sz w:val="16"/>
                <w:szCs w:val="16"/>
                <w:lang w:val="en-US"/>
              </w:rPr>
            </w:pPr>
          </w:p>
        </w:tc>
        <w:tc>
          <w:tcPr>
            <w:tcW w:w="1423" w:type="dxa"/>
          </w:tcPr>
          <w:p w14:paraId="51D7FA94" w14:textId="77777777" w:rsidR="00196E37" w:rsidRDefault="007F3B7C">
            <w:pPr>
              <w:spacing w:after="0" w:line="240" w:lineRule="auto"/>
              <w:rPr>
                <w:sz w:val="16"/>
                <w:szCs w:val="16"/>
              </w:rPr>
            </w:pPr>
            <w:r>
              <w:rPr>
                <w:sz w:val="16"/>
                <w:szCs w:val="16"/>
              </w:rPr>
              <w:t>Scaling factor</w:t>
            </w:r>
          </w:p>
        </w:tc>
        <w:tc>
          <w:tcPr>
            <w:tcW w:w="2563" w:type="dxa"/>
          </w:tcPr>
          <w:p w14:paraId="65B4DCFA" w14:textId="77777777" w:rsidR="00196E37" w:rsidRDefault="007F3B7C">
            <w:pPr>
              <w:spacing w:after="0" w:line="240" w:lineRule="auto"/>
              <w:rPr>
                <w:sz w:val="16"/>
                <w:szCs w:val="16"/>
                <w:lang w:val="en-US"/>
              </w:rPr>
            </w:pPr>
            <w:r>
              <w:rPr>
                <w:sz w:val="16"/>
                <w:szCs w:val="16"/>
                <w:lang w:val="en-US"/>
              </w:rPr>
              <w:t>(Relative RF BW, Relative BB utilization)</w:t>
            </w:r>
          </w:p>
        </w:tc>
        <w:tc>
          <w:tcPr>
            <w:tcW w:w="4740" w:type="dxa"/>
          </w:tcPr>
          <w:p w14:paraId="668E4905" w14:textId="77777777" w:rsidR="00196E37" w:rsidRDefault="007F3B7C">
            <w:pPr>
              <w:spacing w:after="0" w:line="240" w:lineRule="auto"/>
              <w:rPr>
                <w:sz w:val="16"/>
                <w:szCs w:val="16"/>
              </w:rPr>
            </w:pPr>
            <w:r>
              <w:rPr>
                <w:sz w:val="16"/>
                <w:szCs w:val="16"/>
              </w:rPr>
              <w:t>Note</w:t>
            </w:r>
          </w:p>
        </w:tc>
      </w:tr>
      <w:tr w:rsidR="00196E37" w:rsidRPr="00F00DA1" w14:paraId="4D7EE3C9" w14:textId="77777777">
        <w:tc>
          <w:tcPr>
            <w:tcW w:w="911" w:type="dxa"/>
            <w:vMerge w:val="restart"/>
          </w:tcPr>
          <w:p w14:paraId="00C43287" w14:textId="77777777" w:rsidR="00196E37" w:rsidRDefault="007F3B7C">
            <w:pPr>
              <w:spacing w:after="0" w:line="240" w:lineRule="auto"/>
              <w:rPr>
                <w:sz w:val="16"/>
                <w:szCs w:val="16"/>
                <w:lang w:val="en-US"/>
              </w:rPr>
            </w:pPr>
            <w:r>
              <w:rPr>
                <w:sz w:val="16"/>
                <w:szCs w:val="16"/>
                <w:lang w:val="en-US"/>
              </w:rPr>
              <w:t>Scale w.r.t. BW</w:t>
            </w:r>
          </w:p>
        </w:tc>
        <w:tc>
          <w:tcPr>
            <w:tcW w:w="1423" w:type="dxa"/>
          </w:tcPr>
          <w:p w14:paraId="01D32483" w14:textId="77777777" w:rsidR="00196E37" w:rsidRDefault="007F3B7C">
            <w:pPr>
              <w:spacing w:after="0" w:line="240" w:lineRule="auto"/>
              <w:rPr>
                <w:sz w:val="16"/>
                <w:szCs w:val="16"/>
              </w:rPr>
            </w:pPr>
            <w:r>
              <w:rPr>
                <w:sz w:val="16"/>
                <w:szCs w:val="16"/>
              </w:rPr>
              <w:t>{X00, X01, X02, X03}</w:t>
            </w:r>
          </w:p>
        </w:tc>
        <w:tc>
          <w:tcPr>
            <w:tcW w:w="2563" w:type="dxa"/>
          </w:tcPr>
          <w:p w14:paraId="1C2C634D" w14:textId="77777777" w:rsidR="00196E37" w:rsidRDefault="007F3B7C">
            <w:pPr>
              <w:spacing w:after="0" w:line="240" w:lineRule="auto"/>
              <w:rPr>
                <w:sz w:val="16"/>
                <w:szCs w:val="16"/>
              </w:rPr>
            </w:pPr>
            <w:r>
              <w:rPr>
                <w:sz w:val="16"/>
                <w:szCs w:val="16"/>
              </w:rPr>
              <w:t>{(20%, 20%), (100%, 100%) (200%, 200%), (400%, 400%)}</w:t>
            </w:r>
          </w:p>
        </w:tc>
        <w:tc>
          <w:tcPr>
            <w:tcW w:w="4740" w:type="dxa"/>
          </w:tcPr>
          <w:p w14:paraId="6DEA384D" w14:textId="77777777" w:rsidR="00196E37" w:rsidRDefault="007F3B7C">
            <w:pPr>
              <w:spacing w:after="0" w:line="240" w:lineRule="auto"/>
              <w:rPr>
                <w:sz w:val="16"/>
                <w:szCs w:val="16"/>
                <w:lang w:val="en-US"/>
              </w:rPr>
            </w:pPr>
            <w:r>
              <w:rPr>
                <w:sz w:val="16"/>
                <w:szCs w:val="16"/>
                <w:lang w:val="en-US"/>
              </w:rPr>
              <w:t>Both RF and BB are scaled with the same factor, applicable to PDCCH, PDSCH, and SSB/CSI-RS</w:t>
            </w:r>
          </w:p>
        </w:tc>
      </w:tr>
      <w:tr w:rsidR="00196E37" w:rsidRPr="00F00DA1" w14:paraId="100A4636" w14:textId="77777777">
        <w:tc>
          <w:tcPr>
            <w:tcW w:w="911" w:type="dxa"/>
            <w:vMerge/>
            <w:vAlign w:val="center"/>
          </w:tcPr>
          <w:p w14:paraId="17F5775B" w14:textId="77777777" w:rsidR="00196E37" w:rsidRDefault="00196E37">
            <w:pPr>
              <w:spacing w:after="0"/>
              <w:rPr>
                <w:sz w:val="16"/>
                <w:szCs w:val="16"/>
                <w:lang w:val="en-US"/>
              </w:rPr>
            </w:pPr>
          </w:p>
        </w:tc>
        <w:tc>
          <w:tcPr>
            <w:tcW w:w="1423" w:type="dxa"/>
          </w:tcPr>
          <w:p w14:paraId="3EF08FA9" w14:textId="77777777" w:rsidR="00196E37" w:rsidRDefault="007F3B7C">
            <w:pPr>
              <w:spacing w:after="0" w:line="240" w:lineRule="auto"/>
              <w:rPr>
                <w:sz w:val="16"/>
                <w:szCs w:val="16"/>
              </w:rPr>
            </w:pPr>
            <w:r>
              <w:rPr>
                <w:sz w:val="16"/>
                <w:szCs w:val="16"/>
              </w:rPr>
              <w:t>{X10, X11, X12, X13, X14}</w:t>
            </w:r>
          </w:p>
        </w:tc>
        <w:tc>
          <w:tcPr>
            <w:tcW w:w="2563" w:type="dxa"/>
          </w:tcPr>
          <w:p w14:paraId="2DC429AD" w14:textId="77777777" w:rsidR="00196E37" w:rsidRDefault="007F3B7C">
            <w:pPr>
              <w:spacing w:after="0" w:line="240" w:lineRule="auto"/>
              <w:rPr>
                <w:sz w:val="16"/>
                <w:szCs w:val="16"/>
              </w:rPr>
            </w:pPr>
            <w:r>
              <w:rPr>
                <w:sz w:val="16"/>
                <w:szCs w:val="16"/>
              </w:rPr>
              <w:t>{(0%, 100%), (20%, 100%), (100%, 100%) (200%, 100%), (400%, 100%)}</w:t>
            </w:r>
          </w:p>
        </w:tc>
        <w:tc>
          <w:tcPr>
            <w:tcW w:w="4740" w:type="dxa"/>
          </w:tcPr>
          <w:p w14:paraId="597F9F2C" w14:textId="77777777" w:rsidR="00196E37" w:rsidRDefault="007F3B7C">
            <w:pPr>
              <w:spacing w:after="0" w:line="240" w:lineRule="auto"/>
              <w:rPr>
                <w:sz w:val="16"/>
                <w:szCs w:val="16"/>
                <w:lang w:val="en-US"/>
              </w:rPr>
            </w:pPr>
            <w:r>
              <w:rPr>
                <w:sz w:val="16"/>
                <w:szCs w:val="16"/>
                <w:lang w:val="en-US"/>
              </w:rPr>
              <w:t>Only RF is scaled, while BB is not scaled, applicable to PDCCH, PDSCH, and SSB/CSI-RS</w:t>
            </w:r>
          </w:p>
        </w:tc>
      </w:tr>
      <w:tr w:rsidR="00196E37" w:rsidRPr="00F00DA1" w14:paraId="3AF9BC67" w14:textId="77777777">
        <w:trPr>
          <w:trHeight w:val="50"/>
        </w:trPr>
        <w:tc>
          <w:tcPr>
            <w:tcW w:w="911" w:type="dxa"/>
            <w:vMerge/>
            <w:vAlign w:val="center"/>
          </w:tcPr>
          <w:p w14:paraId="75343651" w14:textId="77777777" w:rsidR="00196E37" w:rsidRDefault="00196E37">
            <w:pPr>
              <w:spacing w:after="0"/>
              <w:rPr>
                <w:sz w:val="16"/>
                <w:szCs w:val="16"/>
                <w:lang w:val="en-US"/>
              </w:rPr>
            </w:pPr>
          </w:p>
        </w:tc>
        <w:tc>
          <w:tcPr>
            <w:tcW w:w="1423" w:type="dxa"/>
          </w:tcPr>
          <w:p w14:paraId="6F14C42C" w14:textId="77777777" w:rsidR="00196E37" w:rsidRDefault="007F3B7C">
            <w:pPr>
              <w:spacing w:after="0" w:line="240" w:lineRule="auto"/>
              <w:rPr>
                <w:sz w:val="16"/>
                <w:szCs w:val="16"/>
              </w:rPr>
            </w:pPr>
            <w:r>
              <w:rPr>
                <w:sz w:val="16"/>
                <w:szCs w:val="16"/>
              </w:rPr>
              <w:t>{X20, X21, X22, X23}</w:t>
            </w:r>
          </w:p>
        </w:tc>
        <w:tc>
          <w:tcPr>
            <w:tcW w:w="2563" w:type="dxa"/>
          </w:tcPr>
          <w:p w14:paraId="0AB6CAD7" w14:textId="77777777" w:rsidR="00196E37" w:rsidRDefault="007F3B7C">
            <w:pPr>
              <w:spacing w:after="0" w:line="240" w:lineRule="auto"/>
              <w:rPr>
                <w:sz w:val="16"/>
                <w:szCs w:val="16"/>
              </w:rPr>
            </w:pPr>
            <w:r>
              <w:rPr>
                <w:sz w:val="16"/>
                <w:szCs w:val="16"/>
              </w:rPr>
              <w:t>{(20%, 20%), (100%, 100%) (200%, 200%), (400%, 400%)}</w:t>
            </w:r>
          </w:p>
        </w:tc>
        <w:tc>
          <w:tcPr>
            <w:tcW w:w="4740" w:type="dxa"/>
          </w:tcPr>
          <w:p w14:paraId="21906184" w14:textId="77777777" w:rsidR="00196E37" w:rsidRDefault="007F3B7C">
            <w:pPr>
              <w:spacing w:after="0" w:line="240" w:lineRule="auto"/>
              <w:rPr>
                <w:sz w:val="16"/>
                <w:szCs w:val="16"/>
                <w:lang w:val="en-US"/>
              </w:rPr>
            </w:pPr>
            <w:r>
              <w:rPr>
                <w:sz w:val="16"/>
                <w:szCs w:val="16"/>
                <w:lang w:val="en-US"/>
              </w:rPr>
              <w:t>Both RF and BB are scaled with the same factor, while scalable design is applied to reduce static-power (equal to micro sleep power), applicable to PDCCH, PDSCH, and SSB/CSI-RS</w:t>
            </w:r>
          </w:p>
        </w:tc>
      </w:tr>
    </w:tbl>
    <w:p w14:paraId="19BD7EC8" w14:textId="77777777" w:rsidR="00196E37" w:rsidRDefault="00196E37">
      <w:pPr>
        <w:spacing w:line="240" w:lineRule="auto"/>
        <w:rPr>
          <w:sz w:val="21"/>
          <w:szCs w:val="21"/>
          <w:lang w:val="en-US"/>
        </w:rPr>
      </w:pPr>
    </w:p>
    <w:tbl>
      <w:tblPr>
        <w:tblStyle w:val="TableGrid"/>
        <w:tblW w:w="5000" w:type="pct"/>
        <w:tblLayout w:type="fixed"/>
        <w:tblLook w:val="04A0" w:firstRow="1" w:lastRow="0" w:firstColumn="1" w:lastColumn="0" w:noHBand="0" w:noVBand="1"/>
      </w:tblPr>
      <w:tblGrid>
        <w:gridCol w:w="861"/>
        <w:gridCol w:w="1970"/>
        <w:gridCol w:w="2834"/>
        <w:gridCol w:w="3963"/>
      </w:tblGrid>
      <w:tr w:rsidR="00196E37" w14:paraId="4881332C" w14:textId="77777777">
        <w:trPr>
          <w:trHeight w:val="50"/>
        </w:trPr>
        <w:tc>
          <w:tcPr>
            <w:tcW w:w="861" w:type="dxa"/>
          </w:tcPr>
          <w:p w14:paraId="15B57D73" w14:textId="77777777" w:rsidR="00196E37" w:rsidRDefault="00196E37">
            <w:pPr>
              <w:spacing w:after="0" w:line="240" w:lineRule="auto"/>
              <w:rPr>
                <w:sz w:val="16"/>
                <w:szCs w:val="16"/>
                <w:lang w:val="en-US"/>
              </w:rPr>
            </w:pPr>
          </w:p>
        </w:tc>
        <w:tc>
          <w:tcPr>
            <w:tcW w:w="1972" w:type="dxa"/>
          </w:tcPr>
          <w:p w14:paraId="6E9A607E" w14:textId="77777777" w:rsidR="00196E37" w:rsidRDefault="007F3B7C">
            <w:pPr>
              <w:spacing w:after="0" w:line="240" w:lineRule="auto"/>
              <w:rPr>
                <w:sz w:val="16"/>
                <w:szCs w:val="16"/>
              </w:rPr>
            </w:pPr>
            <w:r>
              <w:rPr>
                <w:sz w:val="16"/>
                <w:szCs w:val="16"/>
              </w:rPr>
              <w:t>Scaling factor</w:t>
            </w:r>
          </w:p>
        </w:tc>
        <w:tc>
          <w:tcPr>
            <w:tcW w:w="2837" w:type="dxa"/>
          </w:tcPr>
          <w:p w14:paraId="3374B90F" w14:textId="77777777" w:rsidR="00196E37" w:rsidRDefault="007F3B7C">
            <w:pPr>
              <w:spacing w:after="0" w:line="240" w:lineRule="auto"/>
              <w:rPr>
                <w:sz w:val="16"/>
                <w:szCs w:val="16"/>
                <w:lang w:val="en-US"/>
              </w:rPr>
            </w:pPr>
            <w:r>
              <w:rPr>
                <w:sz w:val="16"/>
                <w:szCs w:val="16"/>
                <w:lang w:val="en-US"/>
              </w:rPr>
              <w:t>Relative BB utilization after transition to non-sleep power states</w:t>
            </w:r>
          </w:p>
        </w:tc>
        <w:tc>
          <w:tcPr>
            <w:tcW w:w="3967" w:type="dxa"/>
          </w:tcPr>
          <w:p w14:paraId="1FEC54E2" w14:textId="77777777" w:rsidR="00196E37" w:rsidRDefault="007F3B7C">
            <w:pPr>
              <w:spacing w:after="0" w:line="240" w:lineRule="auto"/>
              <w:rPr>
                <w:sz w:val="16"/>
                <w:szCs w:val="16"/>
              </w:rPr>
            </w:pPr>
            <w:r>
              <w:rPr>
                <w:sz w:val="16"/>
                <w:szCs w:val="16"/>
              </w:rPr>
              <w:t>Note</w:t>
            </w:r>
          </w:p>
        </w:tc>
      </w:tr>
      <w:tr w:rsidR="00196E37" w:rsidRPr="00F00DA1" w14:paraId="3D16DB11" w14:textId="77777777">
        <w:trPr>
          <w:trHeight w:val="50"/>
        </w:trPr>
        <w:tc>
          <w:tcPr>
            <w:tcW w:w="861" w:type="dxa"/>
          </w:tcPr>
          <w:p w14:paraId="1F950D5B" w14:textId="77777777" w:rsidR="00196E37" w:rsidRDefault="007F3B7C">
            <w:pPr>
              <w:spacing w:after="0" w:line="240" w:lineRule="auto"/>
              <w:rPr>
                <w:sz w:val="16"/>
                <w:szCs w:val="16"/>
              </w:rPr>
            </w:pPr>
            <w:r>
              <w:rPr>
                <w:sz w:val="16"/>
                <w:szCs w:val="16"/>
              </w:rPr>
              <w:t>Scaling on micro sleep</w:t>
            </w:r>
          </w:p>
        </w:tc>
        <w:tc>
          <w:tcPr>
            <w:tcW w:w="1972" w:type="dxa"/>
          </w:tcPr>
          <w:p w14:paraId="342E24E4" w14:textId="77777777" w:rsidR="00196E37" w:rsidRDefault="007F3B7C">
            <w:pPr>
              <w:spacing w:after="0" w:line="240" w:lineRule="auto"/>
              <w:rPr>
                <w:sz w:val="16"/>
                <w:szCs w:val="16"/>
              </w:rPr>
            </w:pPr>
            <w:r>
              <w:rPr>
                <w:sz w:val="16"/>
                <w:szCs w:val="16"/>
              </w:rPr>
              <w:t>{X30, X31, X32, X33}</w:t>
            </w:r>
          </w:p>
        </w:tc>
        <w:tc>
          <w:tcPr>
            <w:tcW w:w="2837" w:type="dxa"/>
          </w:tcPr>
          <w:p w14:paraId="694A0795" w14:textId="77777777" w:rsidR="00196E37" w:rsidRDefault="007F3B7C">
            <w:pPr>
              <w:spacing w:after="0" w:line="240" w:lineRule="auto"/>
              <w:rPr>
                <w:sz w:val="16"/>
                <w:szCs w:val="16"/>
              </w:rPr>
            </w:pPr>
            <w:r>
              <w:rPr>
                <w:sz w:val="16"/>
                <w:szCs w:val="16"/>
              </w:rPr>
              <w:t>{20%, 100%, 200%, 400%}</w:t>
            </w:r>
          </w:p>
        </w:tc>
        <w:tc>
          <w:tcPr>
            <w:tcW w:w="3967" w:type="dxa"/>
          </w:tcPr>
          <w:p w14:paraId="5811C747" w14:textId="77777777" w:rsidR="00196E37" w:rsidRDefault="007F3B7C">
            <w:pPr>
              <w:spacing w:after="0" w:line="240" w:lineRule="auto"/>
              <w:rPr>
                <w:sz w:val="16"/>
                <w:szCs w:val="16"/>
                <w:lang w:val="en-US"/>
              </w:rPr>
            </w:pPr>
            <w:r>
              <w:rPr>
                <w:sz w:val="16"/>
                <w:szCs w:val="16"/>
                <w:lang w:val="en-US"/>
              </w:rPr>
              <w:t>BB is scaled, applicable to micro-sleep</w:t>
            </w:r>
          </w:p>
        </w:tc>
      </w:tr>
    </w:tbl>
    <w:p w14:paraId="30DEE0B6" w14:textId="77777777" w:rsidR="00196E37" w:rsidRDefault="00196E37">
      <w:pPr>
        <w:spacing w:line="240" w:lineRule="auto"/>
        <w:rPr>
          <w:sz w:val="21"/>
          <w:szCs w:val="21"/>
          <w:lang w:val="en-US"/>
        </w:rPr>
      </w:pPr>
    </w:p>
    <w:p w14:paraId="715F6F2B" w14:textId="77777777" w:rsidR="00196E37" w:rsidRDefault="007F3B7C">
      <w:pPr>
        <w:spacing w:line="240" w:lineRule="auto"/>
        <w:rPr>
          <w:sz w:val="21"/>
          <w:szCs w:val="21"/>
          <w:lang w:val="en-US"/>
        </w:rPr>
      </w:pPr>
      <w:r>
        <w:rPr>
          <w:sz w:val="21"/>
          <w:szCs w:val="21"/>
          <w:lang w:val="en-US"/>
        </w:rPr>
        <w:lastRenderedPageBreak/>
        <w:t>[Illustration only; not part of the proposal]</w:t>
      </w:r>
    </w:p>
    <w:p w14:paraId="7538C8A4" w14:textId="77777777" w:rsidR="00196E37" w:rsidRDefault="007F3B7C" w:rsidP="007F3B7C">
      <w:pPr>
        <w:pStyle w:val="ListParagraph"/>
        <w:numPr>
          <w:ilvl w:val="0"/>
          <w:numId w:val="103"/>
        </w:numPr>
        <w:spacing w:line="240" w:lineRule="auto"/>
      </w:pPr>
      <w:r>
        <w:rPr>
          <w:noProof/>
          <w:lang w:val="en-US" w:eastAsia="zh-CN"/>
        </w:rPr>
        <w:drawing>
          <wp:inline distT="0" distB="0" distL="0" distR="0" wp14:anchorId="5C125935" wp14:editId="46F53047">
            <wp:extent cx="5283200" cy="2971800"/>
            <wp:effectExtent l="0" t="0" r="0" b="0"/>
            <wp:docPr id="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5"/>
                    <pic:cNvPicPr>
                      <a:picLocks noChangeAspect="1" noChangeArrowheads="1"/>
                    </pic:cNvPicPr>
                  </pic:nvPicPr>
                  <pic:blipFill>
                    <a:blip r:embed="rId8"/>
                    <a:stretch>
                      <a:fillRect/>
                    </a:stretch>
                  </pic:blipFill>
                  <pic:spPr bwMode="auto">
                    <a:xfrm>
                      <a:off x="0" y="0"/>
                      <a:ext cx="5283200" cy="2971800"/>
                    </a:xfrm>
                    <a:prstGeom prst="rect">
                      <a:avLst/>
                    </a:prstGeom>
                  </pic:spPr>
                </pic:pic>
              </a:graphicData>
            </a:graphic>
          </wp:inline>
        </w:drawing>
      </w:r>
    </w:p>
    <w:p w14:paraId="1E763DE1" w14:textId="77777777" w:rsidR="00196E37" w:rsidRDefault="00196E37">
      <w:pPr>
        <w:rPr>
          <w:rFonts w:eastAsia="PMingLiU"/>
          <w:lang w:val="en-US" w:eastAsia="zh-TW"/>
        </w:rPr>
      </w:pPr>
    </w:p>
    <w:p w14:paraId="3930B5C8"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ook w:val="04A0" w:firstRow="1" w:lastRow="0" w:firstColumn="1" w:lastColumn="0" w:noHBand="0" w:noVBand="1"/>
      </w:tblPr>
      <w:tblGrid>
        <w:gridCol w:w="1555"/>
        <w:gridCol w:w="8073"/>
      </w:tblGrid>
      <w:tr w:rsidR="00196E37" w14:paraId="6ACC7383" w14:textId="77777777" w:rsidTr="002C5F75">
        <w:tc>
          <w:tcPr>
            <w:tcW w:w="1555" w:type="dxa"/>
            <w:shd w:val="clear" w:color="auto" w:fill="FFC000" w:themeFill="accent4"/>
          </w:tcPr>
          <w:p w14:paraId="1CBA99B8" w14:textId="77777777" w:rsidR="00196E37" w:rsidRDefault="007F3B7C">
            <w:pPr>
              <w:rPr>
                <w:rFonts w:eastAsia="PMingLiU"/>
                <w:b/>
                <w:bCs/>
                <w:szCs w:val="20"/>
                <w:lang w:eastAsia="zh-TW"/>
              </w:rPr>
            </w:pPr>
            <w:r>
              <w:rPr>
                <w:rFonts w:eastAsia="PMingLiU"/>
                <w:b/>
                <w:bCs/>
                <w:szCs w:val="20"/>
                <w:lang w:eastAsia="zh-TW"/>
              </w:rPr>
              <w:t>Company</w:t>
            </w:r>
          </w:p>
        </w:tc>
        <w:tc>
          <w:tcPr>
            <w:tcW w:w="8073" w:type="dxa"/>
            <w:shd w:val="clear" w:color="auto" w:fill="FFC000" w:themeFill="accent4"/>
          </w:tcPr>
          <w:p w14:paraId="3DA7D613" w14:textId="77777777" w:rsidR="00196E37" w:rsidRDefault="007F3B7C">
            <w:pPr>
              <w:rPr>
                <w:rFonts w:eastAsia="PMingLiU"/>
                <w:b/>
                <w:bCs/>
                <w:szCs w:val="20"/>
                <w:lang w:eastAsia="zh-TW"/>
              </w:rPr>
            </w:pPr>
            <w:r>
              <w:rPr>
                <w:rFonts w:eastAsia="PMingLiU"/>
                <w:b/>
                <w:bCs/>
                <w:szCs w:val="20"/>
                <w:lang w:eastAsia="zh-TW"/>
              </w:rPr>
              <w:t>View</w:t>
            </w:r>
          </w:p>
        </w:tc>
      </w:tr>
      <w:tr w:rsidR="00196E37" w:rsidRPr="00F00DA1" w14:paraId="72E456AE" w14:textId="77777777" w:rsidTr="002C5F75">
        <w:tc>
          <w:tcPr>
            <w:tcW w:w="1555" w:type="dxa"/>
          </w:tcPr>
          <w:p w14:paraId="407855E9" w14:textId="77777777" w:rsidR="00196E37" w:rsidRDefault="007F3B7C">
            <w:pPr>
              <w:rPr>
                <w:rFonts w:eastAsia="DengXian"/>
                <w:szCs w:val="20"/>
                <w:lang w:eastAsia="zh-CN"/>
              </w:rPr>
            </w:pPr>
            <w:r>
              <w:rPr>
                <w:rFonts w:eastAsia="DengXian"/>
                <w:szCs w:val="20"/>
                <w:lang w:eastAsia="zh-CN"/>
              </w:rPr>
              <w:t>CMCC</w:t>
            </w:r>
          </w:p>
        </w:tc>
        <w:tc>
          <w:tcPr>
            <w:tcW w:w="8073" w:type="dxa"/>
          </w:tcPr>
          <w:p w14:paraId="6384A615" w14:textId="77777777" w:rsidR="00196E37" w:rsidRDefault="007F3B7C">
            <w:pPr>
              <w:rPr>
                <w:rFonts w:eastAsia="DengXian"/>
                <w:szCs w:val="20"/>
                <w:lang w:val="en-GB" w:eastAsia="zh-CN"/>
              </w:rPr>
            </w:pPr>
            <w:r>
              <w:rPr>
                <w:rFonts w:eastAsia="DengXian"/>
                <w:szCs w:val="20"/>
                <w:lang w:val="en-GB" w:eastAsia="zh-CN"/>
              </w:rPr>
              <w:t xml:space="preserve">Generally fine with the proposal. </w:t>
            </w:r>
          </w:p>
        </w:tc>
      </w:tr>
      <w:tr w:rsidR="00196E37" w:rsidRPr="00F00DA1" w14:paraId="00BDE7C2" w14:textId="77777777" w:rsidTr="002C5F75">
        <w:tc>
          <w:tcPr>
            <w:tcW w:w="1555" w:type="dxa"/>
          </w:tcPr>
          <w:p w14:paraId="3CDE565C" w14:textId="77777777" w:rsidR="00196E37" w:rsidRDefault="007F3B7C">
            <w:pPr>
              <w:rPr>
                <w:rFonts w:eastAsia="PMingLiU"/>
                <w:szCs w:val="20"/>
                <w:lang w:eastAsia="zh-TW"/>
              </w:rPr>
            </w:pPr>
            <w:r>
              <w:rPr>
                <w:rFonts w:eastAsia="PMingLiU"/>
                <w:szCs w:val="20"/>
                <w:lang w:eastAsia="zh-TW"/>
              </w:rPr>
              <w:t>Futurewei</w:t>
            </w:r>
          </w:p>
        </w:tc>
        <w:tc>
          <w:tcPr>
            <w:tcW w:w="8073" w:type="dxa"/>
          </w:tcPr>
          <w:p w14:paraId="38A3D8B8" w14:textId="77777777" w:rsidR="00196E37" w:rsidRDefault="007F3B7C">
            <w:pPr>
              <w:rPr>
                <w:rFonts w:eastAsia="PMingLiU"/>
                <w:szCs w:val="20"/>
                <w:lang w:val="en-GB" w:eastAsia="zh-TW"/>
              </w:rPr>
            </w:pPr>
            <w:r>
              <w:rPr>
                <w:rFonts w:eastAsia="PMingLiU"/>
                <w:szCs w:val="20"/>
                <w:lang w:val="en-GB" w:eastAsia="zh-TW"/>
              </w:rPr>
              <w:t>We are OK with the principle, but would like to clarify the relationship with (Proposal 3.3.2.1a). In Proposal 3.3.2.1a, amongst the selected BW values is 400MHz and in this proposal there are “relative RF BW” values of 200% and 400% which in our understanding may imply RF BWs of 800MHz and 1600MHz, is this a correct understanding? If so, then we will need to coordinate the values selected in both proposals or define a different baseline BW here.</w:t>
            </w:r>
          </w:p>
        </w:tc>
      </w:tr>
      <w:tr w:rsidR="00196E37" w:rsidRPr="00F00DA1" w14:paraId="093A24E3" w14:textId="77777777" w:rsidTr="002C5F75">
        <w:tc>
          <w:tcPr>
            <w:tcW w:w="1555" w:type="dxa"/>
          </w:tcPr>
          <w:p w14:paraId="1070B9F2" w14:textId="77777777" w:rsidR="00196E37" w:rsidRDefault="007F3B7C">
            <w:pPr>
              <w:rPr>
                <w:rFonts w:eastAsia="PMingLiU"/>
                <w:szCs w:val="20"/>
                <w:lang w:eastAsia="zh-TW"/>
              </w:rPr>
            </w:pPr>
            <w:r>
              <w:rPr>
                <w:rFonts w:eastAsia="DengXian"/>
                <w:szCs w:val="20"/>
                <w:lang w:eastAsia="zh-CN"/>
              </w:rPr>
              <w:t>OPPO</w:t>
            </w:r>
          </w:p>
        </w:tc>
        <w:tc>
          <w:tcPr>
            <w:tcW w:w="8073" w:type="dxa"/>
          </w:tcPr>
          <w:p w14:paraId="4F9A42CB" w14:textId="77777777" w:rsidR="00196E37" w:rsidRDefault="007F3B7C">
            <w:pPr>
              <w:rPr>
                <w:rFonts w:eastAsia="DengXian"/>
                <w:szCs w:val="20"/>
                <w:lang w:val="en-GB" w:eastAsia="zh-CN"/>
              </w:rPr>
            </w:pPr>
            <w:r>
              <w:rPr>
                <w:rFonts w:eastAsia="DengXian"/>
                <w:szCs w:val="20"/>
                <w:lang w:val="en-GB" w:eastAsia="zh-CN"/>
              </w:rPr>
              <w:t>We are OK for the extending the power model to accommodate more bandwidths. However, the small bandwidth of 3 and 5 MHz are still mission.</w:t>
            </w:r>
          </w:p>
          <w:p w14:paraId="6C014ED5" w14:textId="77777777" w:rsidR="00196E37" w:rsidRDefault="007F3B7C">
            <w:pPr>
              <w:rPr>
                <w:rFonts w:eastAsia="PMingLiU"/>
                <w:szCs w:val="20"/>
                <w:lang w:val="en-GB" w:eastAsia="zh-TW"/>
              </w:rPr>
            </w:pPr>
            <w:r>
              <w:rPr>
                <w:rFonts w:eastAsia="DengXian"/>
                <w:szCs w:val="20"/>
                <w:lang w:val="en-GB" w:eastAsia="zh-CN"/>
              </w:rPr>
              <w:t>Finally, we also need to consider to reduce power model options to help a consolidated results.</w:t>
            </w:r>
          </w:p>
        </w:tc>
      </w:tr>
      <w:tr w:rsidR="00196E37" w14:paraId="222FEDDA" w14:textId="77777777" w:rsidTr="002C5F75">
        <w:tc>
          <w:tcPr>
            <w:tcW w:w="1555" w:type="dxa"/>
            <w:tcBorders>
              <w:bottom w:val="single" w:sz="4" w:space="0" w:color="auto"/>
            </w:tcBorders>
          </w:tcPr>
          <w:p w14:paraId="16A5D456" w14:textId="77777777" w:rsidR="00196E37" w:rsidRDefault="007F3B7C">
            <w:pPr>
              <w:rPr>
                <w:rFonts w:eastAsia="DengXian"/>
                <w:szCs w:val="20"/>
                <w:lang w:eastAsia="zh-CN"/>
              </w:rPr>
            </w:pPr>
            <w:r>
              <w:rPr>
                <w:rFonts w:eastAsia="DengXian"/>
                <w:szCs w:val="20"/>
                <w:lang w:eastAsia="zh-CN"/>
              </w:rPr>
              <w:t>Sharp</w:t>
            </w:r>
          </w:p>
        </w:tc>
        <w:tc>
          <w:tcPr>
            <w:tcW w:w="8073" w:type="dxa"/>
            <w:tcBorders>
              <w:bottom w:val="single" w:sz="4" w:space="0" w:color="auto"/>
            </w:tcBorders>
          </w:tcPr>
          <w:p w14:paraId="72CF9FBC" w14:textId="77777777" w:rsidR="00196E37" w:rsidRDefault="007F3B7C">
            <w:pPr>
              <w:rPr>
                <w:rFonts w:eastAsia="DengXian"/>
                <w:szCs w:val="20"/>
                <w:lang w:val="en-GB" w:eastAsia="zh-CN"/>
              </w:rPr>
            </w:pPr>
            <w:r>
              <w:rPr>
                <w:rFonts w:eastAsia="DengXian"/>
                <w:szCs w:val="20"/>
                <w:lang w:val="en-GB" w:eastAsia="zh-CN"/>
              </w:rPr>
              <w:t>Agree.</w:t>
            </w:r>
          </w:p>
        </w:tc>
      </w:tr>
      <w:tr w:rsidR="006C5C5A" w14:paraId="206BAB7E" w14:textId="77777777" w:rsidTr="002C5F75">
        <w:tc>
          <w:tcPr>
            <w:tcW w:w="1555" w:type="dxa"/>
            <w:tcBorders>
              <w:top w:val="single" w:sz="4" w:space="0" w:color="auto"/>
              <w:left w:val="single" w:sz="4" w:space="0" w:color="auto"/>
              <w:bottom w:val="single" w:sz="4" w:space="0" w:color="auto"/>
              <w:right w:val="single" w:sz="4" w:space="0" w:color="auto"/>
            </w:tcBorders>
          </w:tcPr>
          <w:p w14:paraId="557A128B" w14:textId="42E6AA58" w:rsidR="006C5C5A" w:rsidRDefault="006C5C5A" w:rsidP="006C5C5A">
            <w:pPr>
              <w:rPr>
                <w:rFonts w:eastAsia="DengXian"/>
                <w:szCs w:val="20"/>
                <w:lang w:eastAsia="zh-CN"/>
              </w:rPr>
            </w:pPr>
            <w:r>
              <w:rPr>
                <w:rFonts w:eastAsia="Malgun Gothic" w:hint="eastAsia"/>
                <w:szCs w:val="20"/>
                <w:lang w:eastAsia="ko-KR"/>
              </w:rPr>
              <w:t>S</w:t>
            </w:r>
            <w:r>
              <w:rPr>
                <w:rFonts w:eastAsia="Malgun Gothic"/>
                <w:szCs w:val="20"/>
                <w:lang w:eastAsia="ko-KR"/>
              </w:rPr>
              <w:t>amsung</w:t>
            </w:r>
          </w:p>
        </w:tc>
        <w:tc>
          <w:tcPr>
            <w:tcW w:w="8073" w:type="dxa"/>
            <w:tcBorders>
              <w:top w:val="single" w:sz="4" w:space="0" w:color="auto"/>
              <w:left w:val="single" w:sz="4" w:space="0" w:color="auto"/>
              <w:bottom w:val="single" w:sz="4" w:space="0" w:color="auto"/>
              <w:right w:val="single" w:sz="4" w:space="0" w:color="auto"/>
            </w:tcBorders>
          </w:tcPr>
          <w:p w14:paraId="2621C49E" w14:textId="77777777" w:rsidR="006C5C5A" w:rsidRDefault="006C5C5A" w:rsidP="006C5C5A">
            <w:pPr>
              <w:rPr>
                <w:rFonts w:eastAsia="Malgun Gothic"/>
                <w:szCs w:val="20"/>
                <w:lang w:val="en-GB" w:eastAsia="ko-KR"/>
              </w:rPr>
            </w:pPr>
            <w:r>
              <w:rPr>
                <w:rFonts w:eastAsia="Malgun Gothic"/>
                <w:szCs w:val="20"/>
                <w:lang w:val="en-GB" w:eastAsia="ko-KR"/>
              </w:rPr>
              <w:t xml:space="preserve">Need clarifications: </w:t>
            </w:r>
          </w:p>
          <w:p w14:paraId="7880A249" w14:textId="77777777" w:rsidR="006C5C5A" w:rsidRDefault="006C5C5A" w:rsidP="00E908D6">
            <w:pPr>
              <w:pStyle w:val="ListParagraph"/>
              <w:numPr>
                <w:ilvl w:val="0"/>
                <w:numId w:val="291"/>
              </w:numPr>
              <w:rPr>
                <w:rFonts w:eastAsia="Malgun Gothic"/>
                <w:szCs w:val="20"/>
                <w:lang w:val="en-GB" w:eastAsia="ko-KR"/>
              </w:rPr>
            </w:pPr>
            <w:r w:rsidRPr="000649D2">
              <w:rPr>
                <w:rFonts w:eastAsia="Malgun Gothic" w:hint="eastAsia"/>
                <w:szCs w:val="20"/>
                <w:lang w:val="en-GB" w:eastAsia="ko-KR"/>
              </w:rPr>
              <w:t>I</w:t>
            </w:r>
            <w:r w:rsidRPr="000649D2">
              <w:rPr>
                <w:rFonts w:eastAsia="Malgun Gothic"/>
                <w:szCs w:val="20"/>
                <w:lang w:val="en-GB" w:eastAsia="ko-KR"/>
              </w:rPr>
              <w:t>s this only for UE RX?</w:t>
            </w:r>
          </w:p>
          <w:p w14:paraId="79DEAFE5" w14:textId="77777777" w:rsidR="006C5C5A" w:rsidRPr="008803BB" w:rsidRDefault="006C5C5A" w:rsidP="00E908D6">
            <w:pPr>
              <w:pStyle w:val="ListParagraph"/>
              <w:numPr>
                <w:ilvl w:val="0"/>
                <w:numId w:val="291"/>
              </w:numPr>
              <w:rPr>
                <w:rFonts w:eastAsia="PMingLiU"/>
                <w:szCs w:val="20"/>
                <w:lang w:val="en-GB" w:eastAsia="zh-TW"/>
              </w:rPr>
            </w:pPr>
            <w:r w:rsidRPr="008803BB">
              <w:rPr>
                <w:rFonts w:eastAsia="Malgun Gothic"/>
                <w:szCs w:val="20"/>
                <w:lang w:val="en-GB" w:eastAsia="ko-KR"/>
              </w:rPr>
              <w:t>In the third column, what is ‘relative BB utilization’, especially for &gt;100%?</w:t>
            </w:r>
          </w:p>
          <w:p w14:paraId="6F0EDB40" w14:textId="77777777" w:rsidR="006C5C5A" w:rsidRDefault="006C5C5A" w:rsidP="006C5C5A">
            <w:pPr>
              <w:rPr>
                <w:rFonts w:eastAsia="PMingLiU"/>
                <w:szCs w:val="20"/>
                <w:lang w:val="en-GB" w:eastAsia="zh-TW"/>
              </w:rPr>
            </w:pPr>
            <w:r>
              <w:rPr>
                <w:rFonts w:eastAsia="PMingLiU"/>
                <w:szCs w:val="20"/>
                <w:lang w:val="en-GB" w:eastAsia="zh-TW"/>
              </w:rPr>
              <w:t xml:space="preserve">Suggestion: </w:t>
            </w:r>
          </w:p>
          <w:p w14:paraId="47263929" w14:textId="27FE1838" w:rsidR="006C5C5A" w:rsidRDefault="006C5C5A" w:rsidP="006C5C5A">
            <w:pPr>
              <w:rPr>
                <w:rFonts w:eastAsia="DengXian"/>
                <w:szCs w:val="20"/>
                <w:lang w:val="en-GB" w:eastAsia="zh-CN"/>
              </w:rPr>
            </w:pPr>
            <w:r w:rsidRPr="008803BB">
              <w:rPr>
                <w:rFonts w:eastAsia="PMingLiU"/>
                <w:szCs w:val="20"/>
                <w:lang w:val="en-GB" w:eastAsia="zh-TW"/>
              </w:rPr>
              <w:t>Rather than having multiple pairs of scaling between RF and BB, suggest to independently consider each. For example, RF and BB each scaled at 20%, 100%, …</w:t>
            </w:r>
          </w:p>
        </w:tc>
      </w:tr>
      <w:tr w:rsidR="00817AE0" w:rsidRPr="00F00DA1" w14:paraId="71512FDA" w14:textId="77777777" w:rsidTr="002C5F75">
        <w:tc>
          <w:tcPr>
            <w:tcW w:w="1555" w:type="dxa"/>
            <w:tcBorders>
              <w:top w:val="single" w:sz="4" w:space="0" w:color="auto"/>
              <w:left w:val="single" w:sz="4" w:space="0" w:color="auto"/>
              <w:bottom w:val="single" w:sz="4" w:space="0" w:color="auto"/>
              <w:right w:val="single" w:sz="4" w:space="0" w:color="auto"/>
            </w:tcBorders>
          </w:tcPr>
          <w:p w14:paraId="4551298D" w14:textId="436EE4C3" w:rsidR="00817AE0" w:rsidRDefault="00817AE0" w:rsidP="00817AE0">
            <w:pPr>
              <w:rPr>
                <w:rFonts w:eastAsia="Malgun Gothic"/>
                <w:szCs w:val="20"/>
                <w:lang w:eastAsia="ko-KR"/>
              </w:rPr>
            </w:pPr>
            <w:r>
              <w:rPr>
                <w:rFonts w:eastAsiaTheme="minorEastAsia" w:hint="eastAsia"/>
                <w:sz w:val="20"/>
                <w:szCs w:val="20"/>
              </w:rPr>
              <w:t>DCM</w:t>
            </w:r>
          </w:p>
        </w:tc>
        <w:tc>
          <w:tcPr>
            <w:tcW w:w="8073" w:type="dxa"/>
            <w:tcBorders>
              <w:top w:val="single" w:sz="4" w:space="0" w:color="auto"/>
              <w:left w:val="single" w:sz="4" w:space="0" w:color="auto"/>
              <w:bottom w:val="single" w:sz="4" w:space="0" w:color="auto"/>
              <w:right w:val="single" w:sz="4" w:space="0" w:color="auto"/>
            </w:tcBorders>
          </w:tcPr>
          <w:p w14:paraId="5DE2FEA9" w14:textId="34E79E51" w:rsidR="00817AE0" w:rsidRPr="00817AE0" w:rsidRDefault="00817AE0" w:rsidP="00E908D6">
            <w:pPr>
              <w:pStyle w:val="ListParagraph"/>
              <w:numPr>
                <w:ilvl w:val="0"/>
                <w:numId w:val="294"/>
              </w:numPr>
              <w:rPr>
                <w:rFonts w:eastAsiaTheme="minorEastAsia"/>
                <w:sz w:val="16"/>
                <w:szCs w:val="16"/>
                <w:lang w:val="en-US"/>
              </w:rPr>
            </w:pPr>
            <w:r w:rsidRPr="00817AE0">
              <w:rPr>
                <w:rFonts w:eastAsiaTheme="minorEastAsia"/>
                <w:sz w:val="16"/>
                <w:szCs w:val="16"/>
                <w:lang w:val="en-US"/>
              </w:rPr>
              <w:t>What is the difference among X00, X01, X02, X03…? Exact BW values should also be captured here since relative power values are captured</w:t>
            </w:r>
          </w:p>
          <w:p w14:paraId="55B3E47B" w14:textId="0298A466" w:rsidR="00817AE0" w:rsidRPr="00817AE0" w:rsidRDefault="00817AE0" w:rsidP="00E908D6">
            <w:pPr>
              <w:pStyle w:val="ListParagraph"/>
              <w:numPr>
                <w:ilvl w:val="0"/>
                <w:numId w:val="294"/>
              </w:numPr>
              <w:rPr>
                <w:rFonts w:eastAsia="Malgun Gothic"/>
                <w:szCs w:val="20"/>
                <w:lang w:val="en-GB" w:eastAsia="ko-KR"/>
              </w:rPr>
            </w:pPr>
            <w:r w:rsidRPr="00817AE0">
              <w:rPr>
                <w:rFonts w:eastAsiaTheme="minorEastAsia"/>
                <w:sz w:val="16"/>
                <w:szCs w:val="16"/>
                <w:lang w:val="en-US"/>
              </w:rPr>
              <w:lastRenderedPageBreak/>
              <w:t>What are the respective use cases for each of the three scaling patterns (Both RF and BB are scaled, only RF is scaled, Both RF and BB are scaled while scalable design is applied to reduce static-power) applied?</w:t>
            </w:r>
          </w:p>
        </w:tc>
      </w:tr>
      <w:tr w:rsidR="00DD480C" w:rsidRPr="00F00DA1" w14:paraId="3C6FD247" w14:textId="77777777" w:rsidTr="002C5F75">
        <w:tc>
          <w:tcPr>
            <w:tcW w:w="1555" w:type="dxa"/>
            <w:tcBorders>
              <w:top w:val="single" w:sz="4" w:space="0" w:color="auto"/>
              <w:left w:val="single" w:sz="4" w:space="0" w:color="auto"/>
              <w:bottom w:val="single" w:sz="4" w:space="0" w:color="auto"/>
              <w:right w:val="single" w:sz="4" w:space="0" w:color="auto"/>
            </w:tcBorders>
          </w:tcPr>
          <w:p w14:paraId="230D6254" w14:textId="5ED4663C" w:rsidR="00DD480C" w:rsidRPr="002C5F75" w:rsidRDefault="002C5F75" w:rsidP="00DD480C">
            <w:pPr>
              <w:rPr>
                <w:b/>
                <w:bCs/>
                <w:sz w:val="20"/>
                <w:szCs w:val="20"/>
              </w:rPr>
            </w:pPr>
            <w:r w:rsidRPr="002C5F75">
              <w:rPr>
                <w:b/>
                <w:bCs/>
                <w:sz w:val="20"/>
                <w:szCs w:val="20"/>
              </w:rPr>
              <w:lastRenderedPageBreak/>
              <w:t>Moderator</w:t>
            </w:r>
          </w:p>
        </w:tc>
        <w:tc>
          <w:tcPr>
            <w:tcW w:w="8073" w:type="dxa"/>
            <w:tcBorders>
              <w:top w:val="single" w:sz="4" w:space="0" w:color="auto"/>
              <w:left w:val="single" w:sz="4" w:space="0" w:color="auto"/>
              <w:bottom w:val="single" w:sz="4" w:space="0" w:color="auto"/>
              <w:right w:val="single" w:sz="4" w:space="0" w:color="auto"/>
            </w:tcBorders>
          </w:tcPr>
          <w:p w14:paraId="6885A4AD" w14:textId="04EC4B94" w:rsidR="00DD480C" w:rsidRPr="002C5F75" w:rsidRDefault="002C5F75" w:rsidP="00DD480C">
            <w:pPr>
              <w:rPr>
                <w:sz w:val="20"/>
                <w:szCs w:val="20"/>
                <w:lang w:val="en-US"/>
              </w:rPr>
            </w:pPr>
            <w:r w:rsidRPr="002C5F75">
              <w:rPr>
                <w:sz w:val="20"/>
                <w:szCs w:val="20"/>
                <w:lang w:val="en-US"/>
              </w:rPr>
              <w:t>Moderator would l</w:t>
            </w:r>
            <w:r>
              <w:rPr>
                <w:sz w:val="20"/>
                <w:szCs w:val="20"/>
                <w:lang w:val="en-US"/>
              </w:rPr>
              <w:t>ike to further provide some update to better clarify the scaling, as well as reflecting some offline discussion outcomes. Your further comments are appreciated.</w:t>
            </w:r>
          </w:p>
          <w:tbl>
            <w:tblPr>
              <w:tblW w:w="5000" w:type="pct"/>
              <w:tblCellMar>
                <w:left w:w="0" w:type="dxa"/>
                <w:right w:w="0" w:type="dxa"/>
              </w:tblCellMar>
              <w:tblLook w:val="04A0" w:firstRow="1" w:lastRow="0" w:firstColumn="1" w:lastColumn="0" w:noHBand="0" w:noVBand="1"/>
            </w:tblPr>
            <w:tblGrid>
              <w:gridCol w:w="741"/>
              <w:gridCol w:w="1157"/>
              <w:gridCol w:w="2517"/>
              <w:gridCol w:w="3422"/>
            </w:tblGrid>
            <w:tr w:rsidR="002C5F75" w:rsidRPr="002C5F75" w14:paraId="2812A93F" w14:textId="77777777" w:rsidTr="002C5F75">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7352FB" w14:textId="77777777" w:rsidR="002C5F75" w:rsidRPr="002C5F75" w:rsidRDefault="002C5F75" w:rsidP="002C5F75">
                  <w:pPr>
                    <w:rPr>
                      <w:sz w:val="16"/>
                      <w:szCs w:val="16"/>
                      <w:lang w:val="en-US"/>
                    </w:rPr>
                  </w:pP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35241" w14:textId="77777777" w:rsidR="002C5F75" w:rsidRPr="002C5F75" w:rsidRDefault="002C5F75" w:rsidP="002C5F75">
                  <w:pPr>
                    <w:rPr>
                      <w:sz w:val="16"/>
                      <w:szCs w:val="16"/>
                      <w:lang w:val="en-US"/>
                    </w:rPr>
                  </w:pPr>
                  <w:r w:rsidRPr="002C5F75">
                    <w:rPr>
                      <w:sz w:val="16"/>
                      <w:szCs w:val="16"/>
                      <w:lang w:val="en-US"/>
                    </w:rPr>
                    <w:t>Scaling factor</w:t>
                  </w:r>
                </w:p>
              </w:tc>
              <w:tc>
                <w:tcPr>
                  <w:tcW w:w="16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B7772F" w14:textId="77777777" w:rsidR="002C5F75" w:rsidRPr="002C5F75" w:rsidRDefault="002C5F75" w:rsidP="002C5F75">
                  <w:pPr>
                    <w:rPr>
                      <w:sz w:val="16"/>
                      <w:szCs w:val="16"/>
                      <w:lang w:val="en-US"/>
                    </w:rPr>
                  </w:pPr>
                  <w:r w:rsidRPr="002C5F75">
                    <w:rPr>
                      <w:sz w:val="16"/>
                      <w:szCs w:val="16"/>
                      <w:lang w:val="en-US"/>
                    </w:rPr>
                    <w:t>(Relative RF BW, Relative BB utilization)</w:t>
                  </w:r>
                </w:p>
              </w:tc>
              <w:tc>
                <w:tcPr>
                  <w:tcW w:w="2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40B4E" w14:textId="77777777" w:rsidR="002C5F75" w:rsidRPr="002C5F75" w:rsidRDefault="002C5F75" w:rsidP="002C5F75">
                  <w:pPr>
                    <w:rPr>
                      <w:sz w:val="16"/>
                      <w:szCs w:val="16"/>
                    </w:rPr>
                  </w:pPr>
                  <w:r w:rsidRPr="002C5F75">
                    <w:rPr>
                      <w:sz w:val="16"/>
                      <w:szCs w:val="16"/>
                    </w:rPr>
                    <w:t>Note</w:t>
                  </w:r>
                </w:p>
              </w:tc>
            </w:tr>
            <w:tr w:rsidR="002C5F75" w:rsidRPr="00F00DA1" w14:paraId="0F758FF4" w14:textId="77777777" w:rsidTr="002C5F75">
              <w:tc>
                <w:tcPr>
                  <w:tcW w:w="47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39DAA" w14:textId="77777777" w:rsidR="002C5F75" w:rsidRPr="002C5F75" w:rsidRDefault="002C5F75" w:rsidP="002C5F75">
                  <w:pPr>
                    <w:rPr>
                      <w:sz w:val="16"/>
                      <w:szCs w:val="16"/>
                      <w:lang w:val="en-US"/>
                    </w:rPr>
                  </w:pPr>
                  <w:r w:rsidRPr="002C5F75">
                    <w:rPr>
                      <w:sz w:val="16"/>
                      <w:szCs w:val="16"/>
                      <w:lang w:val="en-US"/>
                    </w:rPr>
                    <w:t>Scale w.r.t. BW</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12F4836A" w14:textId="77777777" w:rsidR="002C5F75" w:rsidRPr="002C5F75" w:rsidRDefault="002C5F75" w:rsidP="002C5F75">
                  <w:pPr>
                    <w:rPr>
                      <w:sz w:val="16"/>
                      <w:szCs w:val="16"/>
                    </w:rPr>
                  </w:pPr>
                  <w:r w:rsidRPr="002C5F75">
                    <w:rPr>
                      <w:sz w:val="16"/>
                      <w:szCs w:val="16"/>
                    </w:rPr>
                    <w:t>{X00, X01, X02, X03}</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49622856" w14:textId="77777777" w:rsidR="002C5F75" w:rsidRPr="002C5F75" w:rsidRDefault="002C5F75" w:rsidP="002C5F75">
                  <w:pPr>
                    <w:rPr>
                      <w:sz w:val="16"/>
                      <w:szCs w:val="16"/>
                    </w:rPr>
                  </w:pPr>
                  <w:r w:rsidRPr="002C5F75">
                    <w:rPr>
                      <w:sz w:val="16"/>
                      <w:szCs w:val="16"/>
                    </w:rPr>
                    <w:t>{(20%,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55B2593C" w14:textId="77777777" w:rsidR="002C5F75" w:rsidRPr="002C5F75" w:rsidRDefault="002C5F75" w:rsidP="002C5F75">
                  <w:pPr>
                    <w:rPr>
                      <w:sz w:val="16"/>
                      <w:szCs w:val="16"/>
                      <w:lang w:val="en-US"/>
                    </w:rPr>
                  </w:pPr>
                  <w:r w:rsidRPr="002C5F75">
                    <w:rPr>
                      <w:sz w:val="16"/>
                      <w:szCs w:val="16"/>
                      <w:lang w:val="en-US"/>
                    </w:rPr>
                    <w:t>Both RF and BB are scaled with the same factor, applicable to PDCCH, PDSCH, and SSB/CSI-RS</w:t>
                  </w:r>
                </w:p>
                <w:p w14:paraId="36164583" w14:textId="77777777" w:rsidR="002C5F75" w:rsidRPr="002C5F75" w:rsidRDefault="002C5F75" w:rsidP="002C5F75">
                  <w:pPr>
                    <w:rPr>
                      <w:sz w:val="16"/>
                      <w:szCs w:val="16"/>
                      <w:lang w:val="en-US"/>
                    </w:rPr>
                  </w:pPr>
                  <w:r w:rsidRPr="002C5F75">
                    <w:rPr>
                      <w:color w:val="FF0000"/>
                      <w:sz w:val="16"/>
                      <w:szCs w:val="16"/>
                      <w:lang w:val="en-US"/>
                    </w:rPr>
                    <w:t>Note: in this case, it is assumed only dynamic power is scaled along with BW, while static power is unchanged (static power equals to the power of micro-sleep).</w:t>
                  </w:r>
                </w:p>
              </w:tc>
            </w:tr>
            <w:tr w:rsidR="002C5F75" w:rsidRPr="00F00DA1" w14:paraId="2BDCE764" w14:textId="77777777" w:rsidTr="002C5F75">
              <w:tc>
                <w:tcPr>
                  <w:tcW w:w="473" w:type="pct"/>
                  <w:vMerge/>
                  <w:tcBorders>
                    <w:top w:val="nil"/>
                    <w:left w:val="single" w:sz="8" w:space="0" w:color="auto"/>
                    <w:bottom w:val="single" w:sz="8" w:space="0" w:color="auto"/>
                    <w:right w:val="single" w:sz="8" w:space="0" w:color="auto"/>
                  </w:tcBorders>
                  <w:vAlign w:val="center"/>
                  <w:hideMark/>
                </w:tcPr>
                <w:p w14:paraId="2C20438E" w14:textId="77777777" w:rsidR="002C5F75" w:rsidRPr="002C5F75" w:rsidRDefault="002C5F75" w:rsidP="002C5F75">
                  <w:pPr>
                    <w:rPr>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6CCC761A" w14:textId="77777777" w:rsidR="002C5F75" w:rsidRPr="002C5F75" w:rsidRDefault="002C5F75" w:rsidP="002C5F75">
                  <w:pPr>
                    <w:rPr>
                      <w:sz w:val="16"/>
                      <w:szCs w:val="16"/>
                    </w:rPr>
                  </w:pPr>
                  <w:r w:rsidRPr="002C5F75">
                    <w:rPr>
                      <w:sz w:val="16"/>
                      <w:szCs w:val="16"/>
                    </w:rPr>
                    <w:t>{X10, X11, X12, X13, X14}</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7ADBA346" w14:textId="77777777" w:rsidR="002C5F75" w:rsidRPr="002C5F75" w:rsidRDefault="002C5F75" w:rsidP="002C5F75">
                  <w:pPr>
                    <w:rPr>
                      <w:sz w:val="16"/>
                      <w:szCs w:val="16"/>
                    </w:rPr>
                  </w:pPr>
                  <w:r w:rsidRPr="002C5F75">
                    <w:rPr>
                      <w:sz w:val="16"/>
                      <w:szCs w:val="16"/>
                    </w:rPr>
                    <w:t>{(0%, 100%), (20%, 100%), (100%, 100%) (200%, 100%), (400%, 100%)}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5713C0EB" w14:textId="77777777" w:rsidR="002C5F75" w:rsidRPr="002C5F75" w:rsidRDefault="002C5F75" w:rsidP="002C5F75">
                  <w:pPr>
                    <w:rPr>
                      <w:sz w:val="16"/>
                      <w:szCs w:val="16"/>
                      <w:lang w:val="en-US"/>
                    </w:rPr>
                  </w:pPr>
                  <w:r w:rsidRPr="002C5F75">
                    <w:rPr>
                      <w:sz w:val="16"/>
                      <w:szCs w:val="16"/>
                      <w:lang w:val="en-US"/>
                    </w:rPr>
                    <w:t>Only RF is scaled, while BB is not scaled, applicable to PDCCH, PDSCH, and SSB/CSI-RS</w:t>
                  </w:r>
                </w:p>
              </w:tc>
            </w:tr>
            <w:tr w:rsidR="002C5F75" w:rsidRPr="00F00DA1" w14:paraId="676E641B" w14:textId="77777777" w:rsidTr="002C5F75">
              <w:trPr>
                <w:trHeight w:val="50"/>
              </w:trPr>
              <w:tc>
                <w:tcPr>
                  <w:tcW w:w="473" w:type="pct"/>
                  <w:vMerge/>
                  <w:tcBorders>
                    <w:top w:val="nil"/>
                    <w:left w:val="single" w:sz="8" w:space="0" w:color="auto"/>
                    <w:bottom w:val="single" w:sz="8" w:space="0" w:color="auto"/>
                    <w:right w:val="single" w:sz="8" w:space="0" w:color="auto"/>
                  </w:tcBorders>
                  <w:vAlign w:val="center"/>
                  <w:hideMark/>
                </w:tcPr>
                <w:p w14:paraId="54A5B002" w14:textId="77777777" w:rsidR="002C5F75" w:rsidRPr="002C5F75" w:rsidRDefault="002C5F75" w:rsidP="002C5F75">
                  <w:pPr>
                    <w:rPr>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735E1DE8" w14:textId="77777777" w:rsidR="002C5F75" w:rsidRPr="002C5F75" w:rsidRDefault="002C5F75" w:rsidP="002C5F75">
                  <w:pPr>
                    <w:rPr>
                      <w:sz w:val="16"/>
                      <w:szCs w:val="16"/>
                    </w:rPr>
                  </w:pPr>
                  <w:r w:rsidRPr="002C5F75">
                    <w:rPr>
                      <w:sz w:val="16"/>
                      <w:szCs w:val="16"/>
                    </w:rPr>
                    <w:t>{X20, X21, X22, X23}</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7CAE3DAC" w14:textId="77777777" w:rsidR="002C5F75" w:rsidRPr="002C5F75" w:rsidRDefault="002C5F75" w:rsidP="002C5F75">
                  <w:pPr>
                    <w:rPr>
                      <w:sz w:val="16"/>
                      <w:szCs w:val="16"/>
                    </w:rPr>
                  </w:pPr>
                  <w:r w:rsidRPr="002C5F75">
                    <w:rPr>
                      <w:sz w:val="16"/>
                      <w:szCs w:val="16"/>
                    </w:rPr>
                    <w:t>{(20%,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4380DB02" w14:textId="77777777" w:rsidR="002C5F75" w:rsidRPr="002C5F75" w:rsidRDefault="002C5F75" w:rsidP="002C5F75">
                  <w:pPr>
                    <w:rPr>
                      <w:sz w:val="16"/>
                      <w:szCs w:val="16"/>
                      <w:lang w:val="en-US"/>
                    </w:rPr>
                  </w:pPr>
                  <w:r w:rsidRPr="002C5F75">
                    <w:rPr>
                      <w:sz w:val="16"/>
                      <w:szCs w:val="16"/>
                      <w:lang w:val="en-US"/>
                    </w:rPr>
                    <w:t>Both RF and BB are scaled with the same factor, applicable to PDCCH, PDSCH, and SSB/CSI-RS</w:t>
                  </w:r>
                </w:p>
                <w:p w14:paraId="415EA861" w14:textId="77777777" w:rsidR="002C5F75" w:rsidRPr="002C5F75" w:rsidRDefault="002C5F75" w:rsidP="002C5F75">
                  <w:pPr>
                    <w:rPr>
                      <w:sz w:val="16"/>
                      <w:szCs w:val="16"/>
                      <w:lang w:val="en-US"/>
                    </w:rPr>
                  </w:pPr>
                  <w:r w:rsidRPr="002C5F75">
                    <w:rPr>
                      <w:color w:val="FF0000"/>
                      <w:sz w:val="16"/>
                      <w:szCs w:val="16"/>
                      <w:lang w:val="en-US"/>
                    </w:rPr>
                    <w:t xml:space="preserve">Note: in this case, it is assumed both dynamic power and static power are scaled along with BW (static power equals to the power of micro-sleep). </w:t>
                  </w:r>
                </w:p>
              </w:tc>
            </w:tr>
          </w:tbl>
          <w:p w14:paraId="11035BF8" w14:textId="77777777" w:rsidR="002C5F75" w:rsidRPr="002C5F75" w:rsidRDefault="002C5F75" w:rsidP="002C5F75">
            <w:pPr>
              <w:rPr>
                <w:szCs w:val="20"/>
                <w:lang w:val="en-US"/>
              </w:rPr>
            </w:pPr>
          </w:p>
          <w:tbl>
            <w:tblPr>
              <w:tblStyle w:val="TableGrid"/>
              <w:tblW w:w="5000" w:type="pct"/>
              <w:tblLayout w:type="fixed"/>
              <w:tblLook w:val="04A0" w:firstRow="1" w:lastRow="0" w:firstColumn="1" w:lastColumn="0" w:noHBand="0" w:noVBand="1"/>
            </w:tblPr>
            <w:tblGrid>
              <w:gridCol w:w="827"/>
              <w:gridCol w:w="1624"/>
              <w:gridCol w:w="2285"/>
              <w:gridCol w:w="3111"/>
            </w:tblGrid>
            <w:tr w:rsidR="002C5F75" w14:paraId="504C5183" w14:textId="77777777" w:rsidTr="002C5F75">
              <w:trPr>
                <w:trHeight w:val="50"/>
              </w:trPr>
              <w:tc>
                <w:tcPr>
                  <w:tcW w:w="861" w:type="dxa"/>
                  <w:tcBorders>
                    <w:top w:val="single" w:sz="4" w:space="0" w:color="auto"/>
                    <w:left w:val="single" w:sz="4" w:space="0" w:color="auto"/>
                    <w:bottom w:val="single" w:sz="4" w:space="0" w:color="auto"/>
                    <w:right w:val="single" w:sz="4" w:space="0" w:color="auto"/>
                  </w:tcBorders>
                </w:tcPr>
                <w:p w14:paraId="6F87568D" w14:textId="77777777" w:rsidR="002C5F75" w:rsidRDefault="002C5F75" w:rsidP="002C5F75">
                  <w:pPr>
                    <w:spacing w:after="0" w:line="240" w:lineRule="auto"/>
                    <w:rPr>
                      <w:sz w:val="16"/>
                      <w:szCs w:val="16"/>
                      <w:lang w:val="en-US"/>
                    </w:rPr>
                  </w:pPr>
                </w:p>
              </w:tc>
              <w:tc>
                <w:tcPr>
                  <w:tcW w:w="1972" w:type="dxa"/>
                  <w:tcBorders>
                    <w:top w:val="single" w:sz="4" w:space="0" w:color="auto"/>
                    <w:left w:val="single" w:sz="4" w:space="0" w:color="auto"/>
                    <w:bottom w:val="single" w:sz="4" w:space="0" w:color="auto"/>
                    <w:right w:val="single" w:sz="4" w:space="0" w:color="auto"/>
                  </w:tcBorders>
                  <w:hideMark/>
                </w:tcPr>
                <w:p w14:paraId="361061F9" w14:textId="77777777" w:rsidR="002C5F75" w:rsidRDefault="002C5F75" w:rsidP="002C5F75">
                  <w:pPr>
                    <w:spacing w:after="0" w:line="240" w:lineRule="auto"/>
                    <w:rPr>
                      <w:sz w:val="16"/>
                      <w:szCs w:val="16"/>
                    </w:rPr>
                  </w:pPr>
                  <w:r>
                    <w:rPr>
                      <w:sz w:val="16"/>
                      <w:szCs w:val="16"/>
                    </w:rPr>
                    <w:t>Scaling factor</w:t>
                  </w:r>
                </w:p>
              </w:tc>
              <w:tc>
                <w:tcPr>
                  <w:tcW w:w="2837" w:type="dxa"/>
                  <w:tcBorders>
                    <w:top w:val="single" w:sz="4" w:space="0" w:color="auto"/>
                    <w:left w:val="single" w:sz="4" w:space="0" w:color="auto"/>
                    <w:bottom w:val="single" w:sz="4" w:space="0" w:color="auto"/>
                    <w:right w:val="single" w:sz="4" w:space="0" w:color="auto"/>
                  </w:tcBorders>
                  <w:hideMark/>
                </w:tcPr>
                <w:p w14:paraId="2D8B65F3" w14:textId="77777777" w:rsidR="002C5F75" w:rsidRDefault="002C5F75" w:rsidP="002C5F75">
                  <w:pPr>
                    <w:spacing w:after="0" w:line="240" w:lineRule="auto"/>
                    <w:rPr>
                      <w:sz w:val="16"/>
                      <w:szCs w:val="16"/>
                      <w:lang w:val="en-US"/>
                    </w:rPr>
                  </w:pPr>
                  <w:r>
                    <w:rPr>
                      <w:sz w:val="16"/>
                      <w:szCs w:val="16"/>
                      <w:lang w:val="en-US"/>
                    </w:rPr>
                    <w:t>Relative BB utilization after transition to non-sleep power states</w:t>
                  </w:r>
                </w:p>
              </w:tc>
              <w:tc>
                <w:tcPr>
                  <w:tcW w:w="3967" w:type="dxa"/>
                  <w:tcBorders>
                    <w:top w:val="single" w:sz="4" w:space="0" w:color="auto"/>
                    <w:left w:val="single" w:sz="4" w:space="0" w:color="auto"/>
                    <w:bottom w:val="single" w:sz="4" w:space="0" w:color="auto"/>
                    <w:right w:val="single" w:sz="4" w:space="0" w:color="auto"/>
                  </w:tcBorders>
                  <w:hideMark/>
                </w:tcPr>
                <w:p w14:paraId="57D2E29C" w14:textId="77777777" w:rsidR="002C5F75" w:rsidRDefault="002C5F75" w:rsidP="002C5F75">
                  <w:pPr>
                    <w:spacing w:after="0" w:line="240" w:lineRule="auto"/>
                    <w:rPr>
                      <w:sz w:val="16"/>
                      <w:szCs w:val="16"/>
                    </w:rPr>
                  </w:pPr>
                  <w:r>
                    <w:rPr>
                      <w:sz w:val="16"/>
                      <w:szCs w:val="16"/>
                    </w:rPr>
                    <w:t>Note</w:t>
                  </w:r>
                </w:p>
              </w:tc>
            </w:tr>
            <w:tr w:rsidR="002C5F75" w:rsidRPr="00F00DA1" w14:paraId="2625F207" w14:textId="77777777" w:rsidTr="002C5F75">
              <w:trPr>
                <w:trHeight w:val="50"/>
              </w:trPr>
              <w:tc>
                <w:tcPr>
                  <w:tcW w:w="861" w:type="dxa"/>
                  <w:tcBorders>
                    <w:top w:val="single" w:sz="4" w:space="0" w:color="auto"/>
                    <w:left w:val="single" w:sz="4" w:space="0" w:color="auto"/>
                    <w:bottom w:val="single" w:sz="4" w:space="0" w:color="auto"/>
                    <w:right w:val="single" w:sz="4" w:space="0" w:color="auto"/>
                  </w:tcBorders>
                  <w:hideMark/>
                </w:tcPr>
                <w:p w14:paraId="1ADFFC70" w14:textId="41F4AF25" w:rsidR="002C5F75" w:rsidRPr="002C5F75" w:rsidRDefault="002C5F75" w:rsidP="002C5F75">
                  <w:pPr>
                    <w:spacing w:after="0" w:line="240" w:lineRule="auto"/>
                    <w:rPr>
                      <w:sz w:val="16"/>
                      <w:szCs w:val="16"/>
                      <w:lang w:val="en-US"/>
                    </w:rPr>
                  </w:pPr>
                  <w:r w:rsidRPr="002C5F75">
                    <w:rPr>
                      <w:sz w:val="16"/>
                      <w:szCs w:val="16"/>
                      <w:lang w:val="en-US"/>
                    </w:rPr>
                    <w:t xml:space="preserve">Scaling on micro sleep </w:t>
                  </w:r>
                  <w:r w:rsidRPr="002C5F75">
                    <w:rPr>
                      <w:color w:val="FF0000"/>
                      <w:sz w:val="16"/>
                      <w:szCs w:val="16"/>
                      <w:lang w:val="en-US"/>
                    </w:rPr>
                    <w:t>and light sleep</w:t>
                  </w:r>
                </w:p>
              </w:tc>
              <w:tc>
                <w:tcPr>
                  <w:tcW w:w="1972" w:type="dxa"/>
                  <w:tcBorders>
                    <w:top w:val="single" w:sz="4" w:space="0" w:color="auto"/>
                    <w:left w:val="single" w:sz="4" w:space="0" w:color="auto"/>
                    <w:bottom w:val="single" w:sz="4" w:space="0" w:color="auto"/>
                    <w:right w:val="single" w:sz="4" w:space="0" w:color="auto"/>
                  </w:tcBorders>
                  <w:hideMark/>
                </w:tcPr>
                <w:p w14:paraId="1DE4131B" w14:textId="77777777" w:rsidR="002C5F75" w:rsidRDefault="002C5F75" w:rsidP="002C5F75">
                  <w:pPr>
                    <w:spacing w:after="0" w:line="240" w:lineRule="auto"/>
                    <w:rPr>
                      <w:sz w:val="16"/>
                      <w:szCs w:val="16"/>
                    </w:rPr>
                  </w:pPr>
                  <w:r>
                    <w:rPr>
                      <w:sz w:val="16"/>
                      <w:szCs w:val="16"/>
                    </w:rPr>
                    <w:t>{X30, X31, X32, X33}</w:t>
                  </w:r>
                </w:p>
              </w:tc>
              <w:tc>
                <w:tcPr>
                  <w:tcW w:w="2837" w:type="dxa"/>
                  <w:tcBorders>
                    <w:top w:val="single" w:sz="4" w:space="0" w:color="auto"/>
                    <w:left w:val="single" w:sz="4" w:space="0" w:color="auto"/>
                    <w:bottom w:val="single" w:sz="4" w:space="0" w:color="auto"/>
                    <w:right w:val="single" w:sz="4" w:space="0" w:color="auto"/>
                  </w:tcBorders>
                  <w:hideMark/>
                </w:tcPr>
                <w:p w14:paraId="51BDB20C" w14:textId="77777777" w:rsidR="002C5F75" w:rsidRDefault="002C5F75" w:rsidP="002C5F75">
                  <w:pPr>
                    <w:spacing w:after="0" w:line="240" w:lineRule="auto"/>
                    <w:rPr>
                      <w:sz w:val="16"/>
                      <w:szCs w:val="16"/>
                    </w:rPr>
                  </w:pPr>
                  <w:r>
                    <w:rPr>
                      <w:sz w:val="16"/>
                      <w:szCs w:val="16"/>
                    </w:rPr>
                    <w:t>{20%, 100%, 200%, 400%}</w:t>
                  </w:r>
                </w:p>
              </w:tc>
              <w:tc>
                <w:tcPr>
                  <w:tcW w:w="3967" w:type="dxa"/>
                  <w:tcBorders>
                    <w:top w:val="single" w:sz="4" w:space="0" w:color="auto"/>
                    <w:left w:val="single" w:sz="4" w:space="0" w:color="auto"/>
                    <w:bottom w:val="single" w:sz="4" w:space="0" w:color="auto"/>
                    <w:right w:val="single" w:sz="4" w:space="0" w:color="auto"/>
                  </w:tcBorders>
                  <w:hideMark/>
                </w:tcPr>
                <w:p w14:paraId="75645BE2" w14:textId="3BCA3BF8" w:rsidR="002C5F75" w:rsidRDefault="002C5F75" w:rsidP="002C5F75">
                  <w:pPr>
                    <w:spacing w:after="0" w:line="240" w:lineRule="auto"/>
                    <w:rPr>
                      <w:sz w:val="16"/>
                      <w:szCs w:val="16"/>
                      <w:lang w:val="en-US"/>
                    </w:rPr>
                  </w:pPr>
                  <w:r>
                    <w:rPr>
                      <w:sz w:val="16"/>
                      <w:szCs w:val="16"/>
                      <w:lang w:val="en-US"/>
                    </w:rPr>
                    <w:t xml:space="preserve">BB is scaled, applicable to micro-sleep </w:t>
                  </w:r>
                  <w:r w:rsidRPr="002C5F75">
                    <w:rPr>
                      <w:color w:val="FF0000"/>
                      <w:sz w:val="16"/>
                      <w:szCs w:val="16"/>
                      <w:lang w:val="en-US"/>
                    </w:rPr>
                    <w:t>and light sleep</w:t>
                  </w:r>
                </w:p>
              </w:tc>
            </w:tr>
          </w:tbl>
          <w:p w14:paraId="5381FA65" w14:textId="77777777" w:rsidR="002C5F75" w:rsidRPr="002C5F75" w:rsidRDefault="002C5F75" w:rsidP="00DD480C">
            <w:pPr>
              <w:rPr>
                <w:sz w:val="20"/>
                <w:szCs w:val="20"/>
                <w:lang w:val="en-US"/>
              </w:rPr>
            </w:pPr>
          </w:p>
        </w:tc>
      </w:tr>
      <w:tr w:rsidR="00DD480C" w:rsidRPr="00F00DA1" w14:paraId="1CB62E66" w14:textId="77777777" w:rsidTr="002C5F75">
        <w:tc>
          <w:tcPr>
            <w:tcW w:w="1555" w:type="dxa"/>
            <w:tcBorders>
              <w:top w:val="single" w:sz="4" w:space="0" w:color="auto"/>
              <w:left w:val="single" w:sz="4" w:space="0" w:color="auto"/>
              <w:bottom w:val="single" w:sz="4" w:space="0" w:color="auto"/>
              <w:right w:val="single" w:sz="4" w:space="0" w:color="auto"/>
            </w:tcBorders>
          </w:tcPr>
          <w:p w14:paraId="28E2C29D" w14:textId="77777777" w:rsidR="00DD480C" w:rsidRPr="002C5F75" w:rsidRDefault="00DD480C" w:rsidP="00DD480C">
            <w:pPr>
              <w:rPr>
                <w:sz w:val="20"/>
                <w:szCs w:val="20"/>
                <w:lang w:val="en-US"/>
              </w:rPr>
            </w:pPr>
          </w:p>
        </w:tc>
        <w:tc>
          <w:tcPr>
            <w:tcW w:w="8073" w:type="dxa"/>
            <w:tcBorders>
              <w:top w:val="single" w:sz="4" w:space="0" w:color="auto"/>
              <w:left w:val="single" w:sz="4" w:space="0" w:color="auto"/>
              <w:bottom w:val="single" w:sz="4" w:space="0" w:color="auto"/>
              <w:right w:val="single" w:sz="4" w:space="0" w:color="auto"/>
            </w:tcBorders>
          </w:tcPr>
          <w:p w14:paraId="1E50CC31" w14:textId="77777777" w:rsidR="00DD480C" w:rsidRPr="002C5F75" w:rsidRDefault="00DD480C" w:rsidP="00DD480C">
            <w:pPr>
              <w:rPr>
                <w:sz w:val="20"/>
                <w:szCs w:val="20"/>
                <w:lang w:val="en-US"/>
              </w:rPr>
            </w:pPr>
          </w:p>
        </w:tc>
      </w:tr>
    </w:tbl>
    <w:p w14:paraId="23C49618" w14:textId="77777777" w:rsidR="00196E37" w:rsidRDefault="00196E37">
      <w:pPr>
        <w:rPr>
          <w:rFonts w:eastAsia="PMingLiU"/>
          <w:lang w:val="en-US" w:eastAsia="zh-TW"/>
        </w:rPr>
      </w:pPr>
    </w:p>
    <w:p w14:paraId="47BEDEA6" w14:textId="77777777" w:rsidR="00196E37" w:rsidRDefault="00196E37">
      <w:pPr>
        <w:rPr>
          <w:rFonts w:eastAsia="PMingLiU"/>
          <w:lang w:val="en-US" w:eastAsia="zh-TW"/>
        </w:rPr>
      </w:pPr>
    </w:p>
    <w:p w14:paraId="00706E89" w14:textId="77777777" w:rsidR="00196E37" w:rsidRDefault="007F3B7C">
      <w:pPr>
        <w:rPr>
          <w:rFonts w:eastAsia="PMingLiU"/>
          <w:lang w:val="en-US" w:eastAsia="zh-TW"/>
        </w:rPr>
      </w:pPr>
      <w:r>
        <w:rPr>
          <w:rFonts w:eastAsia="PMingLiU"/>
          <w:lang w:val="en-US" w:eastAsia="zh-TW"/>
        </w:rPr>
        <w:t>Different relationships between MR and LR lead to different power states and relative power values [Xiaomi]. Two relationship assumptions exist: Relationship 1 treats the modules as independent - when LR operates, MR can switch to ultra-deep sleep; when MR operates, LR can be turned off. Relationship 2 implements LR functions through MR, with MR supporting low-power mode to receive LP signals [Xiaomi]. vivo proposes separate power consumption models for MR and LR, while Samsung argues that realistic implementation uses shared receiver architecture, requiring recognition that legacy UDS states provide limited power savings when periodic MR measurements are required [Samsung].</w:t>
      </w:r>
    </w:p>
    <w:p w14:paraId="744D2448" w14:textId="77777777" w:rsidR="00196E37" w:rsidRDefault="007F3B7C">
      <w:pPr>
        <w:rPr>
          <w:rFonts w:eastAsia="PMingLiU"/>
          <w:b/>
          <w:bCs/>
          <w:lang w:val="en-US" w:eastAsia="zh-TW"/>
        </w:rPr>
      </w:pPr>
      <w:r>
        <w:rPr>
          <w:rFonts w:eastAsia="PMingLiU"/>
          <w:b/>
          <w:bCs/>
          <w:lang w:val="en-US" w:eastAsia="zh-TW"/>
        </w:rPr>
        <w:t xml:space="preserve">Proposal 3.3.2.3 (1st round): Define the relationship between main radio (MR) and low-power radio (LR) in the power model: </w:t>
      </w:r>
    </w:p>
    <w:p w14:paraId="4E75C5EF" w14:textId="77777777" w:rsidR="00196E37" w:rsidRDefault="007F3B7C">
      <w:pPr>
        <w:pStyle w:val="ListParagraph"/>
        <w:numPr>
          <w:ilvl w:val="0"/>
          <w:numId w:val="21"/>
        </w:numPr>
        <w:rPr>
          <w:rFonts w:eastAsia="PMingLiU"/>
          <w:b/>
          <w:bCs/>
          <w:lang w:val="en-US" w:eastAsia="zh-TW"/>
        </w:rPr>
      </w:pPr>
      <w:r>
        <w:rPr>
          <w:rFonts w:eastAsia="PMingLiU"/>
          <w:b/>
          <w:bCs/>
          <w:lang w:val="en-US" w:eastAsia="zh-TW"/>
        </w:rPr>
        <w:t xml:space="preserve">Option 1: Independent modules where LR operation allows MR ultra-deep sleep, </w:t>
      </w:r>
    </w:p>
    <w:p w14:paraId="173736DF" w14:textId="77777777" w:rsidR="00196E37" w:rsidRDefault="007F3B7C">
      <w:pPr>
        <w:pStyle w:val="ListParagraph"/>
        <w:numPr>
          <w:ilvl w:val="0"/>
          <w:numId w:val="21"/>
        </w:numPr>
        <w:rPr>
          <w:rFonts w:eastAsia="PMingLiU"/>
          <w:b/>
          <w:bCs/>
          <w:lang w:val="en-US" w:eastAsia="zh-TW"/>
        </w:rPr>
      </w:pPr>
      <w:r>
        <w:rPr>
          <w:rFonts w:eastAsia="PMingLiU"/>
          <w:b/>
          <w:bCs/>
          <w:lang w:val="en-US" w:eastAsia="zh-TW"/>
        </w:rPr>
        <w:t>Option 2: LR functions implemented through MR low-power mode.</w:t>
      </w:r>
    </w:p>
    <w:p w14:paraId="3C40C2B5" w14:textId="77777777" w:rsidR="00196E37" w:rsidRDefault="007F3B7C">
      <w:pPr>
        <w:pStyle w:val="ListParagraph"/>
        <w:numPr>
          <w:ilvl w:val="0"/>
          <w:numId w:val="21"/>
        </w:numPr>
        <w:rPr>
          <w:rFonts w:eastAsia="PMingLiU"/>
          <w:b/>
          <w:bCs/>
          <w:lang w:val="en-US" w:eastAsia="zh-TW"/>
        </w:rPr>
      </w:pPr>
      <w:r>
        <w:rPr>
          <w:rFonts w:eastAsia="PMingLiU"/>
          <w:b/>
          <w:bCs/>
          <w:lang w:val="en-US" w:eastAsia="zh-TW"/>
        </w:rPr>
        <w:t>Note: Other Option(s) not precluded</w:t>
      </w:r>
    </w:p>
    <w:p w14:paraId="1B7A6E5A" w14:textId="77777777" w:rsidR="00196E37" w:rsidRDefault="00196E37">
      <w:pPr>
        <w:rPr>
          <w:rFonts w:eastAsia="PMingLiU"/>
          <w:lang w:val="en-US" w:eastAsia="zh-TW"/>
        </w:rPr>
      </w:pPr>
    </w:p>
    <w:p w14:paraId="42E828F2" w14:textId="77777777" w:rsidR="00196E37" w:rsidRDefault="007F3B7C">
      <w:pPr>
        <w:pStyle w:val="Level-4-Collapsed0"/>
        <w:rPr>
          <w:lang w:eastAsia="zh-TW"/>
        </w:rPr>
      </w:pPr>
      <w:r>
        <w:rPr>
          <w:lang w:eastAsia="zh-TW"/>
        </w:rPr>
        <w:lastRenderedPageBreak/>
        <w:t xml:space="preserve">Companies’ views on Proposal 3.3.2.3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23"/>
        <w:gridCol w:w="7205"/>
      </w:tblGrid>
      <w:tr w:rsidR="00196E37" w14:paraId="02D3F1F7" w14:textId="77777777">
        <w:tc>
          <w:tcPr>
            <w:tcW w:w="2425" w:type="dxa"/>
            <w:shd w:val="clear" w:color="auto" w:fill="FFC000" w:themeFill="accent4"/>
          </w:tcPr>
          <w:p w14:paraId="5F7792DF"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212" w:type="dxa"/>
            <w:shd w:val="clear" w:color="auto" w:fill="FFC000" w:themeFill="accent4"/>
          </w:tcPr>
          <w:p w14:paraId="094A4F61"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025E5F44" w14:textId="77777777">
        <w:tc>
          <w:tcPr>
            <w:tcW w:w="2425" w:type="dxa"/>
          </w:tcPr>
          <w:p w14:paraId="17F64D46" w14:textId="77777777" w:rsidR="00196E37" w:rsidRDefault="007F3B7C">
            <w:pPr>
              <w:spacing w:line="254" w:lineRule="auto"/>
              <w:rPr>
                <w:rFonts w:eastAsia="DengXian" w:cs="Arial"/>
                <w:lang w:eastAsia="zh-CN"/>
              </w:rPr>
            </w:pPr>
            <w:r>
              <w:rPr>
                <w:rFonts w:eastAsia="DengXian" w:cs="Arial"/>
                <w:lang w:eastAsia="zh-CN"/>
              </w:rPr>
              <w:t>CMCC</w:t>
            </w:r>
          </w:p>
        </w:tc>
        <w:tc>
          <w:tcPr>
            <w:tcW w:w="7212" w:type="dxa"/>
          </w:tcPr>
          <w:p w14:paraId="5EFF4747" w14:textId="77777777" w:rsidR="00196E37" w:rsidRDefault="007F3B7C">
            <w:pPr>
              <w:spacing w:line="254" w:lineRule="auto"/>
              <w:rPr>
                <w:rFonts w:eastAsia="DengXian" w:cs="Arial"/>
                <w:lang w:val="en-GB" w:eastAsia="zh-CN"/>
              </w:rPr>
            </w:pPr>
            <w:r>
              <w:rPr>
                <w:rFonts w:eastAsia="DengXian" w:cs="Arial"/>
                <w:lang w:val="en-GB" w:eastAsia="zh-CN"/>
              </w:rPr>
              <w:t>Support for further discussion according to HW design.</w:t>
            </w:r>
          </w:p>
        </w:tc>
      </w:tr>
      <w:tr w:rsidR="00196E37" w14:paraId="644FEB00" w14:textId="77777777">
        <w:tc>
          <w:tcPr>
            <w:tcW w:w="2425" w:type="dxa"/>
          </w:tcPr>
          <w:p w14:paraId="79795977" w14:textId="77777777" w:rsidR="00196E37" w:rsidRDefault="007F3B7C">
            <w:pPr>
              <w:spacing w:line="254" w:lineRule="auto"/>
              <w:rPr>
                <w:rFonts w:eastAsia="DengXian" w:cs="Arial"/>
                <w:lang w:val="en-GB" w:eastAsia="zh-CN"/>
              </w:rPr>
            </w:pPr>
            <w:r>
              <w:rPr>
                <w:rFonts w:eastAsia="DengXian" w:cs="Arial"/>
                <w:lang w:val="en-GB" w:eastAsia="zh-CN"/>
              </w:rPr>
              <w:t>CATT</w:t>
            </w:r>
          </w:p>
        </w:tc>
        <w:tc>
          <w:tcPr>
            <w:tcW w:w="7212" w:type="dxa"/>
          </w:tcPr>
          <w:p w14:paraId="3F6A190D" w14:textId="77777777" w:rsidR="00196E37" w:rsidRDefault="007F3B7C">
            <w:pPr>
              <w:spacing w:line="254" w:lineRule="auto"/>
              <w:rPr>
                <w:rFonts w:eastAsia="PMingLiU" w:cs="Arial"/>
                <w:lang w:val="en-GB" w:eastAsia="zh-TW"/>
              </w:rPr>
            </w:pPr>
            <w:r>
              <w:rPr>
                <w:rFonts w:eastAsia="DengXian" w:cs="Arial"/>
                <w:lang w:val="en-US" w:eastAsia="zh-CN"/>
              </w:rPr>
              <w:t xml:space="preserve">We think it is enough that the power model to reflect the power difference for LR. </w:t>
            </w:r>
            <w:r>
              <w:rPr>
                <w:rFonts w:eastAsia="DengXian" w:cs="Arial"/>
                <w:lang w:eastAsia="zh-CN"/>
              </w:rPr>
              <w:t>The relationship could be remained as implementation.</w:t>
            </w:r>
          </w:p>
        </w:tc>
      </w:tr>
      <w:tr w:rsidR="00196E37" w14:paraId="7D349CF5" w14:textId="77777777">
        <w:tc>
          <w:tcPr>
            <w:tcW w:w="2425" w:type="dxa"/>
          </w:tcPr>
          <w:p w14:paraId="68F752B0" w14:textId="77777777" w:rsidR="00196E37" w:rsidRDefault="007F3B7C">
            <w:pPr>
              <w:spacing w:line="254" w:lineRule="auto"/>
              <w:rPr>
                <w:rFonts w:eastAsia="DengXian" w:cs="Arial"/>
                <w:lang w:val="en-GB" w:eastAsia="zh-CN"/>
              </w:rPr>
            </w:pPr>
            <w:r>
              <w:rPr>
                <w:rFonts w:ascii="Times New Roman" w:eastAsia="DengXian" w:hAnsi="Times New Roman" w:cs="Times New Roman"/>
                <w:lang w:eastAsia="zh-CN"/>
              </w:rPr>
              <w:t>Xiaomi</w:t>
            </w:r>
          </w:p>
        </w:tc>
        <w:tc>
          <w:tcPr>
            <w:tcW w:w="7212" w:type="dxa"/>
          </w:tcPr>
          <w:p w14:paraId="732C1528" w14:textId="77777777" w:rsidR="00196E37" w:rsidRDefault="007F3B7C">
            <w:pPr>
              <w:spacing w:line="254" w:lineRule="auto"/>
              <w:rPr>
                <w:rFonts w:eastAsia="DengXian" w:cs="Arial"/>
                <w:lang w:eastAsia="zh-CN"/>
              </w:rPr>
            </w:pPr>
            <w:r>
              <w:rPr>
                <w:rFonts w:ascii="Times New Roman" w:eastAsia="DengXian" w:hAnsi="Times New Roman" w:cs="Times New Roman"/>
                <w:lang w:eastAsia="zh-CN"/>
              </w:rPr>
              <w:t>OK with the proposal.</w:t>
            </w:r>
          </w:p>
        </w:tc>
      </w:tr>
      <w:tr w:rsidR="00196E37" w:rsidRPr="00F00DA1" w14:paraId="3F7B566C" w14:textId="77777777">
        <w:tc>
          <w:tcPr>
            <w:tcW w:w="2425" w:type="dxa"/>
          </w:tcPr>
          <w:p w14:paraId="667665E7" w14:textId="77777777" w:rsidR="00196E37" w:rsidRDefault="007F3B7C">
            <w:pPr>
              <w:spacing w:line="254" w:lineRule="auto"/>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212" w:type="dxa"/>
          </w:tcPr>
          <w:p w14:paraId="67303558"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We a fine for the proposal.</w:t>
            </w:r>
          </w:p>
        </w:tc>
      </w:tr>
      <w:tr w:rsidR="00196E37" w:rsidRPr="00F00DA1" w14:paraId="3BD810E4" w14:textId="77777777">
        <w:tc>
          <w:tcPr>
            <w:tcW w:w="2425" w:type="dxa"/>
          </w:tcPr>
          <w:p w14:paraId="79AF44D3" w14:textId="77777777" w:rsidR="00196E37" w:rsidRDefault="007F3B7C">
            <w:pPr>
              <w:spacing w:line="254" w:lineRule="auto"/>
              <w:rPr>
                <w:rFonts w:ascii="Times New Roman" w:eastAsia="DengXian" w:hAnsi="Times New Roman" w:cs="Times New Roman"/>
                <w:lang w:eastAsia="zh-CN"/>
              </w:rPr>
            </w:pPr>
            <w:r>
              <w:rPr>
                <w:rFonts w:eastAsia="Malgun Gothic" w:cs="Arial"/>
                <w:lang w:eastAsia="ko-KR"/>
              </w:rPr>
              <w:t xml:space="preserve">Samsung </w:t>
            </w:r>
          </w:p>
        </w:tc>
        <w:tc>
          <w:tcPr>
            <w:tcW w:w="7212" w:type="dxa"/>
          </w:tcPr>
          <w:p w14:paraId="53F03974" w14:textId="77777777" w:rsidR="00196E37" w:rsidRDefault="007F3B7C">
            <w:pPr>
              <w:spacing w:line="254" w:lineRule="auto"/>
              <w:rPr>
                <w:rFonts w:eastAsia="PMingLiU" w:cs="Arial"/>
                <w:lang w:val="en-US" w:eastAsia="zh-TW"/>
              </w:rPr>
            </w:pPr>
            <w:r>
              <w:rPr>
                <w:rFonts w:eastAsia="PMingLiU" w:cs="Arial"/>
                <w:lang w:val="en-US" w:eastAsia="zh-TW"/>
              </w:rPr>
              <w:t>Option 2.</w:t>
            </w:r>
          </w:p>
          <w:p w14:paraId="41D8F912" w14:textId="77777777" w:rsidR="00196E37" w:rsidRDefault="007F3B7C">
            <w:pPr>
              <w:spacing w:line="254" w:lineRule="auto"/>
              <w:rPr>
                <w:rFonts w:ascii="Times New Roman" w:eastAsia="DengXian" w:hAnsi="Times New Roman" w:cs="Times New Roman"/>
                <w:lang w:val="en-US" w:eastAsia="zh-CN"/>
              </w:rPr>
            </w:pPr>
            <w:r>
              <w:rPr>
                <w:rFonts w:eastAsia="PMingLiU" w:cs="Arial"/>
                <w:lang w:val="en-US" w:eastAsia="zh-TW"/>
              </w:rPr>
              <w:t>Option 2 should be one if we need an agreement for this issue (as a baseline assumption for WUS/WUR design). Option 1 is always possible as an option for UE implementation (although lacking clear motivation). There is no need to agree that Option 1 is an option even during the discussion phase.</w:t>
            </w:r>
          </w:p>
        </w:tc>
      </w:tr>
      <w:tr w:rsidR="00196E37" w:rsidRPr="00F00DA1" w14:paraId="3EE45615" w14:textId="77777777">
        <w:tc>
          <w:tcPr>
            <w:tcW w:w="2425" w:type="dxa"/>
          </w:tcPr>
          <w:p w14:paraId="6B0CBD23" w14:textId="77777777" w:rsidR="00196E37" w:rsidRDefault="007F3B7C">
            <w:pPr>
              <w:spacing w:line="254" w:lineRule="auto"/>
              <w:rPr>
                <w:rFonts w:eastAsia="Malgun Gothic" w:cs="Arial"/>
                <w:lang w:eastAsia="ko-KR"/>
              </w:rPr>
            </w:pPr>
            <w:r>
              <w:rPr>
                <w:rFonts w:eastAsia="PMingLiU" w:cs="Arial"/>
                <w:lang w:eastAsia="zh-TW"/>
              </w:rPr>
              <w:t>Qualcomm</w:t>
            </w:r>
          </w:p>
        </w:tc>
        <w:tc>
          <w:tcPr>
            <w:tcW w:w="7212" w:type="dxa"/>
          </w:tcPr>
          <w:p w14:paraId="62C0DE66" w14:textId="77777777" w:rsidR="00196E37" w:rsidRDefault="007F3B7C">
            <w:pPr>
              <w:spacing w:line="254" w:lineRule="auto"/>
              <w:rPr>
                <w:rFonts w:eastAsia="PMingLiU" w:cs="Arial"/>
                <w:lang w:val="en-US" w:eastAsia="zh-TW"/>
              </w:rPr>
            </w:pPr>
            <w:r>
              <w:rPr>
                <w:rFonts w:eastAsia="PMingLiU" w:cs="Arial"/>
                <w:lang w:val="en-US" w:eastAsia="zh-TW"/>
              </w:rPr>
              <w:t>We do not support discussing UE architecture and splitting into MR/LR. In our view all function can be captured in the UE power model as power states with appropriate values.</w:t>
            </w:r>
          </w:p>
          <w:p w14:paraId="1C20E478" w14:textId="77777777" w:rsidR="00196E37" w:rsidRDefault="007F3B7C">
            <w:pPr>
              <w:spacing w:line="254" w:lineRule="auto"/>
              <w:rPr>
                <w:rFonts w:eastAsia="PMingLiU" w:cs="Arial"/>
                <w:b/>
                <w:bCs/>
                <w:strike/>
                <w:color w:val="FF0000"/>
                <w:lang w:val="en-US" w:eastAsia="zh-TW"/>
              </w:rPr>
            </w:pPr>
            <w:r>
              <w:rPr>
                <w:rFonts w:eastAsia="PMingLiU" w:cs="Arial"/>
                <w:b/>
                <w:bCs/>
                <w:lang w:val="en-US" w:eastAsia="zh-TW"/>
              </w:rPr>
              <w:t xml:space="preserve">Proposal 3.3.2.3 (1st round): </w:t>
            </w:r>
            <w:r>
              <w:rPr>
                <w:rFonts w:eastAsia="PMingLiU" w:cs="Arial"/>
                <w:b/>
                <w:bCs/>
                <w:strike/>
                <w:color w:val="FF0000"/>
                <w:lang w:val="en-US" w:eastAsia="zh-TW"/>
              </w:rPr>
              <w:t>Define the relationship between main radio (</w:t>
            </w:r>
            <w:r>
              <w:rPr>
                <w:rFonts w:eastAsia="PMingLiU" w:cs="Arial"/>
                <w:b/>
                <w:strike/>
                <w:color w:val="FF0000"/>
                <w:lang w:val="en-US" w:eastAsia="zh-TW"/>
              </w:rPr>
              <w:t>MR</w:t>
            </w:r>
            <w:r>
              <w:rPr>
                <w:rFonts w:eastAsia="PMingLiU" w:cs="Arial"/>
                <w:b/>
                <w:bCs/>
                <w:strike/>
                <w:color w:val="FF0000"/>
                <w:lang w:val="en-US" w:eastAsia="zh-TW"/>
              </w:rPr>
              <w:t>) and low-power radio (</w:t>
            </w:r>
            <w:r>
              <w:rPr>
                <w:rFonts w:eastAsia="PMingLiU" w:cs="Arial"/>
                <w:b/>
                <w:strike/>
                <w:color w:val="FF0000"/>
                <w:lang w:val="en-US" w:eastAsia="zh-TW"/>
              </w:rPr>
              <w:t>LR</w:t>
            </w:r>
            <w:r>
              <w:rPr>
                <w:rFonts w:eastAsia="PMingLiU" w:cs="Arial"/>
                <w:b/>
                <w:bCs/>
                <w:strike/>
                <w:color w:val="FF0000"/>
                <w:lang w:val="en-US" w:eastAsia="zh-TW"/>
              </w:rPr>
              <w:t xml:space="preserve">) in the power model: </w:t>
            </w:r>
          </w:p>
          <w:p w14:paraId="34E99B46" w14:textId="77777777" w:rsidR="00196E37" w:rsidRDefault="007F3B7C" w:rsidP="007F3B7C">
            <w:pPr>
              <w:numPr>
                <w:ilvl w:val="0"/>
                <w:numId w:val="60"/>
              </w:numPr>
              <w:spacing w:after="0" w:line="254" w:lineRule="auto"/>
              <w:rPr>
                <w:rFonts w:eastAsia="PMingLiU" w:cs="Arial"/>
                <w:b/>
                <w:bCs/>
                <w:strike/>
                <w:color w:val="FF0000"/>
                <w:lang w:val="en-US" w:eastAsia="zh-TW"/>
              </w:rPr>
            </w:pPr>
            <w:r>
              <w:rPr>
                <w:rFonts w:eastAsia="PMingLiU" w:cs="Arial"/>
                <w:b/>
                <w:bCs/>
                <w:strike/>
                <w:color w:val="FF0000"/>
                <w:lang w:val="en-US" w:eastAsia="zh-TW"/>
              </w:rPr>
              <w:t xml:space="preserve">Option 1: Independent modules where LR operation allows MR ultra-deep sleep, </w:t>
            </w:r>
          </w:p>
          <w:p w14:paraId="00F69171" w14:textId="77777777" w:rsidR="00196E37" w:rsidRDefault="007F3B7C" w:rsidP="007F3B7C">
            <w:pPr>
              <w:numPr>
                <w:ilvl w:val="0"/>
                <w:numId w:val="60"/>
              </w:numPr>
              <w:spacing w:after="0" w:line="254" w:lineRule="auto"/>
              <w:rPr>
                <w:rFonts w:eastAsia="PMingLiU" w:cs="Arial"/>
                <w:b/>
                <w:bCs/>
                <w:strike/>
                <w:color w:val="FF0000"/>
                <w:lang w:val="en-US" w:eastAsia="zh-TW"/>
              </w:rPr>
            </w:pPr>
            <w:r>
              <w:rPr>
                <w:rFonts w:eastAsia="PMingLiU" w:cs="Arial"/>
                <w:b/>
                <w:bCs/>
                <w:strike/>
                <w:color w:val="FF0000"/>
                <w:lang w:val="en-US" w:eastAsia="zh-TW"/>
              </w:rPr>
              <w:t>Option 2: LR functions implemented through MR low-power mode.</w:t>
            </w:r>
          </w:p>
          <w:p w14:paraId="0E365AB2" w14:textId="77777777" w:rsidR="00196E37" w:rsidRDefault="007F3B7C">
            <w:pPr>
              <w:spacing w:line="254" w:lineRule="auto"/>
              <w:rPr>
                <w:rFonts w:eastAsia="PMingLiU" w:cs="Arial"/>
                <w:b/>
                <w:bCs/>
                <w:strike/>
                <w:color w:val="FF0000"/>
                <w:lang w:val="en-US" w:eastAsia="zh-TW"/>
              </w:rPr>
            </w:pPr>
            <w:r>
              <w:rPr>
                <w:rFonts w:eastAsia="PMingLiU" w:cs="Arial"/>
                <w:b/>
                <w:bCs/>
                <w:strike/>
                <w:color w:val="FF0000"/>
                <w:lang w:val="en-US" w:eastAsia="zh-TW"/>
              </w:rPr>
              <w:t>Note: Other Option(s) not precluded</w:t>
            </w:r>
          </w:p>
          <w:p w14:paraId="56420C72" w14:textId="77777777" w:rsidR="00196E37" w:rsidRDefault="007F3B7C">
            <w:pPr>
              <w:spacing w:line="254" w:lineRule="auto"/>
              <w:rPr>
                <w:rFonts w:eastAsia="PMingLiU" w:cs="Arial"/>
                <w:lang w:val="en-US" w:eastAsia="zh-TW"/>
              </w:rPr>
            </w:pPr>
            <w:r>
              <w:rPr>
                <w:rFonts w:eastAsia="PMingLiU" w:cs="Arial"/>
                <w:color w:val="FF0000"/>
                <w:lang w:val="en-US" w:eastAsia="zh-TW"/>
              </w:rPr>
              <w:t>Any low-power state can be included in the UE power model with appropriate power values without discussions of main radio or low-power radio</w:t>
            </w:r>
          </w:p>
        </w:tc>
      </w:tr>
      <w:tr w:rsidR="00196E37" w:rsidRPr="00F00DA1" w14:paraId="63708C39" w14:textId="77777777">
        <w:tc>
          <w:tcPr>
            <w:tcW w:w="2425" w:type="dxa"/>
          </w:tcPr>
          <w:p w14:paraId="58C72B8F" w14:textId="77777777" w:rsidR="00196E37" w:rsidRDefault="007F3B7C">
            <w:pPr>
              <w:spacing w:line="254" w:lineRule="auto"/>
              <w:rPr>
                <w:rFonts w:eastAsia="PMingLiU" w:cs="Arial"/>
                <w:lang w:eastAsia="zh-TW"/>
              </w:rPr>
            </w:pPr>
            <w:r>
              <w:rPr>
                <w:rFonts w:eastAsia="Malgun Gothic" w:cs="Arial"/>
                <w:lang w:eastAsia="ko-KR"/>
              </w:rPr>
              <w:t>LG Electronics1</w:t>
            </w:r>
          </w:p>
        </w:tc>
        <w:tc>
          <w:tcPr>
            <w:tcW w:w="7212" w:type="dxa"/>
          </w:tcPr>
          <w:p w14:paraId="6BDEF52C" w14:textId="77777777" w:rsidR="00196E37" w:rsidRDefault="007F3B7C">
            <w:pPr>
              <w:spacing w:line="254" w:lineRule="auto"/>
              <w:rPr>
                <w:rFonts w:eastAsia="PMingLiU" w:cs="Arial"/>
                <w:lang w:val="en-US" w:eastAsia="zh-TW"/>
              </w:rPr>
            </w:pPr>
            <w:r>
              <w:rPr>
                <w:rFonts w:eastAsia="Malgun Gothic" w:cs="Arial"/>
                <w:lang w:val="en-US" w:eastAsia="ko-KR"/>
              </w:rPr>
              <w:t>We wonder whether UE implementation specific Option 1 or Option 2 needs to be confirmed in RAN1. Rather, we can directly decide the values for MR/LR operation.</w:t>
            </w:r>
          </w:p>
        </w:tc>
      </w:tr>
      <w:tr w:rsidR="00196E37" w:rsidRPr="00F00DA1" w14:paraId="63985A63" w14:textId="77777777">
        <w:tc>
          <w:tcPr>
            <w:tcW w:w="2425" w:type="dxa"/>
          </w:tcPr>
          <w:p w14:paraId="6FC04EA1" w14:textId="77777777" w:rsidR="00196E37" w:rsidRDefault="007F3B7C">
            <w:pPr>
              <w:spacing w:line="254" w:lineRule="auto"/>
              <w:rPr>
                <w:rFonts w:eastAsia="Malgun Gothic" w:cs="Arial"/>
                <w:lang w:eastAsia="ko-KR"/>
              </w:rPr>
            </w:pPr>
            <w:r>
              <w:rPr>
                <w:rFonts w:eastAsia="DengXian" w:cs="Arial"/>
                <w:lang w:eastAsia="zh-CN"/>
              </w:rPr>
              <w:t>Huawei, HiSilicon</w:t>
            </w:r>
          </w:p>
        </w:tc>
        <w:tc>
          <w:tcPr>
            <w:tcW w:w="7212" w:type="dxa"/>
          </w:tcPr>
          <w:p w14:paraId="3F957438" w14:textId="77777777" w:rsidR="00196E37" w:rsidRDefault="007F3B7C">
            <w:pPr>
              <w:spacing w:line="254" w:lineRule="auto"/>
              <w:rPr>
                <w:rFonts w:eastAsia="Malgun Gothic" w:cs="Arial"/>
                <w:lang w:val="en-US" w:eastAsia="ko-KR"/>
              </w:rPr>
            </w:pPr>
            <w:r>
              <w:rPr>
                <w:rFonts w:eastAsia="DengXian" w:cs="Arial"/>
                <w:lang w:val="en-US" w:eastAsia="zh-CN"/>
              </w:rPr>
              <w:t>We don‘t think we need this proposal. It is up to UE implemetation. We can define different power model value to reflect these potential implememtations implicitly.</w:t>
            </w:r>
          </w:p>
        </w:tc>
      </w:tr>
      <w:tr w:rsidR="00196E37" w:rsidRPr="00F00DA1" w14:paraId="1E98496F" w14:textId="77777777">
        <w:tc>
          <w:tcPr>
            <w:tcW w:w="2425" w:type="dxa"/>
          </w:tcPr>
          <w:p w14:paraId="66D08432" w14:textId="77777777" w:rsidR="00196E37" w:rsidRDefault="007F3B7C">
            <w:pPr>
              <w:spacing w:line="254" w:lineRule="auto"/>
              <w:rPr>
                <w:rFonts w:eastAsia="DengXian" w:cs="Arial"/>
                <w:lang w:eastAsia="zh-CN"/>
              </w:rPr>
            </w:pPr>
            <w:r>
              <w:rPr>
                <w:rFonts w:eastAsia="PMingLiU" w:cs="Arial"/>
                <w:lang w:eastAsia="zh-TW"/>
              </w:rPr>
              <w:t>Ericsson</w:t>
            </w:r>
          </w:p>
        </w:tc>
        <w:tc>
          <w:tcPr>
            <w:tcW w:w="7212" w:type="dxa"/>
          </w:tcPr>
          <w:p w14:paraId="686C5225" w14:textId="77777777" w:rsidR="00196E37" w:rsidRDefault="007F3B7C">
            <w:pPr>
              <w:spacing w:line="254" w:lineRule="auto"/>
              <w:rPr>
                <w:rFonts w:eastAsia="DengXian" w:cs="Arial"/>
                <w:lang w:val="en-US" w:eastAsia="zh-CN"/>
              </w:rPr>
            </w:pPr>
            <w:r>
              <w:rPr>
                <w:rFonts w:eastAsia="PMingLiU" w:cs="Arial"/>
                <w:lang w:val="en-US" w:eastAsia="zh-TW"/>
              </w:rPr>
              <w:t>No need to have two options. In principle, both can lead to the same result. By defining the low-power state which can be sum of (LR+MR sleep power) or just single low-power MR. The results depend on the low-power value not how MR/LR is implemented.</w:t>
            </w:r>
          </w:p>
        </w:tc>
      </w:tr>
      <w:tr w:rsidR="00196E37" w:rsidRPr="00F00DA1" w14:paraId="2B77BEC6" w14:textId="77777777">
        <w:tc>
          <w:tcPr>
            <w:tcW w:w="2425" w:type="dxa"/>
          </w:tcPr>
          <w:p w14:paraId="5345E1B1"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212" w:type="dxa"/>
          </w:tcPr>
          <w:p w14:paraId="3AF0303F"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We need further discussion before agreeing on defining the relationship. One possible way is to discuss directly of different LR power models taking into account of different implementations of LR and MR without defining the relationship. </w:t>
            </w:r>
          </w:p>
        </w:tc>
      </w:tr>
      <w:tr w:rsidR="00196E37" w:rsidRPr="00F00DA1" w14:paraId="0ACC1C30" w14:textId="77777777">
        <w:tc>
          <w:tcPr>
            <w:tcW w:w="2425" w:type="dxa"/>
          </w:tcPr>
          <w:p w14:paraId="2BDE7C43" w14:textId="77777777" w:rsidR="00196E37" w:rsidRDefault="007F3B7C">
            <w:pPr>
              <w:spacing w:line="254" w:lineRule="auto"/>
              <w:rPr>
                <w:rFonts w:eastAsia="PMingLiU" w:cs="Arial"/>
                <w:lang w:eastAsia="zh-TW"/>
              </w:rPr>
            </w:pPr>
            <w:r>
              <w:rPr>
                <w:rFonts w:eastAsia="PMingLiU" w:cs="Arial"/>
                <w:lang w:eastAsia="zh-TW"/>
              </w:rPr>
              <w:t>Futurewei</w:t>
            </w:r>
          </w:p>
        </w:tc>
        <w:tc>
          <w:tcPr>
            <w:tcW w:w="7212" w:type="dxa"/>
          </w:tcPr>
          <w:p w14:paraId="1151D103" w14:textId="77777777" w:rsidR="00196E37" w:rsidRDefault="007F3B7C">
            <w:pPr>
              <w:spacing w:line="254" w:lineRule="auto"/>
              <w:rPr>
                <w:rFonts w:eastAsia="PMingLiU" w:cs="Arial"/>
                <w:lang w:val="en-US" w:eastAsia="zh-TW"/>
              </w:rPr>
            </w:pPr>
            <w:r>
              <w:rPr>
                <w:rFonts w:eastAsia="PMingLiU" w:cs="Arial"/>
                <w:lang w:val="en-US" w:eastAsia="zh-TW"/>
              </w:rPr>
              <w:t>This may be implementation specific, and the power models can be considered instead.</w:t>
            </w:r>
          </w:p>
        </w:tc>
      </w:tr>
      <w:tr w:rsidR="00196E37" w14:paraId="5E297C5A" w14:textId="77777777">
        <w:tc>
          <w:tcPr>
            <w:tcW w:w="2425" w:type="dxa"/>
          </w:tcPr>
          <w:p w14:paraId="53620479" w14:textId="77777777" w:rsidR="00196E37" w:rsidRDefault="007F3B7C">
            <w:pPr>
              <w:spacing w:line="254" w:lineRule="auto"/>
              <w:rPr>
                <w:rFonts w:eastAsia="PMingLiU" w:cs="Arial"/>
                <w:lang w:eastAsia="zh-TW"/>
              </w:rPr>
            </w:pPr>
            <w:r>
              <w:rPr>
                <w:rFonts w:eastAsia="SimSun" w:cs="Arial"/>
                <w:lang w:val="en-US" w:eastAsia="zh-CN"/>
              </w:rPr>
              <w:lastRenderedPageBreak/>
              <w:t>ZTE, Sanechips</w:t>
            </w:r>
          </w:p>
        </w:tc>
        <w:tc>
          <w:tcPr>
            <w:tcW w:w="7212" w:type="dxa"/>
          </w:tcPr>
          <w:p w14:paraId="72528825" w14:textId="77777777" w:rsidR="00196E37" w:rsidRDefault="007F3B7C">
            <w:pPr>
              <w:spacing w:line="254" w:lineRule="auto"/>
              <w:rPr>
                <w:rFonts w:eastAsia="SimSun" w:cs="Arial"/>
                <w:lang w:val="en-US" w:eastAsia="zh-CN"/>
              </w:rPr>
            </w:pPr>
            <w:r>
              <w:rPr>
                <w:rFonts w:eastAsia="SimSun" w:cs="Arial"/>
                <w:lang w:val="en-US" w:eastAsia="zh-CN"/>
              </w:rPr>
              <w:t>Even we consider that the separate WUR is assumed as in Rel-19, it does not mean there is no shared modules. Therefore, for option1, separate WUR does not mean all the modules are independent. For example, memory or clock or any other filter could be possible to be shared.</w:t>
            </w:r>
          </w:p>
          <w:p w14:paraId="633DECC0" w14:textId="77777777" w:rsidR="00196E37" w:rsidRDefault="007F3B7C">
            <w:pPr>
              <w:spacing w:line="254" w:lineRule="auto"/>
              <w:rPr>
                <w:rFonts w:eastAsia="SimSun" w:cs="Arial"/>
                <w:lang w:val="en-US" w:eastAsia="zh-CN"/>
              </w:rPr>
            </w:pPr>
            <w:r>
              <w:rPr>
                <w:rFonts w:eastAsia="SimSun" w:cs="Arial"/>
                <w:lang w:val="en-US" w:eastAsia="zh-CN"/>
              </w:rPr>
              <w:t>So, we think option1 and option 2 is not precise enough. From our understanding, the key difference is whether the ultra deep sleep state is introduced. If separate WUR is considered, then UDS could be introduced. If the LR is implemented by MR, the UDS is not feasible and not needed.</w:t>
            </w:r>
          </w:p>
          <w:p w14:paraId="59B05E96" w14:textId="77777777" w:rsidR="00196E37" w:rsidRDefault="007F3B7C">
            <w:pPr>
              <w:spacing w:line="254" w:lineRule="auto"/>
              <w:rPr>
                <w:rFonts w:eastAsia="PMingLiU" w:cs="Arial"/>
                <w:lang w:val="en-US" w:eastAsia="zh-TW"/>
              </w:rPr>
            </w:pPr>
            <w:r>
              <w:rPr>
                <w:rFonts w:eastAsia="SimSun" w:cs="Arial"/>
                <w:lang w:val="en-US" w:eastAsia="zh-CN"/>
              </w:rPr>
              <w:t>Therefore, we would suggest to discuss whether UDS is introduced directly. No need to discuss the implementation issue in RAN1.</w:t>
            </w:r>
          </w:p>
        </w:tc>
      </w:tr>
      <w:tr w:rsidR="00196E37" w:rsidRPr="00F00DA1" w14:paraId="5D2A900A" w14:textId="77777777">
        <w:tc>
          <w:tcPr>
            <w:tcW w:w="2425" w:type="dxa"/>
          </w:tcPr>
          <w:p w14:paraId="78947D0E" w14:textId="77777777" w:rsidR="00196E37" w:rsidRDefault="007F3B7C">
            <w:pPr>
              <w:spacing w:line="254" w:lineRule="auto"/>
              <w:rPr>
                <w:rFonts w:eastAsia="PMingLiU" w:cs="Arial"/>
                <w:lang w:eastAsia="zh-TW"/>
              </w:rPr>
            </w:pPr>
            <w:r>
              <w:rPr>
                <w:rFonts w:eastAsia="DengXian" w:cs="Arial"/>
                <w:lang w:eastAsia="zh-CN"/>
              </w:rPr>
              <w:t>vivo</w:t>
            </w:r>
          </w:p>
        </w:tc>
        <w:tc>
          <w:tcPr>
            <w:tcW w:w="7212" w:type="dxa"/>
          </w:tcPr>
          <w:p w14:paraId="738E85A8" w14:textId="77777777" w:rsidR="00196E37" w:rsidRDefault="007F3B7C">
            <w:pPr>
              <w:spacing w:line="254" w:lineRule="auto"/>
              <w:rPr>
                <w:rFonts w:eastAsia="DengXian" w:cs="Arial"/>
                <w:lang w:val="en-US" w:eastAsia="zh-CN"/>
              </w:rPr>
            </w:pPr>
            <w:r>
              <w:rPr>
                <w:rFonts w:eastAsia="DengXian" w:cs="Arial"/>
                <w:lang w:val="en-US" w:eastAsia="zh-CN"/>
              </w:rPr>
              <w:t xml:space="preserve">We donot think this proposal is needed. </w:t>
            </w:r>
          </w:p>
          <w:p w14:paraId="3DAA7CBC" w14:textId="77777777" w:rsidR="00196E37" w:rsidRDefault="007F3B7C">
            <w:pPr>
              <w:spacing w:line="254" w:lineRule="auto"/>
              <w:rPr>
                <w:rFonts w:eastAsia="DengXian" w:cs="Arial"/>
                <w:lang w:val="en-US" w:eastAsia="zh-CN"/>
              </w:rPr>
            </w:pPr>
            <w:r>
              <w:rPr>
                <w:rFonts w:eastAsia="DengXian" w:cs="Arial"/>
                <w:lang w:val="en-US" w:eastAsia="zh-CN"/>
              </w:rPr>
              <w:t xml:space="preserve">Either option 1 or 2 is up to UE implementation. </w:t>
            </w:r>
          </w:p>
          <w:p w14:paraId="50801821" w14:textId="77777777" w:rsidR="00196E37" w:rsidRDefault="007F3B7C">
            <w:pPr>
              <w:spacing w:line="254" w:lineRule="auto"/>
              <w:rPr>
                <w:rFonts w:eastAsia="PMingLiU" w:cs="Arial"/>
                <w:lang w:val="en-US" w:eastAsia="zh-TW"/>
              </w:rPr>
            </w:pPr>
            <w:r>
              <w:rPr>
                <w:rFonts w:eastAsia="DengXian" w:cs="Arial"/>
                <w:lang w:val="en-US" w:eastAsia="zh-CN"/>
              </w:rPr>
              <w:t xml:space="preserve">What we need to to do is to define the relative power values for LR </w:t>
            </w:r>
            <w:r>
              <w:rPr>
                <w:rFonts w:eastAsia="DengXian" w:cs="Arial"/>
                <w:lang w:val="en-US"/>
              </w:rPr>
              <w:t xml:space="preserve">functions in cluding WUS reception and measurments, it doesn’t restrict UE implementation. </w:t>
            </w:r>
          </w:p>
        </w:tc>
      </w:tr>
      <w:tr w:rsidR="00196E37" w:rsidRPr="00F00DA1" w14:paraId="10527FCC" w14:textId="77777777">
        <w:tc>
          <w:tcPr>
            <w:tcW w:w="2425" w:type="dxa"/>
          </w:tcPr>
          <w:p w14:paraId="44E4B89B" w14:textId="77777777" w:rsidR="00196E37" w:rsidRDefault="00196E37">
            <w:pPr>
              <w:spacing w:line="254" w:lineRule="auto"/>
              <w:rPr>
                <w:rFonts w:eastAsia="PMingLiU" w:cs="Arial"/>
                <w:lang w:val="en-US" w:eastAsia="zh-TW"/>
              </w:rPr>
            </w:pPr>
          </w:p>
        </w:tc>
        <w:tc>
          <w:tcPr>
            <w:tcW w:w="7212" w:type="dxa"/>
          </w:tcPr>
          <w:p w14:paraId="158AFE82" w14:textId="77777777" w:rsidR="00196E37" w:rsidRDefault="00196E37">
            <w:pPr>
              <w:spacing w:line="254" w:lineRule="auto"/>
              <w:rPr>
                <w:rFonts w:eastAsia="PMingLiU" w:cs="Arial"/>
                <w:lang w:val="en-US" w:eastAsia="zh-TW"/>
              </w:rPr>
            </w:pPr>
          </w:p>
        </w:tc>
      </w:tr>
      <w:tr w:rsidR="00196E37" w:rsidRPr="00F00DA1" w14:paraId="1B708121" w14:textId="77777777">
        <w:tc>
          <w:tcPr>
            <w:tcW w:w="2425" w:type="dxa"/>
          </w:tcPr>
          <w:p w14:paraId="47FD5BEC" w14:textId="77777777" w:rsidR="00196E37" w:rsidRDefault="00196E37">
            <w:pPr>
              <w:spacing w:line="254" w:lineRule="auto"/>
              <w:rPr>
                <w:rFonts w:eastAsia="PMingLiU" w:cs="Arial"/>
                <w:lang w:val="en-US" w:eastAsia="zh-TW"/>
              </w:rPr>
            </w:pPr>
          </w:p>
        </w:tc>
        <w:tc>
          <w:tcPr>
            <w:tcW w:w="7212" w:type="dxa"/>
          </w:tcPr>
          <w:p w14:paraId="5DBC4A05" w14:textId="77777777" w:rsidR="00196E37" w:rsidRDefault="00196E37">
            <w:pPr>
              <w:spacing w:line="254" w:lineRule="auto"/>
              <w:rPr>
                <w:rFonts w:eastAsia="PMingLiU" w:cs="Arial"/>
                <w:lang w:val="en-US" w:eastAsia="zh-TW"/>
              </w:rPr>
            </w:pPr>
          </w:p>
        </w:tc>
      </w:tr>
    </w:tbl>
    <w:p w14:paraId="46168443" w14:textId="77777777" w:rsidR="00196E37" w:rsidRDefault="00196E37">
      <w:pPr>
        <w:rPr>
          <w:rFonts w:eastAsia="PMingLiU"/>
          <w:lang w:val="en-US" w:eastAsia="zh-TW"/>
        </w:rPr>
      </w:pPr>
    </w:p>
    <w:p w14:paraId="68DCDDCC" w14:textId="77777777" w:rsidR="00196E37" w:rsidRDefault="007F3B7C" w:rsidP="00817AE0">
      <w:pPr>
        <w:pStyle w:val="Level-4"/>
        <w:numPr>
          <w:ilvl w:val="1"/>
          <w:numId w:val="72"/>
        </w:numPr>
        <w:rPr>
          <w:lang w:eastAsia="zh-TW"/>
        </w:rPr>
      </w:pPr>
      <w:r>
        <w:rPr>
          <w:lang w:eastAsia="zh-TW"/>
        </w:rPr>
        <w:t>Discussion for 2nd round (high priority)</w:t>
      </w:r>
    </w:p>
    <w:p w14:paraId="7C35C4AE" w14:textId="77777777" w:rsidR="00196E37" w:rsidRDefault="007F3B7C">
      <w:pPr>
        <w:rPr>
          <w:rFonts w:eastAsia="PMingLiU"/>
          <w:color w:val="0066FF"/>
          <w:lang w:val="en-US" w:eastAsia="zh-TW"/>
        </w:rPr>
      </w:pPr>
      <w:r>
        <w:rPr>
          <w:rFonts w:eastAsia="PMingLiU"/>
          <w:color w:val="0066FF"/>
          <w:lang w:val="en-US" w:eastAsia="zh-TW"/>
        </w:rPr>
        <w:t>Majority of companies think MR and WUR relation is implementation. We can directly define WUS/WUR operation related power values without any specific assumption on UE architecture. In this regard, the following updates related to WUS/WUR operation are proposed:</w:t>
      </w:r>
    </w:p>
    <w:p w14:paraId="35C744CB" w14:textId="77777777" w:rsidR="00196E37" w:rsidRDefault="007F3B7C">
      <w:pPr>
        <w:rPr>
          <w:rFonts w:eastAsia="PMingLiU"/>
          <w:lang w:val="en-US" w:eastAsia="zh-TW"/>
        </w:rPr>
      </w:pPr>
      <w:r>
        <w:rPr>
          <w:rFonts w:eastAsia="PMingLiU"/>
          <w:b/>
          <w:bCs/>
          <w:lang w:val="en-US" w:eastAsia="zh-TW"/>
        </w:rPr>
        <w:t>Proposal 3.3.2.3a</w:t>
      </w:r>
      <w:r>
        <w:rPr>
          <w:rFonts w:eastAsia="PMingLiU"/>
          <w:lang w:val="en-US" w:eastAsia="zh-TW"/>
        </w:rPr>
        <w:t>:</w:t>
      </w:r>
    </w:p>
    <w:p w14:paraId="38A6E3B5" w14:textId="77777777" w:rsidR="00196E37" w:rsidRDefault="007F3B7C">
      <w:pPr>
        <w:rPr>
          <w:rFonts w:eastAsia="PMingLiU"/>
          <w:b/>
          <w:bCs/>
          <w:lang w:val="en-US" w:eastAsia="zh-TW"/>
        </w:rPr>
      </w:pPr>
      <w:r>
        <w:rPr>
          <w:rFonts w:eastAsia="PMingLiU"/>
          <w:b/>
          <w:bCs/>
          <w:lang w:val="en-US" w:eastAsia="zh-TW"/>
        </w:rPr>
        <w:t>For evaluation purpose, update existing UE power consumption model related to OFDM-based WUS/WUR operation with the following tables:</w:t>
      </w:r>
    </w:p>
    <w:p w14:paraId="757A66ED" w14:textId="77777777" w:rsidR="00196E37" w:rsidRDefault="007F3B7C" w:rsidP="007F3B7C">
      <w:pPr>
        <w:pStyle w:val="ListParagraph"/>
        <w:numPr>
          <w:ilvl w:val="0"/>
          <w:numId w:val="104"/>
        </w:numPr>
        <w:rPr>
          <w:rFonts w:eastAsia="PMingLiU"/>
          <w:b/>
          <w:bCs/>
          <w:lang w:val="en-US" w:eastAsia="zh-TW"/>
        </w:rPr>
      </w:pPr>
      <w:r>
        <w:rPr>
          <w:rFonts w:eastAsia="PMingLiU"/>
          <w:b/>
          <w:bCs/>
          <w:lang w:val="en-US" w:eastAsia="zh-TW"/>
        </w:rPr>
        <w:t xml:space="preserve">Note: There is no additional UE architecture assumption for OFDM-based WUS/WUR operation </w:t>
      </w:r>
    </w:p>
    <w:tbl>
      <w:tblPr>
        <w:tblStyle w:val="TableGrid"/>
        <w:tblW w:w="9628" w:type="dxa"/>
        <w:tblLayout w:type="fixed"/>
        <w:tblLook w:val="04A0" w:firstRow="1" w:lastRow="0" w:firstColumn="1" w:lastColumn="0" w:noHBand="0" w:noVBand="1"/>
      </w:tblPr>
      <w:tblGrid>
        <w:gridCol w:w="2122"/>
        <w:gridCol w:w="4296"/>
        <w:gridCol w:w="3210"/>
      </w:tblGrid>
      <w:tr w:rsidR="00196E37" w14:paraId="02D425F5" w14:textId="77777777">
        <w:tc>
          <w:tcPr>
            <w:tcW w:w="2122" w:type="dxa"/>
          </w:tcPr>
          <w:p w14:paraId="73CB7992" w14:textId="77777777" w:rsidR="00196E37" w:rsidRDefault="007F3B7C">
            <w:pPr>
              <w:jc w:val="center"/>
              <w:rPr>
                <w:rFonts w:eastAsia="PMingLiU"/>
                <w:szCs w:val="20"/>
                <w:lang w:val="en-US" w:eastAsia="zh-TW"/>
              </w:rPr>
            </w:pPr>
            <w:r>
              <w:rPr>
                <w:szCs w:val="20"/>
                <w:lang w:val="en-US"/>
              </w:rPr>
              <w:t>Power State</w:t>
            </w:r>
          </w:p>
        </w:tc>
        <w:tc>
          <w:tcPr>
            <w:tcW w:w="4296" w:type="dxa"/>
          </w:tcPr>
          <w:p w14:paraId="6003D065" w14:textId="77777777" w:rsidR="00196E37" w:rsidRDefault="007F3B7C">
            <w:pPr>
              <w:jc w:val="center"/>
              <w:rPr>
                <w:rFonts w:eastAsia="PMingLiU"/>
                <w:szCs w:val="20"/>
                <w:lang w:val="en-US" w:eastAsia="zh-TW"/>
              </w:rPr>
            </w:pPr>
            <w:r>
              <w:rPr>
                <w:szCs w:val="20"/>
                <w:lang w:val="en-US"/>
              </w:rPr>
              <w:t>Characteristics</w:t>
            </w:r>
          </w:p>
        </w:tc>
        <w:tc>
          <w:tcPr>
            <w:tcW w:w="3210" w:type="dxa"/>
          </w:tcPr>
          <w:p w14:paraId="0D5EA45C" w14:textId="77777777" w:rsidR="00196E37" w:rsidRDefault="007F3B7C">
            <w:pPr>
              <w:jc w:val="center"/>
              <w:rPr>
                <w:rFonts w:eastAsia="PMingLiU"/>
                <w:szCs w:val="20"/>
                <w:lang w:val="en-US" w:eastAsia="zh-TW"/>
              </w:rPr>
            </w:pPr>
            <w:r>
              <w:rPr>
                <w:szCs w:val="20"/>
                <w:lang w:val="en-US"/>
              </w:rPr>
              <w:t>Relative Power</w:t>
            </w:r>
          </w:p>
        </w:tc>
      </w:tr>
      <w:tr w:rsidR="00196E37" w14:paraId="2C018375" w14:textId="77777777">
        <w:tc>
          <w:tcPr>
            <w:tcW w:w="2122" w:type="dxa"/>
          </w:tcPr>
          <w:p w14:paraId="1FC0D4E3" w14:textId="77777777" w:rsidR="00196E37" w:rsidRDefault="007F3B7C">
            <w:pPr>
              <w:jc w:val="center"/>
              <w:rPr>
                <w:rFonts w:eastAsia="PMingLiU"/>
                <w:szCs w:val="20"/>
                <w:lang w:val="en-US" w:eastAsia="zh-TW"/>
              </w:rPr>
            </w:pPr>
            <w:r>
              <w:rPr>
                <w:rFonts w:eastAsia="PMingLiU"/>
                <w:szCs w:val="20"/>
                <w:lang w:val="en-US" w:eastAsia="zh-TW"/>
              </w:rPr>
              <w:t>Ultra Deep Sleep 1</w:t>
            </w:r>
          </w:p>
        </w:tc>
        <w:tc>
          <w:tcPr>
            <w:tcW w:w="4296" w:type="dxa"/>
          </w:tcPr>
          <w:p w14:paraId="43B3DABD" w14:textId="77777777" w:rsidR="00196E37" w:rsidRDefault="007F3B7C">
            <w:pPr>
              <w:rPr>
                <w:rFonts w:eastAsia="PMingLiU"/>
                <w:szCs w:val="20"/>
                <w:lang w:val="en-US" w:eastAsia="zh-TW"/>
              </w:rPr>
            </w:pPr>
            <w:r>
              <w:rPr>
                <w:rFonts w:eastAsia="PMingLiU"/>
                <w:szCs w:val="20"/>
                <w:lang w:val="en-US" w:eastAsia="zh-TW"/>
              </w:rPr>
              <w:t xml:space="preserve">Time interval for the sleep should be larger than the total transition time entering and leaving this state. </w:t>
            </w:r>
            <w:r>
              <w:rPr>
                <w:rFonts w:eastAsia="PMingLiU"/>
                <w:b/>
                <w:bCs/>
                <w:szCs w:val="20"/>
                <w:lang w:val="en-US" w:eastAsia="zh-TW"/>
              </w:rPr>
              <w:t>The required time for wake-up to a non-sleep state is longest among all sleep states. Accurate timing or frequency can not be maintained.</w:t>
            </w:r>
            <w:r>
              <w:rPr>
                <w:rFonts w:eastAsia="PMingLiU"/>
                <w:szCs w:val="20"/>
                <w:lang w:val="en-US" w:eastAsia="zh-TW"/>
              </w:rPr>
              <w:t xml:space="preserve"> </w:t>
            </w:r>
          </w:p>
        </w:tc>
        <w:tc>
          <w:tcPr>
            <w:tcW w:w="3210" w:type="dxa"/>
          </w:tcPr>
          <w:p w14:paraId="65DB6012" w14:textId="77777777" w:rsidR="00196E37" w:rsidRDefault="007F3B7C">
            <w:pPr>
              <w:jc w:val="center"/>
              <w:rPr>
                <w:rFonts w:eastAsia="PMingLiU"/>
                <w:szCs w:val="20"/>
                <w:lang w:val="en-US" w:eastAsia="zh-TW"/>
              </w:rPr>
            </w:pPr>
            <w:r>
              <w:rPr>
                <w:rFonts w:eastAsia="PMingLiU"/>
                <w:szCs w:val="20"/>
                <w:lang w:val="en-US" w:eastAsia="zh-TW"/>
              </w:rPr>
              <w:t>[0.1]</w:t>
            </w:r>
          </w:p>
        </w:tc>
      </w:tr>
      <w:tr w:rsidR="00196E37" w14:paraId="6E3BEE8A" w14:textId="77777777">
        <w:tc>
          <w:tcPr>
            <w:tcW w:w="2122" w:type="dxa"/>
          </w:tcPr>
          <w:p w14:paraId="511CEF14" w14:textId="77777777" w:rsidR="00196E37" w:rsidRDefault="007F3B7C">
            <w:pPr>
              <w:jc w:val="center"/>
              <w:rPr>
                <w:rFonts w:eastAsia="PMingLiU"/>
                <w:szCs w:val="20"/>
                <w:lang w:val="en-US" w:eastAsia="zh-TW"/>
              </w:rPr>
            </w:pPr>
            <w:r>
              <w:rPr>
                <w:rFonts w:eastAsia="PMingLiU"/>
                <w:szCs w:val="20"/>
                <w:lang w:val="en-US" w:eastAsia="zh-TW"/>
              </w:rPr>
              <w:t>Ultra Deep Sleep 2</w:t>
            </w:r>
          </w:p>
        </w:tc>
        <w:tc>
          <w:tcPr>
            <w:tcW w:w="4296" w:type="dxa"/>
          </w:tcPr>
          <w:p w14:paraId="5E0CA85B" w14:textId="77777777" w:rsidR="00196E37" w:rsidRDefault="007F3B7C">
            <w:pPr>
              <w:rPr>
                <w:rFonts w:eastAsia="PMingLiU"/>
                <w:szCs w:val="20"/>
                <w:lang w:val="en-US" w:eastAsia="zh-TW"/>
              </w:rPr>
            </w:pPr>
            <w:r>
              <w:rPr>
                <w:rFonts w:eastAsia="PMingLiU"/>
                <w:szCs w:val="20"/>
                <w:lang w:val="en-US" w:eastAsia="zh-TW"/>
              </w:rPr>
              <w:t xml:space="preserve">Time interval for the sleep should be larger than the total transition time entering and leaving this state. </w:t>
            </w:r>
            <w:r>
              <w:rPr>
                <w:rFonts w:eastAsia="PMingLiU"/>
                <w:b/>
                <w:bCs/>
                <w:szCs w:val="20"/>
                <w:lang w:val="en-US" w:eastAsia="zh-TW"/>
              </w:rPr>
              <w:t>The required time for wake-up to a non-sleep state is 2</w:t>
            </w:r>
            <w:r>
              <w:rPr>
                <w:rFonts w:eastAsia="PMingLiU"/>
                <w:b/>
                <w:bCs/>
                <w:szCs w:val="20"/>
                <w:vertAlign w:val="superscript"/>
                <w:lang w:val="en-US" w:eastAsia="zh-TW"/>
              </w:rPr>
              <w:t>nd</w:t>
            </w:r>
            <w:r>
              <w:rPr>
                <w:rFonts w:eastAsia="PMingLiU"/>
                <w:b/>
                <w:bCs/>
                <w:szCs w:val="20"/>
                <w:lang w:val="en-US" w:eastAsia="zh-TW"/>
              </w:rPr>
              <w:t xml:space="preserve"> longest among all sleep states. Accurate timing or frequency can not be maintained.</w:t>
            </w:r>
          </w:p>
        </w:tc>
        <w:tc>
          <w:tcPr>
            <w:tcW w:w="3210" w:type="dxa"/>
          </w:tcPr>
          <w:p w14:paraId="26A39FF3" w14:textId="77777777" w:rsidR="00196E37" w:rsidRDefault="007F3B7C">
            <w:pPr>
              <w:jc w:val="center"/>
              <w:rPr>
                <w:rFonts w:eastAsia="PMingLiU"/>
                <w:szCs w:val="20"/>
                <w:lang w:val="en-US" w:eastAsia="zh-TW"/>
              </w:rPr>
            </w:pPr>
            <w:r>
              <w:rPr>
                <w:rFonts w:eastAsia="PMingLiU"/>
                <w:szCs w:val="20"/>
                <w:lang w:val="en-US" w:eastAsia="zh-TW"/>
              </w:rPr>
              <w:t>[0.4]</w:t>
            </w:r>
          </w:p>
        </w:tc>
      </w:tr>
      <w:tr w:rsidR="00196E37" w14:paraId="676C12F0" w14:textId="77777777">
        <w:tc>
          <w:tcPr>
            <w:tcW w:w="2122" w:type="dxa"/>
          </w:tcPr>
          <w:p w14:paraId="0C3B05FE" w14:textId="77777777" w:rsidR="00196E37" w:rsidRDefault="007F3B7C">
            <w:pPr>
              <w:jc w:val="center"/>
              <w:rPr>
                <w:rFonts w:eastAsia="PMingLiU"/>
                <w:szCs w:val="20"/>
                <w:lang w:val="en-US" w:eastAsia="zh-TW"/>
              </w:rPr>
            </w:pPr>
            <w:r>
              <w:rPr>
                <w:rFonts w:eastAsia="PMingLiU"/>
                <w:szCs w:val="20"/>
                <w:lang w:val="en-US" w:eastAsia="zh-TW"/>
              </w:rPr>
              <w:lastRenderedPageBreak/>
              <w:t>WUR-sleep</w:t>
            </w:r>
          </w:p>
        </w:tc>
        <w:tc>
          <w:tcPr>
            <w:tcW w:w="4296" w:type="dxa"/>
          </w:tcPr>
          <w:p w14:paraId="4F619D71" w14:textId="77777777" w:rsidR="00196E37" w:rsidRDefault="007F3B7C">
            <w:pPr>
              <w:rPr>
                <w:rFonts w:eastAsia="PMingLiU"/>
                <w:szCs w:val="20"/>
                <w:lang w:val="en-US" w:eastAsia="zh-TW"/>
              </w:rPr>
            </w:pPr>
            <w:r>
              <w:rPr>
                <w:rFonts w:eastAsia="PMingLiU"/>
                <w:b/>
                <w:bCs/>
                <w:szCs w:val="20"/>
                <w:lang w:val="en-US" w:eastAsia="zh-TW"/>
              </w:rPr>
              <w:t>Additional</w:t>
            </w:r>
            <w:r>
              <w:rPr>
                <w:rFonts w:eastAsia="PMingLiU"/>
                <w:szCs w:val="20"/>
                <w:lang w:val="en-US" w:eastAsia="zh-TW"/>
              </w:rPr>
              <w:t xml:space="preserve"> sleep power outside the occasions for DL WUS monitoring while in a sleep state</w:t>
            </w:r>
          </w:p>
        </w:tc>
        <w:tc>
          <w:tcPr>
            <w:tcW w:w="3210" w:type="dxa"/>
          </w:tcPr>
          <w:p w14:paraId="6EE1CC6B" w14:textId="77777777" w:rsidR="00196E37" w:rsidRDefault="007F3B7C">
            <w:pPr>
              <w:jc w:val="center"/>
              <w:rPr>
                <w:rFonts w:eastAsia="PMingLiU"/>
                <w:szCs w:val="20"/>
                <w:lang w:val="en-US" w:eastAsia="zh-TW"/>
              </w:rPr>
            </w:pPr>
            <w:r>
              <w:rPr>
                <w:rFonts w:eastAsia="PMingLiU"/>
                <w:szCs w:val="20"/>
                <w:lang w:val="en-US" w:eastAsia="zh-TW"/>
              </w:rPr>
              <w:t>[0.2]</w:t>
            </w:r>
          </w:p>
        </w:tc>
      </w:tr>
      <w:tr w:rsidR="00196E37" w14:paraId="45A9F11E" w14:textId="77777777">
        <w:tc>
          <w:tcPr>
            <w:tcW w:w="2122" w:type="dxa"/>
          </w:tcPr>
          <w:p w14:paraId="381F7AF2" w14:textId="77777777" w:rsidR="00196E37" w:rsidRDefault="007F3B7C">
            <w:pPr>
              <w:jc w:val="center"/>
              <w:rPr>
                <w:rFonts w:eastAsia="PMingLiU"/>
                <w:szCs w:val="20"/>
                <w:lang w:val="en-US" w:eastAsia="zh-TW"/>
              </w:rPr>
            </w:pPr>
            <w:r>
              <w:rPr>
                <w:rFonts w:eastAsia="PMingLiU"/>
                <w:szCs w:val="20"/>
                <w:lang w:val="en-US" w:eastAsia="zh-TW"/>
              </w:rPr>
              <w:t>DL-WUS</w:t>
            </w:r>
          </w:p>
        </w:tc>
        <w:tc>
          <w:tcPr>
            <w:tcW w:w="4296" w:type="dxa"/>
          </w:tcPr>
          <w:p w14:paraId="2ABC7620" w14:textId="77777777" w:rsidR="00196E37" w:rsidRDefault="007F3B7C">
            <w:pPr>
              <w:rPr>
                <w:rFonts w:eastAsia="PMingLiU"/>
                <w:szCs w:val="20"/>
                <w:lang w:val="en-US" w:eastAsia="zh-TW"/>
              </w:rPr>
            </w:pPr>
            <w:r>
              <w:rPr>
                <w:rFonts w:eastAsia="PMingLiU"/>
                <w:szCs w:val="20"/>
                <w:lang w:val="en-US" w:eastAsia="zh-TW"/>
              </w:rPr>
              <w:t>DL WUS monitoring, which can be performed while in a sleep state</w:t>
            </w:r>
          </w:p>
        </w:tc>
        <w:tc>
          <w:tcPr>
            <w:tcW w:w="3210" w:type="dxa"/>
          </w:tcPr>
          <w:p w14:paraId="1B0C65CC" w14:textId="77777777" w:rsidR="00196E37" w:rsidRDefault="007F3B7C">
            <w:pPr>
              <w:jc w:val="center"/>
              <w:rPr>
                <w:rFonts w:eastAsia="PMingLiU"/>
                <w:szCs w:val="20"/>
                <w:lang w:val="en-US" w:eastAsia="zh-TW"/>
              </w:rPr>
            </w:pPr>
            <w:r>
              <w:rPr>
                <w:rFonts w:eastAsia="PMingLiU"/>
                <w:szCs w:val="20"/>
                <w:lang w:val="en-US" w:eastAsia="zh-TW"/>
              </w:rPr>
              <w:t>[16]</w:t>
            </w:r>
          </w:p>
        </w:tc>
      </w:tr>
    </w:tbl>
    <w:p w14:paraId="2393D39B" w14:textId="77777777" w:rsidR="00196E37" w:rsidRDefault="00196E37">
      <w:pPr>
        <w:rPr>
          <w:rFonts w:eastAsia="PMingLiU"/>
          <w:lang w:val="en-US" w:eastAsia="zh-TW"/>
        </w:rPr>
      </w:pPr>
    </w:p>
    <w:tbl>
      <w:tblPr>
        <w:tblStyle w:val="TableGrid1"/>
        <w:tblW w:w="5000" w:type="pct"/>
        <w:tblLayout w:type="fixed"/>
        <w:tblLook w:val="04A0" w:firstRow="1" w:lastRow="0" w:firstColumn="1" w:lastColumn="0" w:noHBand="0" w:noVBand="1"/>
      </w:tblPr>
      <w:tblGrid>
        <w:gridCol w:w="1933"/>
        <w:gridCol w:w="3623"/>
        <w:gridCol w:w="4072"/>
      </w:tblGrid>
      <w:tr w:rsidR="00196E37" w14:paraId="0B0F9B83" w14:textId="77777777">
        <w:trPr>
          <w:trHeight w:val="20"/>
        </w:trPr>
        <w:tc>
          <w:tcPr>
            <w:tcW w:w="1935" w:type="dxa"/>
          </w:tcPr>
          <w:p w14:paraId="7929B4A0" w14:textId="77777777" w:rsidR="00196E37" w:rsidRDefault="007F3B7C">
            <w:pPr>
              <w:rPr>
                <w:rFonts w:eastAsia="PMingLiU"/>
                <w:b/>
                <w:lang w:val="en-US" w:eastAsia="zh-TW"/>
              </w:rPr>
            </w:pPr>
            <w:r>
              <w:rPr>
                <w:rFonts w:eastAsia="PMingLiU"/>
                <w:b/>
                <w:lang w:val="en-US" w:eastAsia="zh-TW"/>
              </w:rPr>
              <w:t>Sleep type</w:t>
            </w:r>
          </w:p>
        </w:tc>
        <w:tc>
          <w:tcPr>
            <w:tcW w:w="3627" w:type="dxa"/>
          </w:tcPr>
          <w:p w14:paraId="50035DBA" w14:textId="77777777" w:rsidR="00196E37" w:rsidRDefault="007F3B7C">
            <w:pPr>
              <w:rPr>
                <w:rFonts w:eastAsia="PMingLiU"/>
                <w:b/>
                <w:lang w:val="en-US" w:eastAsia="zh-TW"/>
              </w:rPr>
            </w:pPr>
            <w:r>
              <w:rPr>
                <w:rFonts w:eastAsia="PMingLiU"/>
                <w:b/>
                <w:lang w:val="en-US" w:eastAsia="zh-TW"/>
              </w:rPr>
              <w:t>Additional transition energy:</w:t>
            </w:r>
          </w:p>
          <w:p w14:paraId="2C2F8F4C" w14:textId="77777777" w:rsidR="00196E37" w:rsidRDefault="007F3B7C">
            <w:pPr>
              <w:rPr>
                <w:rFonts w:eastAsia="PMingLiU"/>
                <w:b/>
                <w:lang w:val="en-US" w:eastAsia="zh-TW"/>
              </w:rPr>
            </w:pPr>
            <w:r>
              <w:rPr>
                <w:rFonts w:eastAsia="PMingLiU"/>
                <w:b/>
                <w:lang w:val="en-US" w:eastAsia="zh-TW"/>
              </w:rPr>
              <w:t xml:space="preserve">(Relative power x  ms) </w:t>
            </w:r>
          </w:p>
        </w:tc>
        <w:tc>
          <w:tcPr>
            <w:tcW w:w="4076" w:type="dxa"/>
          </w:tcPr>
          <w:p w14:paraId="37993193" w14:textId="77777777" w:rsidR="00196E37" w:rsidRDefault="007F3B7C">
            <w:pPr>
              <w:rPr>
                <w:rFonts w:eastAsia="PMingLiU"/>
                <w:b/>
                <w:lang w:val="en-US" w:eastAsia="zh-TW"/>
              </w:rPr>
            </w:pPr>
            <w:r>
              <w:rPr>
                <w:rFonts w:eastAsia="PMingLiU"/>
                <w:b/>
                <w:lang w:val="en-US" w:eastAsia="zh-TW"/>
              </w:rPr>
              <w:t xml:space="preserve">Total transition time </w:t>
            </w:r>
          </w:p>
        </w:tc>
      </w:tr>
      <w:tr w:rsidR="00196E37" w14:paraId="34ED0EF0" w14:textId="77777777">
        <w:trPr>
          <w:trHeight w:val="20"/>
        </w:trPr>
        <w:tc>
          <w:tcPr>
            <w:tcW w:w="1935" w:type="dxa"/>
          </w:tcPr>
          <w:p w14:paraId="70CDB286" w14:textId="77777777" w:rsidR="00196E37" w:rsidRDefault="007F3B7C">
            <w:pPr>
              <w:rPr>
                <w:rFonts w:eastAsia="PMingLiU"/>
                <w:b/>
                <w:bCs/>
                <w:lang w:val="en-US" w:eastAsia="zh-TW"/>
              </w:rPr>
            </w:pPr>
            <w:r>
              <w:rPr>
                <w:rFonts w:eastAsia="PMingLiU"/>
                <w:b/>
                <w:bCs/>
                <w:lang w:val="en-US" w:eastAsia="zh-TW"/>
              </w:rPr>
              <w:t>Ultra deep sleep 1</w:t>
            </w:r>
          </w:p>
        </w:tc>
        <w:tc>
          <w:tcPr>
            <w:tcW w:w="3627" w:type="dxa"/>
          </w:tcPr>
          <w:p w14:paraId="1E46B8E4" w14:textId="77777777" w:rsidR="00196E37" w:rsidRDefault="007F3B7C">
            <w:pPr>
              <w:rPr>
                <w:rFonts w:eastAsia="PMingLiU"/>
                <w:b/>
                <w:bCs/>
                <w:lang w:val="en-US" w:eastAsia="zh-TW"/>
              </w:rPr>
            </w:pPr>
            <w:r>
              <w:rPr>
                <w:rFonts w:eastAsia="PMingLiU"/>
                <w:b/>
                <w:bCs/>
                <w:lang w:val="en-US" w:eastAsia="zh-TW"/>
              </w:rPr>
              <w:t>[40000]</w:t>
            </w:r>
          </w:p>
        </w:tc>
        <w:tc>
          <w:tcPr>
            <w:tcW w:w="4076" w:type="dxa"/>
          </w:tcPr>
          <w:p w14:paraId="1A2FC032" w14:textId="77777777" w:rsidR="00196E37" w:rsidRDefault="007F3B7C">
            <w:pPr>
              <w:rPr>
                <w:rFonts w:eastAsia="PMingLiU"/>
                <w:b/>
                <w:bCs/>
                <w:lang w:val="en-US" w:eastAsia="zh-TW"/>
              </w:rPr>
            </w:pPr>
            <w:r>
              <w:rPr>
                <w:rFonts w:eastAsia="PMingLiU"/>
                <w:b/>
                <w:bCs/>
                <w:lang w:val="en-US" w:eastAsia="zh-TW"/>
              </w:rPr>
              <w:t>[900 ms]</w:t>
            </w:r>
          </w:p>
        </w:tc>
      </w:tr>
      <w:tr w:rsidR="00196E37" w14:paraId="312782DE" w14:textId="77777777">
        <w:trPr>
          <w:trHeight w:val="20"/>
        </w:trPr>
        <w:tc>
          <w:tcPr>
            <w:tcW w:w="1935" w:type="dxa"/>
          </w:tcPr>
          <w:p w14:paraId="0562DFB0" w14:textId="77777777" w:rsidR="00196E37" w:rsidRDefault="007F3B7C">
            <w:pPr>
              <w:rPr>
                <w:rFonts w:eastAsia="PMingLiU"/>
                <w:b/>
                <w:bCs/>
                <w:lang w:val="en-US" w:eastAsia="zh-TW"/>
              </w:rPr>
            </w:pPr>
            <w:r>
              <w:rPr>
                <w:rFonts w:eastAsia="PMingLiU"/>
                <w:b/>
                <w:bCs/>
                <w:lang w:val="en-US" w:eastAsia="zh-TW"/>
              </w:rPr>
              <w:t>Ultra deep sleep 2</w:t>
            </w:r>
          </w:p>
        </w:tc>
        <w:tc>
          <w:tcPr>
            <w:tcW w:w="3627" w:type="dxa"/>
          </w:tcPr>
          <w:p w14:paraId="3D2C15E4" w14:textId="77777777" w:rsidR="00196E37" w:rsidRDefault="007F3B7C">
            <w:pPr>
              <w:rPr>
                <w:rFonts w:eastAsia="PMingLiU"/>
                <w:b/>
                <w:bCs/>
                <w:lang w:val="en-US" w:eastAsia="zh-TW"/>
              </w:rPr>
            </w:pPr>
            <w:r>
              <w:rPr>
                <w:rFonts w:eastAsia="PMingLiU"/>
                <w:b/>
                <w:bCs/>
                <w:lang w:val="en-US" w:eastAsia="zh-TW"/>
              </w:rPr>
              <w:t>[15000]</w:t>
            </w:r>
          </w:p>
        </w:tc>
        <w:tc>
          <w:tcPr>
            <w:tcW w:w="4076" w:type="dxa"/>
          </w:tcPr>
          <w:p w14:paraId="5F509315" w14:textId="77777777" w:rsidR="00196E37" w:rsidRDefault="007F3B7C">
            <w:pPr>
              <w:rPr>
                <w:rFonts w:eastAsia="PMingLiU"/>
                <w:b/>
                <w:bCs/>
                <w:lang w:val="en-US" w:eastAsia="zh-TW"/>
              </w:rPr>
            </w:pPr>
            <w:r>
              <w:rPr>
                <w:rFonts w:eastAsia="PMingLiU"/>
                <w:b/>
                <w:bCs/>
                <w:lang w:val="en-US" w:eastAsia="zh-TW"/>
              </w:rPr>
              <w:t>[450 ms]</w:t>
            </w:r>
          </w:p>
        </w:tc>
      </w:tr>
      <w:tr w:rsidR="00196E37" w14:paraId="36D81784" w14:textId="77777777">
        <w:trPr>
          <w:trHeight w:val="20"/>
        </w:trPr>
        <w:tc>
          <w:tcPr>
            <w:tcW w:w="1935" w:type="dxa"/>
          </w:tcPr>
          <w:p w14:paraId="53D44A40" w14:textId="77777777" w:rsidR="00196E37" w:rsidRDefault="007F3B7C">
            <w:pPr>
              <w:rPr>
                <w:rFonts w:eastAsia="PMingLiU"/>
                <w:lang w:val="en-US" w:eastAsia="zh-TW"/>
              </w:rPr>
            </w:pPr>
            <w:r>
              <w:rPr>
                <w:rFonts w:eastAsia="PMingLiU"/>
                <w:lang w:val="en-US" w:eastAsia="zh-TW"/>
              </w:rPr>
              <w:t xml:space="preserve">Deep sleep </w:t>
            </w:r>
          </w:p>
        </w:tc>
        <w:tc>
          <w:tcPr>
            <w:tcW w:w="3627" w:type="dxa"/>
          </w:tcPr>
          <w:p w14:paraId="12315DA8" w14:textId="77777777" w:rsidR="00196E37" w:rsidRDefault="007F3B7C">
            <w:pPr>
              <w:rPr>
                <w:rFonts w:eastAsia="PMingLiU"/>
                <w:lang w:val="en-US" w:eastAsia="zh-TW"/>
              </w:rPr>
            </w:pPr>
            <w:r>
              <w:rPr>
                <w:rFonts w:eastAsia="PMingLiU"/>
                <w:lang w:val="en-US" w:eastAsia="zh-TW"/>
              </w:rPr>
              <w:t xml:space="preserve">450 </w:t>
            </w:r>
          </w:p>
        </w:tc>
        <w:tc>
          <w:tcPr>
            <w:tcW w:w="4076" w:type="dxa"/>
          </w:tcPr>
          <w:p w14:paraId="0AE2B8CC" w14:textId="77777777" w:rsidR="00196E37" w:rsidRDefault="007F3B7C">
            <w:pPr>
              <w:rPr>
                <w:rFonts w:eastAsia="PMingLiU"/>
                <w:lang w:val="en-US" w:eastAsia="zh-TW"/>
              </w:rPr>
            </w:pPr>
            <w:r>
              <w:rPr>
                <w:rFonts w:eastAsia="PMingLiU"/>
                <w:lang w:val="en-US" w:eastAsia="zh-TW"/>
              </w:rPr>
              <w:t xml:space="preserve">20 ms </w:t>
            </w:r>
          </w:p>
        </w:tc>
      </w:tr>
      <w:tr w:rsidR="00196E37" w14:paraId="4F87AB45" w14:textId="77777777">
        <w:trPr>
          <w:trHeight w:val="20"/>
        </w:trPr>
        <w:tc>
          <w:tcPr>
            <w:tcW w:w="1935" w:type="dxa"/>
          </w:tcPr>
          <w:p w14:paraId="1B0AFFA4" w14:textId="77777777" w:rsidR="00196E37" w:rsidRDefault="007F3B7C">
            <w:pPr>
              <w:rPr>
                <w:rFonts w:eastAsia="PMingLiU"/>
                <w:lang w:val="en-US" w:eastAsia="zh-TW"/>
              </w:rPr>
            </w:pPr>
            <w:r>
              <w:rPr>
                <w:rFonts w:eastAsia="PMingLiU"/>
                <w:lang w:val="en-US" w:eastAsia="zh-TW"/>
              </w:rPr>
              <w:t xml:space="preserve">Light sleep </w:t>
            </w:r>
          </w:p>
        </w:tc>
        <w:tc>
          <w:tcPr>
            <w:tcW w:w="3627" w:type="dxa"/>
          </w:tcPr>
          <w:p w14:paraId="0FFE0482" w14:textId="77777777" w:rsidR="00196E37" w:rsidRDefault="007F3B7C">
            <w:pPr>
              <w:rPr>
                <w:rFonts w:eastAsia="PMingLiU"/>
                <w:lang w:val="en-US" w:eastAsia="zh-TW"/>
              </w:rPr>
            </w:pPr>
            <w:r>
              <w:rPr>
                <w:rFonts w:eastAsia="PMingLiU"/>
                <w:lang w:val="en-US" w:eastAsia="zh-TW"/>
              </w:rPr>
              <w:t xml:space="preserve">100 </w:t>
            </w:r>
          </w:p>
        </w:tc>
        <w:tc>
          <w:tcPr>
            <w:tcW w:w="4076" w:type="dxa"/>
          </w:tcPr>
          <w:p w14:paraId="1EFF9F1C" w14:textId="77777777" w:rsidR="00196E37" w:rsidRDefault="007F3B7C">
            <w:pPr>
              <w:rPr>
                <w:rFonts w:eastAsia="PMingLiU"/>
                <w:lang w:val="en-US" w:eastAsia="zh-TW"/>
              </w:rPr>
            </w:pPr>
            <w:r>
              <w:rPr>
                <w:rFonts w:eastAsia="PMingLiU"/>
                <w:lang w:val="en-US" w:eastAsia="zh-TW"/>
              </w:rPr>
              <w:t xml:space="preserve">6 ms </w:t>
            </w:r>
          </w:p>
        </w:tc>
      </w:tr>
      <w:tr w:rsidR="00196E37" w14:paraId="02AD3A24" w14:textId="77777777">
        <w:trPr>
          <w:trHeight w:val="20"/>
        </w:trPr>
        <w:tc>
          <w:tcPr>
            <w:tcW w:w="1935" w:type="dxa"/>
          </w:tcPr>
          <w:p w14:paraId="22C25574" w14:textId="77777777" w:rsidR="00196E37" w:rsidRDefault="007F3B7C">
            <w:pPr>
              <w:rPr>
                <w:rFonts w:eastAsia="PMingLiU"/>
                <w:lang w:val="en-US" w:eastAsia="zh-TW"/>
              </w:rPr>
            </w:pPr>
            <w:r>
              <w:rPr>
                <w:rFonts w:eastAsia="PMingLiU"/>
                <w:lang w:val="en-US" w:eastAsia="zh-TW"/>
              </w:rPr>
              <w:t xml:space="preserve">Micro sleep </w:t>
            </w:r>
          </w:p>
        </w:tc>
        <w:tc>
          <w:tcPr>
            <w:tcW w:w="3627" w:type="dxa"/>
          </w:tcPr>
          <w:p w14:paraId="1454FF63" w14:textId="77777777" w:rsidR="00196E37" w:rsidRDefault="007F3B7C">
            <w:pPr>
              <w:rPr>
                <w:rFonts w:eastAsia="PMingLiU"/>
                <w:lang w:val="en-US" w:eastAsia="zh-TW"/>
              </w:rPr>
            </w:pPr>
            <w:r>
              <w:rPr>
                <w:rFonts w:eastAsia="PMingLiU"/>
                <w:lang w:val="en-US" w:eastAsia="zh-TW"/>
              </w:rPr>
              <w:t xml:space="preserve">0 </w:t>
            </w:r>
          </w:p>
        </w:tc>
        <w:tc>
          <w:tcPr>
            <w:tcW w:w="4076" w:type="dxa"/>
          </w:tcPr>
          <w:p w14:paraId="1BD62DF1" w14:textId="77777777" w:rsidR="00196E37" w:rsidRDefault="007F3B7C">
            <w:pPr>
              <w:rPr>
                <w:rFonts w:eastAsia="PMingLiU"/>
                <w:lang w:val="en-US" w:eastAsia="zh-TW"/>
              </w:rPr>
            </w:pPr>
            <w:r>
              <w:rPr>
                <w:rFonts w:eastAsia="PMingLiU"/>
                <w:lang w:val="en-US" w:eastAsia="zh-TW"/>
              </w:rPr>
              <w:t xml:space="preserve">0 ms* </w:t>
            </w:r>
          </w:p>
        </w:tc>
      </w:tr>
      <w:tr w:rsidR="00196E37" w:rsidRPr="00F00DA1" w14:paraId="632DA5DD" w14:textId="77777777">
        <w:trPr>
          <w:trHeight w:val="20"/>
        </w:trPr>
        <w:tc>
          <w:tcPr>
            <w:tcW w:w="9638" w:type="dxa"/>
            <w:gridSpan w:val="3"/>
          </w:tcPr>
          <w:p w14:paraId="4A9C2469" w14:textId="77777777" w:rsidR="00196E37" w:rsidRDefault="007F3B7C">
            <w:pPr>
              <w:rPr>
                <w:rFonts w:eastAsia="PMingLiU"/>
                <w:lang w:val="en-US" w:eastAsia="zh-TW"/>
              </w:rPr>
            </w:pPr>
            <w:r>
              <w:rPr>
                <w:rFonts w:eastAsia="PMingLiU"/>
                <w:lang w:val="en-US" w:eastAsia="zh-TW"/>
              </w:rPr>
              <w:t>*</w:t>
            </w:r>
            <w:r>
              <w:rPr>
                <w:rFonts w:eastAsia="PMingLiU"/>
                <w:lang w:val="en-US" w:eastAsia="zh-TW"/>
              </w:rPr>
              <w:tab/>
              <w:t>Immediate transition is assumed for power saving study purpose from or to a non-sleep state</w:t>
            </w:r>
          </w:p>
        </w:tc>
      </w:tr>
    </w:tbl>
    <w:p w14:paraId="6940F855" w14:textId="77777777" w:rsidR="00196E37" w:rsidRDefault="00196E37">
      <w:pPr>
        <w:rPr>
          <w:rFonts w:eastAsia="PMingLiU"/>
          <w:lang w:val="en-US" w:eastAsia="zh-TW"/>
        </w:rPr>
      </w:pPr>
    </w:p>
    <w:p w14:paraId="7C83C80A"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21A949BB" w14:textId="77777777" w:rsidTr="00817AE0">
        <w:tc>
          <w:tcPr>
            <w:tcW w:w="1837" w:type="dxa"/>
            <w:shd w:val="clear" w:color="auto" w:fill="FFC000" w:themeFill="accent4"/>
          </w:tcPr>
          <w:p w14:paraId="669E2ECD" w14:textId="77777777" w:rsidR="00196E37" w:rsidRDefault="007F3B7C">
            <w:pPr>
              <w:rPr>
                <w:rFonts w:eastAsia="PMingLiU"/>
                <w:b/>
                <w:bCs/>
                <w:szCs w:val="20"/>
                <w:lang w:eastAsia="zh-TW"/>
              </w:rPr>
            </w:pPr>
            <w:r>
              <w:rPr>
                <w:rFonts w:eastAsia="PMingLiU"/>
                <w:b/>
                <w:bCs/>
                <w:szCs w:val="20"/>
                <w:lang w:eastAsia="zh-TW"/>
              </w:rPr>
              <w:t>Company</w:t>
            </w:r>
          </w:p>
        </w:tc>
        <w:tc>
          <w:tcPr>
            <w:tcW w:w="7791" w:type="dxa"/>
            <w:shd w:val="clear" w:color="auto" w:fill="FFC000" w:themeFill="accent4"/>
          </w:tcPr>
          <w:p w14:paraId="5D766263" w14:textId="77777777" w:rsidR="00196E37" w:rsidRDefault="007F3B7C">
            <w:pPr>
              <w:rPr>
                <w:rFonts w:eastAsia="PMingLiU"/>
                <w:b/>
                <w:bCs/>
                <w:szCs w:val="20"/>
                <w:lang w:eastAsia="zh-TW"/>
              </w:rPr>
            </w:pPr>
            <w:r>
              <w:rPr>
                <w:rFonts w:eastAsia="PMingLiU"/>
                <w:b/>
                <w:bCs/>
                <w:szCs w:val="20"/>
                <w:lang w:eastAsia="zh-TW"/>
              </w:rPr>
              <w:t>View</w:t>
            </w:r>
          </w:p>
        </w:tc>
      </w:tr>
      <w:tr w:rsidR="00196E37" w:rsidRPr="00F00DA1" w14:paraId="39A24C6C" w14:textId="77777777" w:rsidTr="00817AE0">
        <w:tc>
          <w:tcPr>
            <w:tcW w:w="1837" w:type="dxa"/>
          </w:tcPr>
          <w:p w14:paraId="767E55A2" w14:textId="77777777" w:rsidR="00196E37" w:rsidRDefault="007F3B7C">
            <w:pPr>
              <w:rPr>
                <w:rFonts w:eastAsia="DengXian"/>
                <w:szCs w:val="20"/>
                <w:lang w:eastAsia="zh-CN"/>
              </w:rPr>
            </w:pPr>
            <w:r>
              <w:rPr>
                <w:rFonts w:eastAsia="DengXian"/>
                <w:szCs w:val="20"/>
                <w:lang w:eastAsia="zh-CN"/>
              </w:rPr>
              <w:t>CMCC</w:t>
            </w:r>
          </w:p>
        </w:tc>
        <w:tc>
          <w:tcPr>
            <w:tcW w:w="7791" w:type="dxa"/>
          </w:tcPr>
          <w:p w14:paraId="67A82BB9" w14:textId="77777777" w:rsidR="00196E37" w:rsidRDefault="007F3B7C">
            <w:pPr>
              <w:rPr>
                <w:rFonts w:eastAsia="DengXian"/>
                <w:szCs w:val="20"/>
                <w:lang w:val="en-GB" w:eastAsia="zh-CN"/>
              </w:rPr>
            </w:pPr>
            <w:r>
              <w:rPr>
                <w:rFonts w:eastAsia="DengXian"/>
                <w:szCs w:val="20"/>
                <w:lang w:val="en-GB" w:eastAsia="zh-CN"/>
              </w:rPr>
              <w:t>The direction seems fine but do we need two lines? The both values seems small and may not have strong difference on UE PS gain compared with I-DRX/C-DRX baseline.</w:t>
            </w:r>
          </w:p>
        </w:tc>
      </w:tr>
      <w:tr w:rsidR="00196E37" w:rsidRPr="00F00DA1" w14:paraId="0643DD36" w14:textId="77777777" w:rsidTr="00817AE0">
        <w:tc>
          <w:tcPr>
            <w:tcW w:w="1837" w:type="dxa"/>
          </w:tcPr>
          <w:p w14:paraId="225A9A83" w14:textId="77777777" w:rsidR="00196E37" w:rsidRDefault="007F3B7C">
            <w:pPr>
              <w:rPr>
                <w:rFonts w:eastAsia="PMingLiU"/>
                <w:szCs w:val="20"/>
                <w:lang w:eastAsia="zh-TW"/>
              </w:rPr>
            </w:pPr>
            <w:r>
              <w:rPr>
                <w:rFonts w:eastAsia="PMingLiU"/>
                <w:szCs w:val="20"/>
                <w:lang w:eastAsia="zh-TW"/>
              </w:rPr>
              <w:t>Futurewei</w:t>
            </w:r>
          </w:p>
        </w:tc>
        <w:tc>
          <w:tcPr>
            <w:tcW w:w="7791" w:type="dxa"/>
          </w:tcPr>
          <w:p w14:paraId="08E64DD0" w14:textId="77777777" w:rsidR="00196E37" w:rsidRDefault="007F3B7C">
            <w:pPr>
              <w:rPr>
                <w:rFonts w:eastAsia="PMingLiU"/>
                <w:szCs w:val="20"/>
                <w:lang w:val="en-GB" w:eastAsia="zh-TW"/>
              </w:rPr>
            </w:pPr>
            <w:r>
              <w:rPr>
                <w:rFonts w:eastAsia="PMingLiU"/>
                <w:szCs w:val="20"/>
                <w:lang w:val="en-GB" w:eastAsia="zh-TW"/>
              </w:rPr>
              <w:t>We would prefer to strive for a single ultra deep sleep state, we will also need to discuss at least the relative power values in [x] as they are considerably higher than the values considered for LP-WUS evaluation in R18 and R19.</w:t>
            </w:r>
          </w:p>
        </w:tc>
      </w:tr>
      <w:tr w:rsidR="00196E37" w:rsidRPr="00F00DA1" w14:paraId="6217E1EF" w14:textId="77777777" w:rsidTr="00817AE0">
        <w:tc>
          <w:tcPr>
            <w:tcW w:w="1837" w:type="dxa"/>
          </w:tcPr>
          <w:p w14:paraId="748A2061" w14:textId="77777777" w:rsidR="00196E37" w:rsidRDefault="007F3B7C">
            <w:pPr>
              <w:rPr>
                <w:rFonts w:eastAsia="PMingLiU"/>
                <w:szCs w:val="20"/>
                <w:lang w:eastAsia="zh-TW"/>
              </w:rPr>
            </w:pPr>
            <w:r>
              <w:rPr>
                <w:rFonts w:eastAsia="DengXian"/>
                <w:szCs w:val="20"/>
                <w:lang w:eastAsia="zh-CN"/>
              </w:rPr>
              <w:t>OPPO</w:t>
            </w:r>
          </w:p>
        </w:tc>
        <w:tc>
          <w:tcPr>
            <w:tcW w:w="7791" w:type="dxa"/>
          </w:tcPr>
          <w:p w14:paraId="7209192E" w14:textId="77777777" w:rsidR="00196E37" w:rsidRDefault="007F3B7C">
            <w:pPr>
              <w:rPr>
                <w:rFonts w:eastAsia="PMingLiU"/>
                <w:szCs w:val="20"/>
                <w:lang w:val="en-GB" w:eastAsia="zh-TW"/>
              </w:rPr>
            </w:pPr>
            <w:r>
              <w:rPr>
                <w:rFonts w:eastAsia="DengXian"/>
                <w:szCs w:val="20"/>
                <w:lang w:val="en-GB" w:eastAsia="zh-CN"/>
              </w:rPr>
              <w:t>We are OK for the proposal. Further, we would like to converge to the single value, e.g. Ultra deep sleep2.</w:t>
            </w:r>
          </w:p>
        </w:tc>
      </w:tr>
      <w:tr w:rsidR="00196E37" w:rsidRPr="00F00DA1" w14:paraId="3EA4162D" w14:textId="77777777" w:rsidTr="00817AE0">
        <w:tc>
          <w:tcPr>
            <w:tcW w:w="1837" w:type="dxa"/>
          </w:tcPr>
          <w:p w14:paraId="49438123" w14:textId="77777777" w:rsidR="00196E37" w:rsidRDefault="007F3B7C">
            <w:pPr>
              <w:rPr>
                <w:rFonts w:eastAsia="DengXian"/>
                <w:szCs w:val="20"/>
                <w:lang w:eastAsia="zh-CN"/>
              </w:rPr>
            </w:pPr>
            <w:r>
              <w:rPr>
                <w:rFonts w:eastAsia="PMingLiU"/>
                <w:szCs w:val="20"/>
                <w:lang w:val="en-US" w:eastAsia="zh-TW"/>
              </w:rPr>
              <w:t xml:space="preserve">Lenovo </w:t>
            </w:r>
          </w:p>
        </w:tc>
        <w:tc>
          <w:tcPr>
            <w:tcW w:w="7791" w:type="dxa"/>
          </w:tcPr>
          <w:p w14:paraId="3DBE0A76" w14:textId="77777777" w:rsidR="00196E37" w:rsidRDefault="007F3B7C">
            <w:pPr>
              <w:rPr>
                <w:rFonts w:eastAsia="DengXian"/>
                <w:szCs w:val="20"/>
                <w:lang w:val="en-GB" w:eastAsia="zh-CN"/>
              </w:rPr>
            </w:pPr>
            <w:r>
              <w:rPr>
                <w:rFonts w:eastAsia="PMingLiU"/>
                <w:szCs w:val="20"/>
                <w:lang w:val="en-GB" w:eastAsia="zh-TW"/>
              </w:rPr>
              <w:t xml:space="preserve">We prefer having one ultra deep sleep state </w:t>
            </w:r>
          </w:p>
        </w:tc>
      </w:tr>
      <w:tr w:rsidR="00196E37" w14:paraId="7840A193" w14:textId="77777777" w:rsidTr="00817AE0">
        <w:tc>
          <w:tcPr>
            <w:tcW w:w="1837" w:type="dxa"/>
            <w:tcBorders>
              <w:bottom w:val="single" w:sz="4" w:space="0" w:color="auto"/>
            </w:tcBorders>
          </w:tcPr>
          <w:p w14:paraId="37F396DD" w14:textId="77777777" w:rsidR="00196E37" w:rsidRDefault="007F3B7C">
            <w:pPr>
              <w:rPr>
                <w:rFonts w:eastAsia="DengXian"/>
                <w:szCs w:val="20"/>
                <w:lang w:val="en-US" w:eastAsia="zh-CN"/>
              </w:rPr>
            </w:pPr>
            <w:r>
              <w:rPr>
                <w:rFonts w:eastAsia="DengXian"/>
                <w:szCs w:val="20"/>
                <w:lang w:val="en-US" w:eastAsia="zh-CN"/>
              </w:rPr>
              <w:t>Sharp</w:t>
            </w:r>
          </w:p>
        </w:tc>
        <w:tc>
          <w:tcPr>
            <w:tcW w:w="7791" w:type="dxa"/>
            <w:tcBorders>
              <w:bottom w:val="single" w:sz="4" w:space="0" w:color="auto"/>
            </w:tcBorders>
          </w:tcPr>
          <w:p w14:paraId="16EF5FF3" w14:textId="77777777" w:rsidR="00196E37" w:rsidRDefault="007F3B7C">
            <w:pPr>
              <w:rPr>
                <w:rFonts w:eastAsia="DengXian"/>
                <w:szCs w:val="20"/>
                <w:lang w:val="en-GB" w:eastAsia="zh-CN"/>
              </w:rPr>
            </w:pPr>
            <w:r>
              <w:rPr>
                <w:rFonts w:eastAsia="DengXian"/>
                <w:szCs w:val="20"/>
                <w:lang w:val="en-GB" w:eastAsia="zh-CN"/>
              </w:rPr>
              <w:t>OK</w:t>
            </w:r>
          </w:p>
        </w:tc>
      </w:tr>
      <w:tr w:rsidR="006C5C5A" w:rsidRPr="00F00DA1" w14:paraId="226ED38E" w14:textId="77777777" w:rsidTr="00817AE0">
        <w:tc>
          <w:tcPr>
            <w:tcW w:w="1837" w:type="dxa"/>
            <w:tcBorders>
              <w:top w:val="single" w:sz="4" w:space="0" w:color="auto"/>
              <w:left w:val="single" w:sz="4" w:space="0" w:color="auto"/>
              <w:bottom w:val="single" w:sz="4" w:space="0" w:color="auto"/>
              <w:right w:val="single" w:sz="4" w:space="0" w:color="auto"/>
            </w:tcBorders>
          </w:tcPr>
          <w:p w14:paraId="4A15A9E1" w14:textId="479D0249" w:rsidR="006C5C5A" w:rsidRPr="00817AE0" w:rsidRDefault="006C5C5A" w:rsidP="006C5C5A">
            <w:pPr>
              <w:rPr>
                <w:rFonts w:eastAsiaTheme="minorEastAsia"/>
                <w:szCs w:val="20"/>
                <w:lang w:val="en-US"/>
              </w:rPr>
            </w:pPr>
            <w:r>
              <w:rPr>
                <w:rFonts w:eastAsia="Malgun Gothic"/>
                <w:szCs w:val="20"/>
                <w:lang w:val="en-GB" w:eastAsia="ko-KR"/>
              </w:rPr>
              <w:t>Samsung</w:t>
            </w:r>
          </w:p>
        </w:tc>
        <w:tc>
          <w:tcPr>
            <w:tcW w:w="7791" w:type="dxa"/>
            <w:tcBorders>
              <w:top w:val="single" w:sz="4" w:space="0" w:color="auto"/>
              <w:left w:val="single" w:sz="4" w:space="0" w:color="auto"/>
              <w:bottom w:val="single" w:sz="4" w:space="0" w:color="auto"/>
              <w:right w:val="single" w:sz="4" w:space="0" w:color="auto"/>
            </w:tcBorders>
          </w:tcPr>
          <w:p w14:paraId="6D6D91B1" w14:textId="77777777" w:rsidR="006C5C5A" w:rsidRDefault="006C5C5A" w:rsidP="006C5C5A">
            <w:pPr>
              <w:rPr>
                <w:rFonts w:eastAsia="Malgun Gothic"/>
                <w:szCs w:val="20"/>
                <w:lang w:val="en-GB" w:eastAsia="ko-KR"/>
              </w:rPr>
            </w:pPr>
            <w:r>
              <w:rPr>
                <w:rFonts w:eastAsia="Malgun Gothic"/>
                <w:szCs w:val="20"/>
                <w:lang w:val="en-GB" w:eastAsia="ko-KR"/>
              </w:rPr>
              <w:t xml:space="preserve">It is difficult to get the point of two ultra-deep sleep states. </w:t>
            </w:r>
          </w:p>
          <w:p w14:paraId="1F7B3813" w14:textId="77777777" w:rsidR="006C5C5A" w:rsidRDefault="006C5C5A" w:rsidP="006C5C5A">
            <w:pPr>
              <w:rPr>
                <w:rFonts w:eastAsia="Malgun Gothic"/>
                <w:szCs w:val="20"/>
                <w:lang w:val="en-GB" w:eastAsia="ko-KR"/>
              </w:rPr>
            </w:pPr>
            <w:r>
              <w:rPr>
                <w:rFonts w:eastAsia="Malgun Gothic"/>
                <w:szCs w:val="20"/>
                <w:lang w:val="en-GB" w:eastAsia="ko-KR"/>
              </w:rPr>
              <w:t>In addition, WUR-sleep seems to correspond to LR off power model defined in Rel-18 LP-WUS, but transition time and energy required for transition from WUR-sleep to DL WUS reception also should be considered together.</w:t>
            </w:r>
          </w:p>
          <w:p w14:paraId="552305A5" w14:textId="77777777" w:rsidR="006C5C5A" w:rsidRDefault="006C5C5A" w:rsidP="006C5C5A">
            <w:pPr>
              <w:rPr>
                <w:rFonts w:eastAsia="Malgun Gothic"/>
                <w:szCs w:val="20"/>
                <w:lang w:val="en-GB" w:eastAsia="ko-KR"/>
              </w:rPr>
            </w:pPr>
            <w:r>
              <w:rPr>
                <w:rFonts w:eastAsia="Malgun Gothic"/>
                <w:szCs w:val="20"/>
                <w:lang w:val="en-GB" w:eastAsia="ko-KR"/>
              </w:rPr>
              <w:t>Further, the current table only consider the separate receiver (MR/LR) case. To evaluate the case operating low power mode for WUS/WUR functionality with the single receiver, the transition time and energy required for transition from WUR-sleep state to non-sleep state (for channel reception other than WUS) should be considered.</w:t>
            </w:r>
          </w:p>
          <w:p w14:paraId="3C22E9C4" w14:textId="3B9C757D" w:rsidR="006C5C5A" w:rsidRDefault="006C5C5A" w:rsidP="006C5C5A">
            <w:pPr>
              <w:rPr>
                <w:rFonts w:eastAsia="DengXian"/>
                <w:szCs w:val="20"/>
                <w:lang w:val="en-GB" w:eastAsia="zh-CN"/>
              </w:rPr>
            </w:pPr>
            <w:r>
              <w:rPr>
                <w:rFonts w:eastAsia="Malgun Gothic" w:hint="eastAsia"/>
                <w:szCs w:val="20"/>
                <w:lang w:val="en-GB" w:eastAsia="ko-KR"/>
              </w:rPr>
              <w:t>I</w:t>
            </w:r>
            <w:r>
              <w:rPr>
                <w:rFonts w:eastAsia="Malgun Gothic"/>
                <w:szCs w:val="20"/>
                <w:lang w:val="en-GB" w:eastAsia="ko-KR"/>
              </w:rPr>
              <w:t>f RRM measurement offloading to LR/WUR is considered, power for measurement at LR should be introduced.</w:t>
            </w:r>
          </w:p>
        </w:tc>
      </w:tr>
      <w:tr w:rsidR="00817AE0" w:rsidRPr="00F00DA1" w14:paraId="6497941B" w14:textId="77777777" w:rsidTr="00817AE0">
        <w:tc>
          <w:tcPr>
            <w:tcW w:w="1837" w:type="dxa"/>
            <w:tcBorders>
              <w:top w:val="single" w:sz="4" w:space="0" w:color="auto"/>
              <w:left w:val="single" w:sz="4" w:space="0" w:color="auto"/>
              <w:bottom w:val="single" w:sz="4" w:space="0" w:color="auto"/>
              <w:right w:val="single" w:sz="4" w:space="0" w:color="auto"/>
            </w:tcBorders>
          </w:tcPr>
          <w:p w14:paraId="6CC8CE77" w14:textId="4822D128" w:rsidR="00817AE0" w:rsidRPr="00817AE0" w:rsidRDefault="00817AE0" w:rsidP="006C5C5A">
            <w:pPr>
              <w:rPr>
                <w:rFonts w:eastAsiaTheme="minorEastAsia"/>
                <w:szCs w:val="20"/>
              </w:rPr>
            </w:pPr>
            <w:r>
              <w:rPr>
                <w:rFonts w:eastAsiaTheme="minorEastAsia" w:hint="eastAsia"/>
                <w:szCs w:val="20"/>
              </w:rPr>
              <w:lastRenderedPageBreak/>
              <w:t>DCM</w:t>
            </w:r>
          </w:p>
        </w:tc>
        <w:tc>
          <w:tcPr>
            <w:tcW w:w="7791" w:type="dxa"/>
            <w:tcBorders>
              <w:top w:val="single" w:sz="4" w:space="0" w:color="auto"/>
              <w:left w:val="single" w:sz="4" w:space="0" w:color="auto"/>
              <w:bottom w:val="single" w:sz="4" w:space="0" w:color="auto"/>
              <w:right w:val="single" w:sz="4" w:space="0" w:color="auto"/>
            </w:tcBorders>
          </w:tcPr>
          <w:p w14:paraId="6640AC07" w14:textId="77777777" w:rsidR="00817AE0" w:rsidRPr="00817AE0" w:rsidRDefault="00817AE0" w:rsidP="00817AE0">
            <w:pPr>
              <w:rPr>
                <w:rFonts w:eastAsia="Malgun Gothic"/>
                <w:szCs w:val="20"/>
                <w:lang w:val="en-GB" w:eastAsia="ko-KR"/>
              </w:rPr>
            </w:pPr>
            <w:r w:rsidRPr="00817AE0">
              <w:rPr>
                <w:rFonts w:eastAsia="Malgun Gothic"/>
                <w:szCs w:val="20"/>
                <w:lang w:val="en-GB" w:eastAsia="ko-KR"/>
              </w:rPr>
              <w:t xml:space="preserve">Clarification is needed for the following aspects: </w:t>
            </w:r>
          </w:p>
          <w:p w14:paraId="5A146CF2" w14:textId="3264ADBC" w:rsidR="00817AE0" w:rsidRPr="00817AE0" w:rsidRDefault="00817AE0" w:rsidP="00E908D6">
            <w:pPr>
              <w:pStyle w:val="ListParagraph"/>
              <w:numPr>
                <w:ilvl w:val="0"/>
                <w:numId w:val="295"/>
              </w:numPr>
              <w:rPr>
                <w:rFonts w:eastAsia="Malgun Gothic"/>
                <w:szCs w:val="20"/>
                <w:lang w:val="en-GB" w:eastAsia="ko-KR"/>
              </w:rPr>
            </w:pPr>
            <w:r w:rsidRPr="00817AE0">
              <w:rPr>
                <w:rFonts w:eastAsia="Malgun Gothic"/>
                <w:szCs w:val="20"/>
                <w:lang w:val="en-GB" w:eastAsia="ko-KR"/>
              </w:rPr>
              <w:t>What is the intention of Ultra Deep Sleep 1 and 2 ? They are difference on use case (e.g. IoT and eMBB)?</w:t>
            </w:r>
          </w:p>
          <w:p w14:paraId="5CA46909" w14:textId="5B69DB8A" w:rsidR="00817AE0" w:rsidRPr="00817AE0" w:rsidRDefault="00817AE0" w:rsidP="00E908D6">
            <w:pPr>
              <w:pStyle w:val="ListParagraph"/>
              <w:numPr>
                <w:ilvl w:val="0"/>
                <w:numId w:val="295"/>
              </w:numPr>
              <w:rPr>
                <w:rFonts w:eastAsia="Malgun Gothic"/>
                <w:szCs w:val="20"/>
                <w:lang w:val="en-GB" w:eastAsia="ko-KR"/>
              </w:rPr>
            </w:pPr>
            <w:r w:rsidRPr="00817AE0">
              <w:rPr>
                <w:rFonts w:eastAsia="Malgun Gothic"/>
                <w:szCs w:val="20"/>
                <w:lang w:val="en-GB" w:eastAsia="ko-KR"/>
              </w:rPr>
              <w:t>Does Total transition time include only ramp up and down time? Or does it also contain synch time?</w:t>
            </w:r>
          </w:p>
          <w:p w14:paraId="6EA5AAD5" w14:textId="07181999" w:rsidR="00817AE0" w:rsidRPr="00817AE0" w:rsidRDefault="00817AE0" w:rsidP="00E908D6">
            <w:pPr>
              <w:pStyle w:val="ListParagraph"/>
              <w:numPr>
                <w:ilvl w:val="0"/>
                <w:numId w:val="295"/>
              </w:numPr>
              <w:rPr>
                <w:rFonts w:eastAsia="Malgun Gothic"/>
                <w:szCs w:val="20"/>
                <w:lang w:val="en-GB" w:eastAsia="ko-KR"/>
              </w:rPr>
            </w:pPr>
            <w:r w:rsidRPr="00817AE0">
              <w:rPr>
                <w:rFonts w:eastAsia="Malgun Gothic"/>
                <w:szCs w:val="20"/>
                <w:lang w:val="en-GB" w:eastAsia="ko-KR"/>
              </w:rPr>
              <w:t>The transition energy and transition time for WUR sleep are undefined. Is it assumed that the values for WUR sleep are identical to those for another specific sleep type (e.g., deep sleep, light sleep, or micro sleep)?</w:t>
            </w:r>
          </w:p>
        </w:tc>
      </w:tr>
      <w:tr w:rsidR="00B34C6D" w:rsidRPr="00F00DA1" w14:paraId="4F21857D" w14:textId="77777777" w:rsidTr="00817AE0">
        <w:tc>
          <w:tcPr>
            <w:tcW w:w="1837" w:type="dxa"/>
            <w:tcBorders>
              <w:top w:val="single" w:sz="4" w:space="0" w:color="auto"/>
              <w:left w:val="single" w:sz="4" w:space="0" w:color="auto"/>
              <w:bottom w:val="single" w:sz="4" w:space="0" w:color="auto"/>
              <w:right w:val="single" w:sz="4" w:space="0" w:color="auto"/>
            </w:tcBorders>
          </w:tcPr>
          <w:p w14:paraId="0C66A569" w14:textId="73F8B991" w:rsidR="00B34C6D" w:rsidRDefault="00B34C6D" w:rsidP="00B34C6D">
            <w:pPr>
              <w:rPr>
                <w:rFonts w:eastAsiaTheme="minorEastAsia"/>
                <w:szCs w:val="20"/>
              </w:rPr>
            </w:pPr>
            <w:r>
              <w:rPr>
                <w:rFonts w:eastAsia="PMingLiU"/>
                <w:sz w:val="20"/>
                <w:szCs w:val="20"/>
                <w:lang w:eastAsia="zh-TW"/>
              </w:rPr>
              <w:t>Ericsson</w:t>
            </w:r>
          </w:p>
        </w:tc>
        <w:tc>
          <w:tcPr>
            <w:tcW w:w="7791" w:type="dxa"/>
            <w:tcBorders>
              <w:top w:val="single" w:sz="4" w:space="0" w:color="auto"/>
              <w:left w:val="single" w:sz="4" w:space="0" w:color="auto"/>
              <w:bottom w:val="single" w:sz="4" w:space="0" w:color="auto"/>
              <w:right w:val="single" w:sz="4" w:space="0" w:color="auto"/>
            </w:tcBorders>
          </w:tcPr>
          <w:p w14:paraId="58E47320" w14:textId="27F3DCB3" w:rsidR="00B34C6D" w:rsidRPr="00817AE0" w:rsidRDefault="00B34C6D" w:rsidP="00B34C6D">
            <w:pPr>
              <w:rPr>
                <w:rFonts w:eastAsia="Malgun Gothic"/>
                <w:szCs w:val="20"/>
                <w:lang w:val="en-GB" w:eastAsia="ko-KR"/>
              </w:rPr>
            </w:pPr>
            <w:r>
              <w:rPr>
                <w:rFonts w:eastAsia="PMingLiU"/>
                <w:sz w:val="20"/>
                <w:szCs w:val="20"/>
                <w:lang w:val="en-GB" w:eastAsia="zh-TW"/>
              </w:rPr>
              <w:t>Does transition time include sync time?</w:t>
            </w:r>
          </w:p>
        </w:tc>
      </w:tr>
      <w:tr w:rsidR="00AF2745" w:rsidRPr="00AF2745" w14:paraId="40511241" w14:textId="77777777" w:rsidTr="00817AE0">
        <w:tc>
          <w:tcPr>
            <w:tcW w:w="1837" w:type="dxa"/>
            <w:tcBorders>
              <w:top w:val="single" w:sz="4" w:space="0" w:color="auto"/>
              <w:left w:val="single" w:sz="4" w:space="0" w:color="auto"/>
              <w:bottom w:val="single" w:sz="4" w:space="0" w:color="auto"/>
              <w:right w:val="single" w:sz="4" w:space="0" w:color="auto"/>
            </w:tcBorders>
          </w:tcPr>
          <w:p w14:paraId="12000C0E" w14:textId="19526161" w:rsidR="00AF2745" w:rsidRDefault="00AF2745" w:rsidP="00B34C6D">
            <w:pPr>
              <w:rPr>
                <w:rFonts w:eastAsia="PMingLiU"/>
                <w:szCs w:val="20"/>
                <w:lang w:eastAsia="zh-TW"/>
              </w:rPr>
            </w:pPr>
            <w:r>
              <w:rPr>
                <w:rFonts w:eastAsia="PMingLiU"/>
                <w:szCs w:val="20"/>
                <w:lang w:eastAsia="zh-TW"/>
              </w:rPr>
              <w:t xml:space="preserve">Moderator </w:t>
            </w:r>
          </w:p>
        </w:tc>
        <w:tc>
          <w:tcPr>
            <w:tcW w:w="7791" w:type="dxa"/>
            <w:tcBorders>
              <w:top w:val="single" w:sz="4" w:space="0" w:color="auto"/>
              <w:left w:val="single" w:sz="4" w:space="0" w:color="auto"/>
              <w:bottom w:val="single" w:sz="4" w:space="0" w:color="auto"/>
              <w:right w:val="single" w:sz="4" w:space="0" w:color="auto"/>
            </w:tcBorders>
          </w:tcPr>
          <w:p w14:paraId="72165F0E" w14:textId="7764C164" w:rsidR="00AF2745" w:rsidRPr="00AF2745" w:rsidRDefault="00AF2745" w:rsidP="00AF2745">
            <w:pPr>
              <w:rPr>
                <w:rFonts w:eastAsia="PMingLiU"/>
                <w:szCs w:val="20"/>
                <w:lang w:val="en-US" w:eastAsia="zh-TW"/>
              </w:rPr>
            </w:pPr>
            <w:r w:rsidRPr="00AF2745">
              <w:rPr>
                <w:rFonts w:eastAsia="PMingLiU"/>
                <w:b/>
                <w:bCs/>
                <w:szCs w:val="20"/>
                <w:highlight w:val="yellow"/>
                <w:lang w:val="en-US" w:eastAsia="zh-TW"/>
              </w:rPr>
              <w:t>Proposal 3.3.2.3b</w:t>
            </w:r>
            <w:r w:rsidRPr="00AF2745">
              <w:rPr>
                <w:rFonts w:eastAsia="PMingLiU"/>
                <w:szCs w:val="20"/>
                <w:lang w:val="en-US" w:eastAsia="zh-TW"/>
              </w:rPr>
              <w:t>:</w:t>
            </w:r>
          </w:p>
          <w:p w14:paraId="5F49831C" w14:textId="77777777" w:rsidR="00AF2745" w:rsidRPr="00AF2745" w:rsidRDefault="00AF2745" w:rsidP="00AF2745">
            <w:pPr>
              <w:rPr>
                <w:rFonts w:eastAsia="PMingLiU"/>
                <w:b/>
                <w:bCs/>
                <w:szCs w:val="20"/>
                <w:lang w:val="en-US" w:eastAsia="zh-TW"/>
              </w:rPr>
            </w:pPr>
            <w:r w:rsidRPr="00AF2745">
              <w:rPr>
                <w:rFonts w:eastAsia="PMingLiU"/>
                <w:b/>
                <w:bCs/>
                <w:szCs w:val="20"/>
                <w:lang w:val="en-US" w:eastAsia="zh-TW"/>
              </w:rPr>
              <w:t>For evaluation purpose, update existing UE power consumption model related to OFDM-based WUS/WUR operation with the following tables:</w:t>
            </w:r>
          </w:p>
          <w:p w14:paraId="2237C016" w14:textId="77777777" w:rsidR="00AF2745" w:rsidRPr="00AF2745" w:rsidRDefault="00AF2745" w:rsidP="00AF2745">
            <w:pPr>
              <w:numPr>
                <w:ilvl w:val="0"/>
                <w:numId w:val="306"/>
              </w:numPr>
              <w:rPr>
                <w:rFonts w:eastAsia="PMingLiU"/>
                <w:b/>
                <w:bCs/>
                <w:color w:val="FF0000"/>
                <w:szCs w:val="20"/>
                <w:lang w:val="en-US" w:eastAsia="zh-TW"/>
              </w:rPr>
            </w:pPr>
            <w:r w:rsidRPr="00AF2745">
              <w:rPr>
                <w:rFonts w:eastAsia="PMingLiU"/>
                <w:b/>
                <w:bCs/>
                <w:color w:val="FF0000"/>
                <w:szCs w:val="20"/>
                <w:lang w:val="en-US" w:eastAsia="zh-TW"/>
              </w:rPr>
              <w:t>Decision on DL power value in RAN1#123</w:t>
            </w:r>
          </w:p>
          <w:p w14:paraId="4FD0C995" w14:textId="77777777" w:rsidR="00AF2745" w:rsidRPr="00AF2745" w:rsidRDefault="00AF2745" w:rsidP="000B7BF7">
            <w:pPr>
              <w:numPr>
                <w:ilvl w:val="1"/>
                <w:numId w:val="306"/>
              </w:numPr>
              <w:rPr>
                <w:rFonts w:eastAsia="PMingLiU"/>
                <w:b/>
                <w:bCs/>
                <w:color w:val="FF0000"/>
                <w:szCs w:val="20"/>
                <w:lang w:val="en-US" w:eastAsia="zh-TW"/>
              </w:rPr>
            </w:pPr>
            <w:r w:rsidRPr="00AF2745">
              <w:rPr>
                <w:rFonts w:eastAsia="PMingLiU"/>
                <w:b/>
                <w:bCs/>
                <w:color w:val="FF0000"/>
                <w:szCs w:val="20"/>
                <w:lang w:val="en-US" w:eastAsia="zh-TW"/>
              </w:rPr>
              <w:t>FFS: How to achieve the power value of DL WUS compared with other OFDM-based signal processing. Companies are encouraged to provide justification.</w:t>
            </w:r>
          </w:p>
          <w:p w14:paraId="17D23ECF" w14:textId="18A8E8D6" w:rsidR="00AF2745" w:rsidRPr="00AF2745" w:rsidRDefault="00AF2745" w:rsidP="00AF2745">
            <w:pPr>
              <w:numPr>
                <w:ilvl w:val="0"/>
                <w:numId w:val="306"/>
              </w:numPr>
              <w:rPr>
                <w:rFonts w:eastAsia="PMingLiU"/>
                <w:b/>
                <w:bCs/>
                <w:szCs w:val="20"/>
                <w:lang w:val="en-US" w:eastAsia="zh-TW"/>
              </w:rPr>
            </w:pPr>
            <w:r w:rsidRPr="00AF2745">
              <w:rPr>
                <w:rFonts w:eastAsia="PMingLiU"/>
                <w:b/>
                <w:bCs/>
                <w:szCs w:val="20"/>
                <w:lang w:val="en-US" w:eastAsia="zh-TW"/>
              </w:rPr>
              <w:t xml:space="preserve">Note: There is </w:t>
            </w:r>
            <w:r w:rsidRPr="00AF2745">
              <w:rPr>
                <w:rFonts w:eastAsia="PMingLiU"/>
                <w:b/>
                <w:bCs/>
                <w:color w:val="FF0000"/>
                <w:szCs w:val="20"/>
                <w:lang w:val="en-US" w:eastAsia="zh-TW"/>
              </w:rPr>
              <w:t xml:space="preserve">no restriction on implementation </w:t>
            </w:r>
            <w:r w:rsidRPr="00AF2745">
              <w:rPr>
                <w:rFonts w:eastAsia="PMingLiU"/>
                <w:b/>
                <w:bCs/>
                <w:szCs w:val="20"/>
                <w:lang w:val="en-US" w:eastAsia="zh-TW"/>
              </w:rPr>
              <w:t xml:space="preserve">for OFDM-based WUS/WUR operation </w:t>
            </w:r>
          </w:p>
          <w:tbl>
            <w:tblPr>
              <w:tblStyle w:val="TableGrid"/>
              <w:tblW w:w="0" w:type="auto"/>
              <w:tblLook w:val="04A0" w:firstRow="1" w:lastRow="0" w:firstColumn="1" w:lastColumn="0" w:noHBand="0" w:noVBand="1"/>
            </w:tblPr>
            <w:tblGrid>
              <w:gridCol w:w="2122"/>
              <w:gridCol w:w="4296"/>
              <w:gridCol w:w="3210"/>
            </w:tblGrid>
            <w:tr w:rsidR="00AF2745" w:rsidRPr="00AF2745" w14:paraId="57B97F56"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77C05154" w14:textId="77777777" w:rsidR="00AF2745" w:rsidRPr="00AF2745" w:rsidRDefault="00AF2745" w:rsidP="00AF2745">
                  <w:pPr>
                    <w:rPr>
                      <w:rFonts w:eastAsia="PMingLiU"/>
                      <w:szCs w:val="20"/>
                      <w:lang w:val="en-US" w:eastAsia="zh-TW"/>
                    </w:rPr>
                  </w:pPr>
                  <w:r w:rsidRPr="00AF2745">
                    <w:rPr>
                      <w:rFonts w:eastAsia="PMingLiU"/>
                      <w:szCs w:val="20"/>
                      <w:lang w:val="en-US" w:eastAsia="zh-TW"/>
                    </w:rPr>
                    <w:t>Power State</w:t>
                  </w:r>
                </w:p>
              </w:tc>
              <w:tc>
                <w:tcPr>
                  <w:tcW w:w="4296" w:type="dxa"/>
                  <w:tcBorders>
                    <w:top w:val="single" w:sz="4" w:space="0" w:color="auto"/>
                    <w:left w:val="single" w:sz="4" w:space="0" w:color="auto"/>
                    <w:bottom w:val="single" w:sz="4" w:space="0" w:color="auto"/>
                    <w:right w:val="single" w:sz="4" w:space="0" w:color="auto"/>
                  </w:tcBorders>
                  <w:hideMark/>
                </w:tcPr>
                <w:p w14:paraId="27FD0452" w14:textId="77777777" w:rsidR="00AF2745" w:rsidRPr="00AF2745" w:rsidRDefault="00AF2745" w:rsidP="00AF2745">
                  <w:pPr>
                    <w:rPr>
                      <w:rFonts w:eastAsia="PMingLiU"/>
                      <w:szCs w:val="20"/>
                      <w:lang w:val="en-US" w:eastAsia="zh-TW"/>
                    </w:rPr>
                  </w:pPr>
                  <w:r w:rsidRPr="00AF2745">
                    <w:rPr>
                      <w:rFonts w:eastAsia="PMingLiU"/>
                      <w:szCs w:val="20"/>
                      <w:lang w:val="en-US" w:eastAsia="zh-TW"/>
                    </w:rPr>
                    <w:t>Characteristics</w:t>
                  </w:r>
                </w:p>
              </w:tc>
              <w:tc>
                <w:tcPr>
                  <w:tcW w:w="3210" w:type="dxa"/>
                  <w:tcBorders>
                    <w:top w:val="single" w:sz="4" w:space="0" w:color="auto"/>
                    <w:left w:val="single" w:sz="4" w:space="0" w:color="auto"/>
                    <w:bottom w:val="single" w:sz="4" w:space="0" w:color="auto"/>
                    <w:right w:val="single" w:sz="4" w:space="0" w:color="auto"/>
                  </w:tcBorders>
                  <w:hideMark/>
                </w:tcPr>
                <w:p w14:paraId="309B7A8F" w14:textId="77777777" w:rsidR="00AF2745" w:rsidRPr="00AF2745" w:rsidRDefault="00AF2745" w:rsidP="00AF2745">
                  <w:pPr>
                    <w:rPr>
                      <w:rFonts w:eastAsia="PMingLiU"/>
                      <w:szCs w:val="20"/>
                      <w:lang w:val="en-US" w:eastAsia="zh-TW"/>
                    </w:rPr>
                  </w:pPr>
                  <w:r w:rsidRPr="00AF2745">
                    <w:rPr>
                      <w:rFonts w:eastAsia="PMingLiU"/>
                      <w:szCs w:val="20"/>
                      <w:lang w:val="en-US" w:eastAsia="zh-TW"/>
                    </w:rPr>
                    <w:t>Relative Power</w:t>
                  </w:r>
                </w:p>
              </w:tc>
            </w:tr>
            <w:tr w:rsidR="00AF2745" w:rsidRPr="00AF2745" w14:paraId="5632405C"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0256F9B6" w14:textId="77777777" w:rsidR="00AF2745" w:rsidRPr="00AF2745" w:rsidRDefault="00AF2745" w:rsidP="00AF2745">
                  <w:pPr>
                    <w:rPr>
                      <w:rFonts w:eastAsia="PMingLiU"/>
                      <w:szCs w:val="20"/>
                      <w:lang w:val="en-US" w:eastAsia="zh-TW"/>
                    </w:rPr>
                  </w:pPr>
                  <w:r w:rsidRPr="00AF2745">
                    <w:rPr>
                      <w:rFonts w:eastAsia="PMingLiU"/>
                      <w:szCs w:val="20"/>
                      <w:lang w:val="en-US" w:eastAsia="zh-TW"/>
                    </w:rPr>
                    <w:t>Ultra Deep Sleep 1</w:t>
                  </w:r>
                </w:p>
              </w:tc>
              <w:tc>
                <w:tcPr>
                  <w:tcW w:w="4296" w:type="dxa"/>
                  <w:tcBorders>
                    <w:top w:val="single" w:sz="4" w:space="0" w:color="auto"/>
                    <w:left w:val="single" w:sz="4" w:space="0" w:color="auto"/>
                    <w:bottom w:val="single" w:sz="4" w:space="0" w:color="auto"/>
                    <w:right w:val="single" w:sz="4" w:space="0" w:color="auto"/>
                  </w:tcBorders>
                  <w:hideMark/>
                </w:tcPr>
                <w:p w14:paraId="5DB66B12" w14:textId="62143660" w:rsidR="00AF2745" w:rsidRPr="00AF2745" w:rsidRDefault="00AF2745" w:rsidP="00AF2745">
                  <w:pPr>
                    <w:rPr>
                      <w:rFonts w:eastAsia="PMingLiU"/>
                      <w:szCs w:val="20"/>
                      <w:lang w:val="en-US" w:eastAsia="zh-TW"/>
                    </w:rPr>
                  </w:pPr>
                  <w:r w:rsidRPr="00AF2745">
                    <w:rPr>
                      <w:rFonts w:eastAsia="PMingLiU"/>
                      <w:szCs w:val="20"/>
                      <w:lang w:val="en-US" w:eastAsia="zh-TW"/>
                    </w:rPr>
                    <w:t xml:space="preserve">Time interval for the sleep should be larger than the total transition time entering and leaving this state. </w:t>
                  </w:r>
                  <w:r w:rsidRPr="00AF2745">
                    <w:rPr>
                      <w:rFonts w:eastAsia="PMingLiU"/>
                      <w:b/>
                      <w:bCs/>
                      <w:szCs w:val="20"/>
                      <w:lang w:val="en-US" w:eastAsia="zh-TW"/>
                    </w:rPr>
                    <w:t>The required time for wake-up to a non-sleep state is longest among all sleep states. Accurate timing or frequency can</w:t>
                  </w:r>
                  <w:r w:rsidR="000B7BF7">
                    <w:rPr>
                      <w:rFonts w:eastAsia="PMingLiU" w:hint="eastAsia"/>
                      <w:b/>
                      <w:bCs/>
                      <w:szCs w:val="20"/>
                      <w:lang w:val="en-US" w:eastAsia="zh-TW"/>
                    </w:rPr>
                    <w:t xml:space="preserve"> </w:t>
                  </w:r>
                  <w:r w:rsidRPr="00AF2745">
                    <w:rPr>
                      <w:rFonts w:eastAsia="PMingLiU"/>
                      <w:b/>
                      <w:bCs/>
                      <w:szCs w:val="20"/>
                      <w:lang w:val="en-US" w:eastAsia="zh-TW"/>
                    </w:rPr>
                    <w:t xml:space="preserve">not be maintained. </w:t>
                  </w:r>
                  <w:r w:rsidRPr="00AF2745">
                    <w:rPr>
                      <w:rFonts w:eastAsia="PMingLiU"/>
                      <w:b/>
                      <w:bCs/>
                      <w:color w:val="FF0000"/>
                      <w:szCs w:val="20"/>
                      <w:lang w:val="en-US" w:eastAsia="zh-TW"/>
                    </w:rPr>
                    <w:t>Mainly for device type that can tolerate much longer wake-up latency.</w:t>
                  </w:r>
                </w:p>
              </w:tc>
              <w:tc>
                <w:tcPr>
                  <w:tcW w:w="3210" w:type="dxa"/>
                  <w:tcBorders>
                    <w:top w:val="single" w:sz="4" w:space="0" w:color="auto"/>
                    <w:left w:val="single" w:sz="4" w:space="0" w:color="auto"/>
                    <w:bottom w:val="single" w:sz="4" w:space="0" w:color="auto"/>
                    <w:right w:val="single" w:sz="4" w:space="0" w:color="auto"/>
                  </w:tcBorders>
                  <w:hideMark/>
                </w:tcPr>
                <w:p w14:paraId="3A3674F9" w14:textId="77777777" w:rsidR="00AF2745" w:rsidRPr="00AF2745" w:rsidRDefault="00AF2745" w:rsidP="00AF2745">
                  <w:pPr>
                    <w:rPr>
                      <w:rFonts w:eastAsia="PMingLiU"/>
                      <w:szCs w:val="20"/>
                      <w:lang w:val="en-US" w:eastAsia="zh-TW"/>
                    </w:rPr>
                  </w:pPr>
                  <w:r w:rsidRPr="00AF2745">
                    <w:rPr>
                      <w:rFonts w:eastAsia="PMingLiU"/>
                      <w:szCs w:val="20"/>
                      <w:lang w:val="en-US" w:eastAsia="zh-TW"/>
                    </w:rPr>
                    <w:t>[0.1]</w:t>
                  </w:r>
                </w:p>
              </w:tc>
            </w:tr>
            <w:tr w:rsidR="00AF2745" w:rsidRPr="00AF2745" w14:paraId="7B8A5442"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60DBE356" w14:textId="77777777" w:rsidR="00AF2745" w:rsidRPr="00AF2745" w:rsidRDefault="00AF2745" w:rsidP="00AF2745">
                  <w:pPr>
                    <w:rPr>
                      <w:rFonts w:eastAsia="PMingLiU"/>
                      <w:szCs w:val="20"/>
                      <w:lang w:val="en-US" w:eastAsia="zh-TW"/>
                    </w:rPr>
                  </w:pPr>
                  <w:r w:rsidRPr="00AF2745">
                    <w:rPr>
                      <w:rFonts w:eastAsia="PMingLiU"/>
                      <w:szCs w:val="20"/>
                      <w:lang w:val="en-US" w:eastAsia="zh-TW"/>
                    </w:rPr>
                    <w:t>Ultra Deep Sleep 2</w:t>
                  </w:r>
                </w:p>
              </w:tc>
              <w:tc>
                <w:tcPr>
                  <w:tcW w:w="4296" w:type="dxa"/>
                  <w:tcBorders>
                    <w:top w:val="single" w:sz="4" w:space="0" w:color="auto"/>
                    <w:left w:val="single" w:sz="4" w:space="0" w:color="auto"/>
                    <w:bottom w:val="single" w:sz="4" w:space="0" w:color="auto"/>
                    <w:right w:val="single" w:sz="4" w:space="0" w:color="auto"/>
                  </w:tcBorders>
                  <w:hideMark/>
                </w:tcPr>
                <w:p w14:paraId="6EAD32E1" w14:textId="77777777" w:rsidR="00AF2745" w:rsidRPr="00AF2745" w:rsidRDefault="00AF2745" w:rsidP="00AF2745">
                  <w:pPr>
                    <w:rPr>
                      <w:rFonts w:eastAsia="PMingLiU"/>
                      <w:szCs w:val="20"/>
                      <w:lang w:val="en-US" w:eastAsia="zh-TW"/>
                    </w:rPr>
                  </w:pPr>
                  <w:r w:rsidRPr="00AF2745">
                    <w:rPr>
                      <w:rFonts w:eastAsia="PMingLiU"/>
                      <w:szCs w:val="20"/>
                      <w:lang w:val="en-US" w:eastAsia="zh-TW"/>
                    </w:rPr>
                    <w:t xml:space="preserve">Time interval for the sleep should be larger than the total transition time entering and leaving this state. </w:t>
                  </w:r>
                  <w:r w:rsidRPr="00AF2745">
                    <w:rPr>
                      <w:rFonts w:eastAsia="PMingLiU"/>
                      <w:b/>
                      <w:bCs/>
                      <w:szCs w:val="20"/>
                      <w:lang w:val="en-US" w:eastAsia="zh-TW"/>
                    </w:rPr>
                    <w:t>The required time for wake-up to a non-sleep state is 2</w:t>
                  </w:r>
                  <w:r w:rsidRPr="00AF2745">
                    <w:rPr>
                      <w:rFonts w:eastAsia="PMingLiU"/>
                      <w:b/>
                      <w:bCs/>
                      <w:szCs w:val="20"/>
                      <w:vertAlign w:val="superscript"/>
                      <w:lang w:val="en-US" w:eastAsia="zh-TW"/>
                    </w:rPr>
                    <w:t>nd</w:t>
                  </w:r>
                  <w:r w:rsidRPr="00AF2745">
                    <w:rPr>
                      <w:rFonts w:eastAsia="PMingLiU"/>
                      <w:b/>
                      <w:bCs/>
                      <w:szCs w:val="20"/>
                      <w:lang w:val="en-US" w:eastAsia="zh-TW"/>
                    </w:rPr>
                    <w:t xml:space="preserve"> longest among all sleep states. Accurate timing or frequency can not be maintained.</w:t>
                  </w:r>
                </w:p>
              </w:tc>
              <w:tc>
                <w:tcPr>
                  <w:tcW w:w="3210" w:type="dxa"/>
                  <w:tcBorders>
                    <w:top w:val="single" w:sz="4" w:space="0" w:color="auto"/>
                    <w:left w:val="single" w:sz="4" w:space="0" w:color="auto"/>
                    <w:bottom w:val="single" w:sz="4" w:space="0" w:color="auto"/>
                    <w:right w:val="single" w:sz="4" w:space="0" w:color="auto"/>
                  </w:tcBorders>
                  <w:hideMark/>
                </w:tcPr>
                <w:p w14:paraId="0585DD60" w14:textId="77777777" w:rsidR="00AF2745" w:rsidRPr="00AF2745" w:rsidRDefault="00AF2745" w:rsidP="00AF2745">
                  <w:pPr>
                    <w:rPr>
                      <w:rFonts w:eastAsia="PMingLiU"/>
                      <w:szCs w:val="20"/>
                      <w:lang w:val="en-US" w:eastAsia="zh-TW"/>
                    </w:rPr>
                  </w:pPr>
                  <w:r w:rsidRPr="00AF2745">
                    <w:rPr>
                      <w:rFonts w:eastAsia="PMingLiU"/>
                      <w:szCs w:val="20"/>
                      <w:lang w:val="en-US" w:eastAsia="zh-TW"/>
                    </w:rPr>
                    <w:t>[0.4]</w:t>
                  </w:r>
                </w:p>
              </w:tc>
            </w:tr>
            <w:tr w:rsidR="00AF2745" w:rsidRPr="00AF2745" w14:paraId="3879AE58"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04CF6483" w14:textId="77777777" w:rsidR="00AF2745" w:rsidRPr="00AF2745" w:rsidRDefault="00AF2745" w:rsidP="00AF2745">
                  <w:pPr>
                    <w:rPr>
                      <w:rFonts w:eastAsia="PMingLiU"/>
                      <w:szCs w:val="20"/>
                      <w:lang w:val="en-US" w:eastAsia="zh-TW"/>
                    </w:rPr>
                  </w:pPr>
                  <w:r w:rsidRPr="00AF2745">
                    <w:rPr>
                      <w:rFonts w:eastAsia="PMingLiU"/>
                      <w:szCs w:val="20"/>
                      <w:lang w:val="en-US" w:eastAsia="zh-TW"/>
                    </w:rPr>
                    <w:t>WUR-sleep</w:t>
                  </w:r>
                </w:p>
              </w:tc>
              <w:tc>
                <w:tcPr>
                  <w:tcW w:w="4296" w:type="dxa"/>
                  <w:tcBorders>
                    <w:top w:val="single" w:sz="4" w:space="0" w:color="auto"/>
                    <w:left w:val="single" w:sz="4" w:space="0" w:color="auto"/>
                    <w:bottom w:val="single" w:sz="4" w:space="0" w:color="auto"/>
                    <w:right w:val="single" w:sz="4" w:space="0" w:color="auto"/>
                  </w:tcBorders>
                  <w:hideMark/>
                </w:tcPr>
                <w:p w14:paraId="234FA4DF" w14:textId="77777777" w:rsidR="00AF2745" w:rsidRPr="00AF2745" w:rsidRDefault="00AF2745" w:rsidP="00AF2745">
                  <w:pPr>
                    <w:rPr>
                      <w:rFonts w:eastAsia="PMingLiU"/>
                      <w:szCs w:val="20"/>
                      <w:lang w:val="en-US" w:eastAsia="zh-TW"/>
                    </w:rPr>
                  </w:pPr>
                  <w:r w:rsidRPr="00AF2745">
                    <w:rPr>
                      <w:rFonts w:eastAsia="PMingLiU"/>
                      <w:b/>
                      <w:bCs/>
                      <w:szCs w:val="20"/>
                      <w:lang w:val="en-US" w:eastAsia="zh-TW"/>
                    </w:rPr>
                    <w:t>Additional</w:t>
                  </w:r>
                  <w:r w:rsidRPr="00AF2745">
                    <w:rPr>
                      <w:rFonts w:eastAsia="PMingLiU"/>
                      <w:szCs w:val="20"/>
                      <w:lang w:val="en-US" w:eastAsia="zh-TW"/>
                    </w:rPr>
                    <w:t xml:space="preserve"> sleep power outside the occasions for DL WUS monitoring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4174CA17" w14:textId="77777777" w:rsidR="00AF2745" w:rsidRPr="00AF2745" w:rsidRDefault="00AF2745" w:rsidP="00AF2745">
                  <w:pPr>
                    <w:rPr>
                      <w:rFonts w:eastAsia="PMingLiU"/>
                      <w:szCs w:val="20"/>
                      <w:lang w:val="en-US" w:eastAsia="zh-TW"/>
                    </w:rPr>
                  </w:pPr>
                  <w:r w:rsidRPr="00AF2745">
                    <w:rPr>
                      <w:rFonts w:eastAsia="PMingLiU"/>
                      <w:szCs w:val="20"/>
                      <w:lang w:val="en-US" w:eastAsia="zh-TW"/>
                    </w:rPr>
                    <w:t>[0.2]</w:t>
                  </w:r>
                </w:p>
              </w:tc>
            </w:tr>
            <w:tr w:rsidR="00AF2745" w:rsidRPr="00AF2745" w14:paraId="1DBFD023"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2F224594" w14:textId="77777777" w:rsidR="00AF2745" w:rsidRPr="00AF2745" w:rsidRDefault="00AF2745" w:rsidP="00AF2745">
                  <w:pPr>
                    <w:rPr>
                      <w:rFonts w:eastAsia="PMingLiU"/>
                      <w:szCs w:val="20"/>
                      <w:lang w:val="en-US" w:eastAsia="zh-TW"/>
                    </w:rPr>
                  </w:pPr>
                  <w:r w:rsidRPr="00AF2745">
                    <w:rPr>
                      <w:rFonts w:eastAsia="PMingLiU"/>
                      <w:szCs w:val="20"/>
                      <w:lang w:val="en-US" w:eastAsia="zh-TW"/>
                    </w:rPr>
                    <w:t>DL-WUS</w:t>
                  </w:r>
                </w:p>
              </w:tc>
              <w:tc>
                <w:tcPr>
                  <w:tcW w:w="4296" w:type="dxa"/>
                  <w:tcBorders>
                    <w:top w:val="single" w:sz="4" w:space="0" w:color="auto"/>
                    <w:left w:val="single" w:sz="4" w:space="0" w:color="auto"/>
                    <w:bottom w:val="single" w:sz="4" w:space="0" w:color="auto"/>
                    <w:right w:val="single" w:sz="4" w:space="0" w:color="auto"/>
                  </w:tcBorders>
                  <w:hideMark/>
                </w:tcPr>
                <w:p w14:paraId="50D40FEA" w14:textId="77777777" w:rsidR="00AF2745" w:rsidRPr="00AF2745" w:rsidRDefault="00AF2745" w:rsidP="00AF2745">
                  <w:pPr>
                    <w:rPr>
                      <w:rFonts w:eastAsia="PMingLiU"/>
                      <w:szCs w:val="20"/>
                      <w:lang w:val="en-US" w:eastAsia="zh-TW"/>
                    </w:rPr>
                  </w:pPr>
                  <w:r w:rsidRPr="00AF2745">
                    <w:rPr>
                      <w:rFonts w:eastAsia="PMingLiU"/>
                      <w:szCs w:val="20"/>
                      <w:lang w:val="en-US" w:eastAsia="zh-TW"/>
                    </w:rPr>
                    <w:t>DL WUS monitoring, which can be performed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48EBEBBF" w14:textId="51958B8B" w:rsidR="00AF2745" w:rsidRPr="00AF2745" w:rsidRDefault="00AF2745" w:rsidP="00AF2745">
                  <w:pPr>
                    <w:rPr>
                      <w:rFonts w:eastAsia="PMingLiU"/>
                      <w:color w:val="FF0000"/>
                      <w:szCs w:val="20"/>
                      <w:lang w:val="en-US" w:eastAsia="zh-TW"/>
                    </w:rPr>
                  </w:pPr>
                  <w:r w:rsidRPr="00AF2745">
                    <w:rPr>
                      <w:rFonts w:eastAsia="PMingLiU"/>
                      <w:color w:val="FF0000"/>
                      <w:szCs w:val="20"/>
                      <w:lang w:val="en-US" w:eastAsia="zh-TW"/>
                    </w:rPr>
                    <w:t>[</w:t>
                  </w:r>
                  <m:oMath>
                    <m:r>
                      <w:rPr>
                        <w:rFonts w:ascii="Cambria Math" w:eastAsia="PMingLiU" w:hAnsi="Cambria Math"/>
                        <w:color w:val="FF0000"/>
                        <w:szCs w:val="20"/>
                        <w:lang w:val="en-US" w:eastAsia="zh-TW"/>
                      </w:rPr>
                      <m:t>≤</m:t>
                    </m:r>
                  </m:oMath>
                  <w:r w:rsidRPr="00AF2745">
                    <w:rPr>
                      <w:rFonts w:eastAsia="PMingLiU"/>
                      <w:color w:val="FF0000"/>
                      <w:szCs w:val="20"/>
                      <w:lang w:val="en-US" w:eastAsia="zh-TW"/>
                    </w:rPr>
                    <w:t>16]</w:t>
                  </w:r>
                </w:p>
              </w:tc>
            </w:tr>
            <w:tr w:rsidR="00AF2745" w:rsidRPr="00AF2745" w14:paraId="62585032"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62A088B5" w14:textId="77777777" w:rsidR="00AF2745" w:rsidRPr="00AF2745" w:rsidRDefault="00AF2745" w:rsidP="00AF2745">
                  <w:pPr>
                    <w:rPr>
                      <w:rFonts w:eastAsia="PMingLiU"/>
                      <w:color w:val="FF0000"/>
                      <w:szCs w:val="20"/>
                      <w:lang w:val="en-US" w:eastAsia="zh-TW"/>
                    </w:rPr>
                  </w:pPr>
                  <w:r w:rsidRPr="00AF2745">
                    <w:rPr>
                      <w:rFonts w:eastAsia="PMingLiU"/>
                      <w:color w:val="FF0000"/>
                      <w:szCs w:val="20"/>
                      <w:lang w:val="en-US" w:eastAsia="zh-TW"/>
                    </w:rPr>
                    <w:t>WUR-meas</w:t>
                  </w:r>
                </w:p>
              </w:tc>
              <w:tc>
                <w:tcPr>
                  <w:tcW w:w="4296" w:type="dxa"/>
                  <w:tcBorders>
                    <w:top w:val="single" w:sz="4" w:space="0" w:color="auto"/>
                    <w:left w:val="single" w:sz="4" w:space="0" w:color="auto"/>
                    <w:bottom w:val="single" w:sz="4" w:space="0" w:color="auto"/>
                    <w:right w:val="single" w:sz="4" w:space="0" w:color="auto"/>
                  </w:tcBorders>
                  <w:hideMark/>
                </w:tcPr>
                <w:p w14:paraId="43A97839" w14:textId="77777777" w:rsidR="00AF2745" w:rsidRPr="00AF2745" w:rsidRDefault="00AF2745" w:rsidP="00AF2745">
                  <w:pPr>
                    <w:rPr>
                      <w:rFonts w:eastAsia="PMingLiU"/>
                      <w:color w:val="FF0000"/>
                      <w:szCs w:val="20"/>
                      <w:lang w:val="en-US" w:eastAsia="zh-TW"/>
                    </w:rPr>
                  </w:pPr>
                  <w:r w:rsidRPr="00AF2745">
                    <w:rPr>
                      <w:rFonts w:eastAsia="PMingLiU"/>
                      <w:color w:val="FF0000"/>
                      <w:szCs w:val="20"/>
                      <w:lang w:val="en-US" w:eastAsia="zh-TW"/>
                    </w:rPr>
                    <w:t xml:space="preserve">WUR-based measurement over a 6GR sync signal. FFS: Different values w.r.t. </w:t>
                  </w:r>
                  <w:r w:rsidRPr="00AF2745">
                    <w:rPr>
                      <w:rFonts w:eastAsia="PMingLiU"/>
                      <w:color w:val="FF0000"/>
                      <w:szCs w:val="20"/>
                      <w:lang w:val="en-US" w:eastAsia="zh-TW"/>
                    </w:rPr>
                    <w:lastRenderedPageBreak/>
                    <w:t>serving cell measurement or neighbor cell measurement</w:t>
                  </w:r>
                </w:p>
              </w:tc>
              <w:tc>
                <w:tcPr>
                  <w:tcW w:w="3210" w:type="dxa"/>
                  <w:tcBorders>
                    <w:top w:val="single" w:sz="4" w:space="0" w:color="auto"/>
                    <w:left w:val="single" w:sz="4" w:space="0" w:color="auto"/>
                    <w:bottom w:val="single" w:sz="4" w:space="0" w:color="auto"/>
                    <w:right w:val="single" w:sz="4" w:space="0" w:color="auto"/>
                  </w:tcBorders>
                  <w:hideMark/>
                </w:tcPr>
                <w:p w14:paraId="5775EED5" w14:textId="23D3AFA7" w:rsidR="00AF2745" w:rsidRPr="00AF2745" w:rsidRDefault="00AF2745" w:rsidP="00AF2745">
                  <w:pPr>
                    <w:rPr>
                      <w:rFonts w:eastAsia="PMingLiU"/>
                      <w:color w:val="FF0000"/>
                      <w:szCs w:val="20"/>
                      <w:lang w:val="en-US" w:eastAsia="zh-TW"/>
                    </w:rPr>
                  </w:pPr>
                  <w:r w:rsidRPr="00AF2745">
                    <w:rPr>
                      <w:rFonts w:eastAsia="PMingLiU"/>
                      <w:color w:val="FF0000"/>
                      <w:szCs w:val="20"/>
                      <w:lang w:val="en-US" w:eastAsia="zh-TW"/>
                    </w:rPr>
                    <w:lastRenderedPageBreak/>
                    <w:t>[</w:t>
                  </w:r>
                  <m:oMath>
                    <m:r>
                      <w:rPr>
                        <w:rFonts w:ascii="Cambria Math" w:eastAsia="PMingLiU" w:hAnsi="Cambria Math"/>
                        <w:color w:val="FF0000"/>
                        <w:szCs w:val="20"/>
                        <w:lang w:val="en-US" w:eastAsia="zh-TW"/>
                      </w:rPr>
                      <m:t>≤</m:t>
                    </m:r>
                  </m:oMath>
                  <w:r w:rsidRPr="00AF2745">
                    <w:rPr>
                      <w:rFonts w:eastAsia="PMingLiU"/>
                      <w:color w:val="FF0000"/>
                      <w:szCs w:val="20"/>
                      <w:lang w:val="en-US" w:eastAsia="zh-TW"/>
                    </w:rPr>
                    <w:t>16]</w:t>
                  </w:r>
                </w:p>
              </w:tc>
            </w:tr>
          </w:tbl>
          <w:p w14:paraId="710980CD" w14:textId="77777777" w:rsidR="00AF2745" w:rsidRPr="00AF2745" w:rsidRDefault="00AF2745" w:rsidP="00AF2745">
            <w:pPr>
              <w:rPr>
                <w:rFonts w:eastAsia="PMingLiU"/>
                <w:szCs w:val="20"/>
                <w:lang w:val="en-US" w:eastAsia="zh-TW"/>
              </w:rPr>
            </w:pPr>
          </w:p>
          <w:tbl>
            <w:tblPr>
              <w:tblW w:w="5000" w:type="pct"/>
              <w:tblLook w:val="04A0" w:firstRow="1" w:lastRow="0" w:firstColumn="1" w:lastColumn="0" w:noHBand="0" w:noVBand="1"/>
            </w:tblPr>
            <w:tblGrid>
              <w:gridCol w:w="1520"/>
              <w:gridCol w:w="2847"/>
              <w:gridCol w:w="3198"/>
            </w:tblGrid>
            <w:tr w:rsidR="00AF2745" w:rsidRPr="00AF2745" w14:paraId="7CA4CC3D" w14:textId="77777777" w:rsidTr="00AF2745">
              <w:trPr>
                <w:trHeight w:val="20"/>
              </w:trPr>
              <w:tc>
                <w:tcPr>
                  <w:tcW w:w="1004" w:type="pct"/>
                  <w:tcBorders>
                    <w:top w:val="single" w:sz="4" w:space="0" w:color="auto"/>
                    <w:left w:val="single" w:sz="4" w:space="0" w:color="auto"/>
                    <w:bottom w:val="single" w:sz="4" w:space="0" w:color="auto"/>
                    <w:right w:val="single" w:sz="4" w:space="0" w:color="auto"/>
                  </w:tcBorders>
                  <w:hideMark/>
                </w:tcPr>
                <w:p w14:paraId="149F353B" w14:textId="77777777" w:rsidR="00AF2745" w:rsidRPr="00AF2745" w:rsidRDefault="00AF2745" w:rsidP="00AF2745">
                  <w:pPr>
                    <w:rPr>
                      <w:rFonts w:eastAsia="PMingLiU"/>
                      <w:b/>
                      <w:sz w:val="22"/>
                      <w:szCs w:val="20"/>
                      <w:lang w:val="en-US" w:eastAsia="zh-TW"/>
                    </w:rPr>
                  </w:pPr>
                  <w:r w:rsidRPr="00AF2745">
                    <w:rPr>
                      <w:rFonts w:eastAsia="PMingLiU"/>
                      <w:b/>
                      <w:sz w:val="22"/>
                      <w:szCs w:val="20"/>
                      <w:lang w:val="en-US" w:eastAsia="zh-TW"/>
                    </w:rPr>
                    <w:t>Sleep type</w:t>
                  </w:r>
                </w:p>
              </w:tc>
              <w:tc>
                <w:tcPr>
                  <w:tcW w:w="1882" w:type="pct"/>
                  <w:tcBorders>
                    <w:top w:val="single" w:sz="4" w:space="0" w:color="auto"/>
                    <w:left w:val="single" w:sz="4" w:space="0" w:color="auto"/>
                    <w:bottom w:val="single" w:sz="4" w:space="0" w:color="auto"/>
                    <w:right w:val="single" w:sz="4" w:space="0" w:color="auto"/>
                  </w:tcBorders>
                  <w:hideMark/>
                </w:tcPr>
                <w:p w14:paraId="3AC9DC8B" w14:textId="77777777" w:rsidR="00AF2745" w:rsidRPr="00AF2745" w:rsidRDefault="00AF2745" w:rsidP="00AF2745">
                  <w:pPr>
                    <w:rPr>
                      <w:rFonts w:eastAsia="PMingLiU"/>
                      <w:b/>
                      <w:sz w:val="22"/>
                      <w:szCs w:val="20"/>
                      <w:lang w:val="en-US" w:eastAsia="zh-TW"/>
                    </w:rPr>
                  </w:pPr>
                  <w:r w:rsidRPr="00AF2745">
                    <w:rPr>
                      <w:rFonts w:eastAsia="PMingLiU"/>
                      <w:b/>
                      <w:sz w:val="22"/>
                      <w:szCs w:val="20"/>
                      <w:lang w:val="en-US" w:eastAsia="zh-TW"/>
                    </w:rPr>
                    <w:t>Additional transition energy:</w:t>
                  </w:r>
                </w:p>
                <w:p w14:paraId="6D1E9E9B" w14:textId="77777777" w:rsidR="00AF2745" w:rsidRPr="00AF2745" w:rsidRDefault="00AF2745" w:rsidP="00AF2745">
                  <w:pPr>
                    <w:rPr>
                      <w:rFonts w:eastAsia="PMingLiU"/>
                      <w:b/>
                      <w:sz w:val="22"/>
                      <w:szCs w:val="20"/>
                      <w:lang w:val="en-US" w:eastAsia="zh-TW"/>
                    </w:rPr>
                  </w:pPr>
                  <w:r w:rsidRPr="00AF2745">
                    <w:rPr>
                      <w:rFonts w:eastAsia="PMingLiU"/>
                      <w:b/>
                      <w:sz w:val="22"/>
                      <w:szCs w:val="20"/>
                      <w:lang w:val="en-US" w:eastAsia="zh-TW"/>
                    </w:rPr>
                    <w:t xml:space="preserve">(Relative power x  ms) </w:t>
                  </w:r>
                </w:p>
              </w:tc>
              <w:tc>
                <w:tcPr>
                  <w:tcW w:w="2114" w:type="pct"/>
                  <w:tcBorders>
                    <w:top w:val="single" w:sz="4" w:space="0" w:color="auto"/>
                    <w:left w:val="single" w:sz="4" w:space="0" w:color="auto"/>
                    <w:bottom w:val="single" w:sz="4" w:space="0" w:color="auto"/>
                    <w:right w:val="single" w:sz="4" w:space="0" w:color="auto"/>
                  </w:tcBorders>
                  <w:hideMark/>
                </w:tcPr>
                <w:p w14:paraId="4AB77F8B" w14:textId="77777777" w:rsidR="00AF2745" w:rsidRPr="00AF2745" w:rsidRDefault="00AF2745" w:rsidP="00AF2745">
                  <w:pPr>
                    <w:rPr>
                      <w:rFonts w:eastAsia="PMingLiU"/>
                      <w:b/>
                      <w:sz w:val="22"/>
                      <w:szCs w:val="20"/>
                      <w:lang w:val="en-US" w:eastAsia="zh-TW"/>
                    </w:rPr>
                  </w:pPr>
                  <w:r w:rsidRPr="00AF2745">
                    <w:rPr>
                      <w:rFonts w:eastAsia="PMingLiU"/>
                      <w:b/>
                      <w:color w:val="FF0000"/>
                      <w:sz w:val="22"/>
                      <w:szCs w:val="20"/>
                      <w:lang w:val="en-US" w:eastAsia="zh-TW"/>
                    </w:rPr>
                    <w:t xml:space="preserve">Ramp-up time </w:t>
                  </w:r>
                </w:p>
              </w:tc>
            </w:tr>
            <w:tr w:rsidR="00AF2745" w:rsidRPr="00AF2745" w14:paraId="32B06EC0" w14:textId="77777777" w:rsidTr="00AF2745">
              <w:trPr>
                <w:trHeight w:val="20"/>
              </w:trPr>
              <w:tc>
                <w:tcPr>
                  <w:tcW w:w="1004" w:type="pct"/>
                  <w:tcBorders>
                    <w:top w:val="single" w:sz="4" w:space="0" w:color="auto"/>
                    <w:left w:val="single" w:sz="4" w:space="0" w:color="auto"/>
                    <w:bottom w:val="single" w:sz="4" w:space="0" w:color="auto"/>
                    <w:right w:val="single" w:sz="4" w:space="0" w:color="auto"/>
                  </w:tcBorders>
                  <w:hideMark/>
                </w:tcPr>
                <w:p w14:paraId="593C2AB5"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Ultra deep sleep 1</w:t>
                  </w:r>
                </w:p>
              </w:tc>
              <w:tc>
                <w:tcPr>
                  <w:tcW w:w="1882" w:type="pct"/>
                  <w:tcBorders>
                    <w:top w:val="single" w:sz="4" w:space="0" w:color="auto"/>
                    <w:left w:val="single" w:sz="4" w:space="0" w:color="auto"/>
                    <w:bottom w:val="single" w:sz="4" w:space="0" w:color="auto"/>
                    <w:right w:val="single" w:sz="4" w:space="0" w:color="auto"/>
                  </w:tcBorders>
                  <w:hideMark/>
                </w:tcPr>
                <w:p w14:paraId="743F46FB"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[40000]</w:t>
                  </w:r>
                </w:p>
              </w:tc>
              <w:tc>
                <w:tcPr>
                  <w:tcW w:w="2114" w:type="pct"/>
                  <w:tcBorders>
                    <w:top w:val="single" w:sz="4" w:space="0" w:color="auto"/>
                    <w:left w:val="single" w:sz="4" w:space="0" w:color="auto"/>
                    <w:bottom w:val="single" w:sz="4" w:space="0" w:color="auto"/>
                    <w:right w:val="single" w:sz="4" w:space="0" w:color="auto"/>
                  </w:tcBorders>
                  <w:hideMark/>
                </w:tcPr>
                <w:p w14:paraId="3A92F43C" w14:textId="016920A3"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[900 ms]</w:t>
                  </w:r>
                </w:p>
              </w:tc>
            </w:tr>
            <w:tr w:rsidR="00AF2745" w:rsidRPr="00AF2745" w14:paraId="1DF7204F" w14:textId="77777777" w:rsidTr="00AF2745">
              <w:trPr>
                <w:trHeight w:val="20"/>
              </w:trPr>
              <w:tc>
                <w:tcPr>
                  <w:tcW w:w="1004" w:type="pct"/>
                  <w:tcBorders>
                    <w:top w:val="single" w:sz="4" w:space="0" w:color="auto"/>
                    <w:left w:val="single" w:sz="4" w:space="0" w:color="auto"/>
                    <w:bottom w:val="single" w:sz="4" w:space="0" w:color="auto"/>
                    <w:right w:val="single" w:sz="4" w:space="0" w:color="auto"/>
                  </w:tcBorders>
                  <w:hideMark/>
                </w:tcPr>
                <w:p w14:paraId="35958422"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Ultra deep sleep 2</w:t>
                  </w:r>
                </w:p>
              </w:tc>
              <w:tc>
                <w:tcPr>
                  <w:tcW w:w="1882" w:type="pct"/>
                  <w:tcBorders>
                    <w:top w:val="single" w:sz="4" w:space="0" w:color="auto"/>
                    <w:left w:val="single" w:sz="4" w:space="0" w:color="auto"/>
                    <w:bottom w:val="single" w:sz="4" w:space="0" w:color="auto"/>
                    <w:right w:val="single" w:sz="4" w:space="0" w:color="auto"/>
                  </w:tcBorders>
                  <w:hideMark/>
                </w:tcPr>
                <w:p w14:paraId="43FAD1A9"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[15000]</w:t>
                  </w:r>
                </w:p>
              </w:tc>
              <w:tc>
                <w:tcPr>
                  <w:tcW w:w="2114" w:type="pct"/>
                  <w:tcBorders>
                    <w:top w:val="single" w:sz="4" w:space="0" w:color="auto"/>
                    <w:left w:val="single" w:sz="4" w:space="0" w:color="auto"/>
                    <w:bottom w:val="single" w:sz="4" w:space="0" w:color="auto"/>
                    <w:right w:val="single" w:sz="4" w:space="0" w:color="auto"/>
                  </w:tcBorders>
                  <w:hideMark/>
                </w:tcPr>
                <w:p w14:paraId="084A1AE9"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[450 ms]</w:t>
                  </w:r>
                </w:p>
              </w:tc>
            </w:tr>
          </w:tbl>
          <w:p w14:paraId="2C9F2B00" w14:textId="77777777" w:rsidR="00AF2745" w:rsidRPr="00AF2745" w:rsidRDefault="00AF2745" w:rsidP="00AF2745">
            <w:pPr>
              <w:rPr>
                <w:rFonts w:eastAsia="PMingLiU"/>
                <w:szCs w:val="20"/>
                <w:lang w:val="en-US" w:eastAsia="zh-TW"/>
              </w:rPr>
            </w:pPr>
          </w:p>
          <w:p w14:paraId="26DB2617" w14:textId="77777777" w:rsidR="00AF2745" w:rsidRDefault="00AF2745" w:rsidP="00B34C6D">
            <w:pPr>
              <w:rPr>
                <w:rFonts w:eastAsia="PMingLiU"/>
                <w:szCs w:val="20"/>
                <w:lang w:val="en-GB" w:eastAsia="zh-TW"/>
              </w:rPr>
            </w:pPr>
          </w:p>
        </w:tc>
      </w:tr>
      <w:tr w:rsidR="00AF2745" w:rsidRPr="00AF2745" w14:paraId="05D69917" w14:textId="77777777" w:rsidTr="00817AE0">
        <w:tc>
          <w:tcPr>
            <w:tcW w:w="1837" w:type="dxa"/>
            <w:tcBorders>
              <w:top w:val="single" w:sz="4" w:space="0" w:color="auto"/>
              <w:left w:val="single" w:sz="4" w:space="0" w:color="auto"/>
              <w:bottom w:val="single" w:sz="4" w:space="0" w:color="auto"/>
              <w:right w:val="single" w:sz="4" w:space="0" w:color="auto"/>
            </w:tcBorders>
          </w:tcPr>
          <w:p w14:paraId="01360F8C" w14:textId="77777777" w:rsidR="00AF2745" w:rsidRDefault="00AF2745" w:rsidP="00B34C6D">
            <w:pPr>
              <w:rPr>
                <w:rFonts w:eastAsia="PMingLiU"/>
                <w:szCs w:val="20"/>
                <w:lang w:eastAsia="zh-TW"/>
              </w:rPr>
            </w:pPr>
          </w:p>
        </w:tc>
        <w:tc>
          <w:tcPr>
            <w:tcW w:w="7791" w:type="dxa"/>
            <w:tcBorders>
              <w:top w:val="single" w:sz="4" w:space="0" w:color="auto"/>
              <w:left w:val="single" w:sz="4" w:space="0" w:color="auto"/>
              <w:bottom w:val="single" w:sz="4" w:space="0" w:color="auto"/>
              <w:right w:val="single" w:sz="4" w:space="0" w:color="auto"/>
            </w:tcBorders>
          </w:tcPr>
          <w:p w14:paraId="11FF2FB9" w14:textId="77777777" w:rsidR="00AF2745" w:rsidRDefault="00AF2745" w:rsidP="00B34C6D">
            <w:pPr>
              <w:rPr>
                <w:rFonts w:eastAsia="PMingLiU"/>
                <w:szCs w:val="20"/>
                <w:lang w:val="en-GB" w:eastAsia="zh-TW"/>
              </w:rPr>
            </w:pPr>
          </w:p>
        </w:tc>
      </w:tr>
    </w:tbl>
    <w:p w14:paraId="62837C5C" w14:textId="77777777" w:rsidR="00196E37" w:rsidRDefault="00196E37">
      <w:pPr>
        <w:rPr>
          <w:rFonts w:eastAsia="PMingLiU"/>
          <w:lang w:val="en-US" w:eastAsia="zh-TW"/>
        </w:rPr>
      </w:pPr>
    </w:p>
    <w:p w14:paraId="6946CE47" w14:textId="77777777" w:rsidR="00196E37" w:rsidRDefault="00196E37">
      <w:pPr>
        <w:rPr>
          <w:rFonts w:eastAsia="PMingLiU"/>
          <w:lang w:val="en-US" w:eastAsia="zh-TW"/>
        </w:rPr>
      </w:pPr>
    </w:p>
    <w:p w14:paraId="5C647978" w14:textId="77777777" w:rsidR="00196E37" w:rsidRDefault="007F3B7C">
      <w:pPr>
        <w:pStyle w:val="Heading1"/>
      </w:pPr>
      <w:r>
        <w:t>Cell-Specific Designs</w:t>
      </w:r>
    </w:p>
    <w:p w14:paraId="1594DE37" w14:textId="77777777" w:rsidR="00196E37" w:rsidRDefault="007F3B7C">
      <w:pPr>
        <w:pStyle w:val="Heading2"/>
      </w:pPr>
      <w:r>
        <w:t>SSB periodicity</w:t>
      </w:r>
    </w:p>
    <w:p w14:paraId="0B1DB3DC" w14:textId="77777777" w:rsidR="00196E37" w:rsidRDefault="007F3B7C">
      <w:pPr>
        <w:pStyle w:val="Heading3"/>
      </w:pPr>
      <w:r>
        <w:t>Summary</w:t>
      </w:r>
    </w:p>
    <w:p w14:paraId="0D89A42A" w14:textId="77777777" w:rsidR="00196E37" w:rsidRDefault="007F3B7C">
      <w:pPr>
        <w:rPr>
          <w:lang w:val="en-US"/>
        </w:rPr>
      </w:pPr>
      <w:r>
        <w:rPr>
          <w:lang w:val="en-US"/>
        </w:rPr>
        <w:t>SSB periodicity extensions for 6GR EE may provide 20-85% NES via reduced always-on transmissions. Discussions highlighted four interconnected topics, balancing NES with user UE impacts.</w:t>
      </w:r>
    </w:p>
    <w:p w14:paraId="746B9D4C" w14:textId="77777777" w:rsidR="00196E37" w:rsidRDefault="007F3B7C">
      <w:pPr>
        <w:pStyle w:val="Heading4"/>
      </w:pPr>
      <w:r>
        <w:t>Extending Periodicity Beyond 20ms</w:t>
      </w:r>
    </w:p>
    <w:p w14:paraId="5F7E55BB" w14:textId="77777777" w:rsidR="00196E37" w:rsidRDefault="007F3B7C">
      <w:pPr>
        <w:rPr>
          <w:lang w:val="en-US"/>
        </w:rPr>
      </w:pPr>
      <w:r>
        <w:rPr>
          <w:lang w:val="en-US"/>
        </w:rPr>
        <w:t xml:space="preserve">Extending SSB periodicity beyond 20ms—such as to 80-160ms default or up to 640ms—emerged as a core enabler for deeper BS sleep, yielding 56-85% NES in zero-load scenarios, as simulated by ZTE, Tejas, CATT and Apple, see </w:t>
      </w:r>
      <w:r>
        <w:fldChar w:fldCharType="begin"/>
      </w:r>
      <w:r w:rsidRPr="005F6219">
        <w:rPr>
          <w:lang w:val="en-US"/>
        </w:rPr>
        <w:instrText xml:space="preserve"> REF _Ref210999299 \h </w:instrText>
      </w:r>
      <w:r>
        <w:fldChar w:fldCharType="separate"/>
      </w:r>
      <w:r w:rsidRPr="005F6219">
        <w:rPr>
          <w:lang w:val="en-US"/>
        </w:rPr>
        <w:t>Figure 1</w:t>
      </w:r>
      <w:r>
        <w:fldChar w:fldCharType="end"/>
      </w:r>
      <w:r>
        <w:rPr>
          <w:lang w:val="en-US"/>
        </w:rPr>
        <w:t>. Clustering or non-uniform patterns further maximize inactive periods, per OPPO and Lenovo, while sparser sync rasters cut UE scanning overhead, noted by Xiaomi and Ericsson. However, longer periods inflate UE cell search latency (up to 8x dwell time, or 80-320ms delays) and memory demands for multi-SSB decoding, degrading time/frequency tracking, RLM, BFR, especially at cell edges or under load, where gains drop to 5-15%, according to vivo, Qualcomm, and IIT Kanpur. Consensus favours study extended default periodicity as a Day-1 baseline for idle/inactive modes, with load-dependent evaluations, and to study methods to mitigate negative impact on UE and user experience.</w:t>
      </w:r>
    </w:p>
    <w:p w14:paraId="0CABE125" w14:textId="77777777" w:rsidR="00196E37" w:rsidRDefault="007F3B7C">
      <w:pPr>
        <w:keepNext/>
        <w:jc w:val="center"/>
      </w:pPr>
      <w:r>
        <w:rPr>
          <w:noProof/>
          <w:lang w:val="en-US" w:eastAsia="zh-CN"/>
        </w:rPr>
        <w:lastRenderedPageBreak/>
        <w:drawing>
          <wp:inline distT="0" distB="0" distL="0" distR="0" wp14:anchorId="4749EE75" wp14:editId="7A4DD019">
            <wp:extent cx="5850255" cy="1915160"/>
            <wp:effectExtent l="0" t="0" r="0" b="0"/>
            <wp:docPr id="2"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A screenshot of a graph&#10;&#10;AI-generated content may be incorrect."/>
                    <pic:cNvPicPr>
                      <a:picLocks noChangeAspect="1" noChangeArrowheads="1"/>
                    </pic:cNvPicPr>
                  </pic:nvPicPr>
                  <pic:blipFill>
                    <a:blip r:embed="rId9"/>
                    <a:stretch>
                      <a:fillRect/>
                    </a:stretch>
                  </pic:blipFill>
                  <pic:spPr bwMode="auto">
                    <a:xfrm>
                      <a:off x="0" y="0"/>
                      <a:ext cx="5850255" cy="1915160"/>
                    </a:xfrm>
                    <a:prstGeom prst="rect">
                      <a:avLst/>
                    </a:prstGeom>
                  </pic:spPr>
                </pic:pic>
              </a:graphicData>
            </a:graphic>
          </wp:inline>
        </w:drawing>
      </w:r>
    </w:p>
    <w:p w14:paraId="38E905BC" w14:textId="77777777" w:rsidR="00196E37" w:rsidRDefault="007F3B7C">
      <w:pPr>
        <w:pStyle w:val="Caption"/>
        <w:rPr>
          <w:lang w:val="en-US"/>
        </w:rPr>
      </w:pPr>
      <w:bookmarkStart w:id="5" w:name="_Ref210999299"/>
      <w:r>
        <w:rPr>
          <w:lang w:val="en-US"/>
        </w:rPr>
        <w:t xml:space="preserve">Figure </w:t>
      </w:r>
      <w:r>
        <w:fldChar w:fldCharType="begin"/>
      </w:r>
      <w:r w:rsidRPr="005F6219">
        <w:rPr>
          <w:lang w:val="en-US"/>
          <w:rPrChange w:id="6" w:author="Weide Wu (吳威德)" w:date="2025-10-16T11:21:00Z">
            <w:rPr/>
          </w:rPrChange>
        </w:rPr>
        <w:instrText xml:space="preserve"> SEQ Figure \* ARABIC </w:instrText>
      </w:r>
      <w:r>
        <w:fldChar w:fldCharType="separate"/>
      </w:r>
      <w:r w:rsidRPr="005F6219">
        <w:rPr>
          <w:lang w:val="en-US"/>
          <w:rPrChange w:id="7" w:author="Weide Wu (吳威德)" w:date="2025-10-16T11:21:00Z">
            <w:rPr/>
          </w:rPrChange>
        </w:rPr>
        <w:t>1</w:t>
      </w:r>
      <w:r>
        <w:fldChar w:fldCharType="end"/>
      </w:r>
      <w:bookmarkEnd w:id="5"/>
      <w:r>
        <w:rPr>
          <w:lang w:val="en-US"/>
        </w:rPr>
        <w:t>: NES gain with increasing SSB periodicity and traffic load (Cat 1 BS V.S. Cat 2 BS) (Apple)</w:t>
      </w:r>
    </w:p>
    <w:p w14:paraId="5E8DC71A" w14:textId="77777777" w:rsidR="00196E37" w:rsidRDefault="007F3B7C">
      <w:pPr>
        <w:pStyle w:val="Heading4"/>
      </w:pPr>
      <w:r>
        <w:t>Detection Performance Mitigations</w:t>
      </w:r>
    </w:p>
    <w:p w14:paraId="001C0711" w14:textId="77777777" w:rsidR="00196E37" w:rsidRDefault="007F3B7C">
      <w:pPr>
        <w:rPr>
          <w:lang w:val="en-US"/>
        </w:rPr>
      </w:pPr>
      <w:r>
        <w:rPr>
          <w:lang w:val="en-US"/>
        </w:rPr>
        <w:t>Detection performance mitigations, like repetitions, reduced PBCH code rates, narrower PBCH (12 PRBs), or one-shot designs (e.g., increased symbols or two-step PSS/SSS-first), preserve reliability at low SINR (-6dB), maintaining BLER below 1% while enabling 20-67% NES, as shown in Samsung and Nordic evaluations. ETRI and AT&amp;T proposed denser time/frequency resources or beamforming for edge UEs. Drawbacks include added complexity and power for multi-beam decoding or repetitions, potentially offsetting UE savings in connected mode. Broad agreement supports these as essential for longer periods, with studies on joint NES/UE trade-offs.</w:t>
      </w:r>
    </w:p>
    <w:p w14:paraId="4E47C9C0" w14:textId="77777777" w:rsidR="00196E37" w:rsidRDefault="007F3B7C">
      <w:pPr>
        <w:pStyle w:val="Heading4"/>
      </w:pPr>
      <w:r>
        <w:t>On-Demand SSBs</w:t>
      </w:r>
    </w:p>
    <w:p w14:paraId="3313BBE5" w14:textId="77777777" w:rsidR="00196E37" w:rsidRDefault="007F3B7C">
      <w:pPr>
        <w:rPr>
          <w:lang w:val="en-US"/>
        </w:rPr>
      </w:pPr>
      <w:r>
        <w:rPr>
          <w:lang w:val="en-US"/>
        </w:rPr>
        <w:t>On-demand SSBs, triggered by UE (via UL-WUS) or network (e.g., pre-paging), extend to PCell/SCell across idle/connected states, minimizing always-on overhead for 23-50% NES and beam adaptation, per Futurewei, Nokia, Quectel, and MediaTek. Standalone cells benefit from pre-configured timing, reducing access latency to 20ms averages. Issues encompass sync challenges in isolated deployments, extra signalling for beam-specific bursts, and RACH blocking without assistance cells, highlighted by CMCC and Tejas. Consensus urges expansion beyond Rel-19 SCell limits to PCell/idle, with UE/NW triggers for flexibility.</w:t>
      </w:r>
    </w:p>
    <w:p w14:paraId="171C0CB2" w14:textId="77777777" w:rsidR="00196E37" w:rsidRDefault="007F3B7C">
      <w:pPr>
        <w:pStyle w:val="Heading4"/>
      </w:pPr>
      <w:r>
        <w:t>Multi-Carrier Integration</w:t>
      </w:r>
    </w:p>
    <w:p w14:paraId="2A1FCD9A" w14:textId="77777777" w:rsidR="00196E37" w:rsidRDefault="007F3B7C">
      <w:pPr>
        <w:rPr>
          <w:lang w:val="en-US"/>
        </w:rPr>
      </w:pPr>
      <w:r>
        <w:rPr>
          <w:lang w:val="en-US"/>
        </w:rPr>
        <w:t>Multi-carrier integration differentiates always-on anchor cells for coverage from dynamic capacity cells, converging SSBs/SIB1 to anchors for SSB-less secondaries, saving 10-48% via sleep in non-contiguous setups, as in Samsung's MC-cells and CMCC's cases. Advantages include fragmented spectrum efficiency and joint NES/UEPS. Challenges involve deactivation-induced coverage gaps, co-location restrictions, and measurement inaccuracies in multi-TRP, per OPPO and Ericsson. Agreement centres on anchor/data layers from Day-1, coordinated with DTX/DRX.</w:t>
      </w:r>
    </w:p>
    <w:p w14:paraId="211F449F" w14:textId="77777777" w:rsidR="00196E37" w:rsidRDefault="007F3B7C">
      <w:pPr>
        <w:pStyle w:val="Heading4"/>
      </w:pPr>
      <w:r>
        <w:t>Cross-Topic Trends and Consensus</w:t>
      </w:r>
    </w:p>
    <w:p w14:paraId="479839AA" w14:textId="77777777" w:rsidR="00196E37" w:rsidRDefault="007F3B7C">
      <w:pPr>
        <w:rPr>
          <w:lang w:val="en-US"/>
        </w:rPr>
      </w:pPr>
      <w:r>
        <w:rPr>
          <w:lang w:val="en-US"/>
        </w:rPr>
        <w:t>Overall, advantages in sleep extension and flexibility dominate, with issues like latency framed as mitigable through unified frameworks. Gaps persist in backward compatibility and high-load scenarios, aligning with 6GR's Day-1 EE goals.</w:t>
      </w:r>
    </w:p>
    <w:p w14:paraId="35E9078C" w14:textId="77777777" w:rsidR="00196E37" w:rsidRDefault="00196E37">
      <w:pPr>
        <w:rPr>
          <w:lang w:val="en-US"/>
        </w:rPr>
      </w:pPr>
    </w:p>
    <w:p w14:paraId="47D36910" w14:textId="77777777" w:rsidR="00196E37" w:rsidRDefault="007F3B7C">
      <w:pPr>
        <w:pStyle w:val="Heading3"/>
      </w:pPr>
      <w:r>
        <w:t>FL comments and proposals</w:t>
      </w:r>
    </w:p>
    <w:p w14:paraId="14727789" w14:textId="77777777" w:rsidR="00196E37" w:rsidRDefault="007F3B7C">
      <w:pPr>
        <w:rPr>
          <w:lang w:val="en-GB"/>
        </w:rPr>
      </w:pPr>
      <w:r>
        <w:rPr>
          <w:lang w:val="en-GB"/>
        </w:rPr>
        <w:t>SSB periodicity seems to be a very polarized topic and performance varies significantly among companies for all loads above zero load. It is not FL’s proposal to discuss frequency raster, for two reasons: first, the raster isa wider discussion taking place in AI 11.1, and second, although raster affects UE complexity and UX, in FL’s view it is not an EE issue considering how rare an event it is. Hence, it does not need to be discussed in AI 11.5 EE. One step forward is to get alignment on simulation assumptions to better assess potential gains with the increased SSB periodicity. Hence, FL propose the following:</w:t>
      </w:r>
    </w:p>
    <w:p w14:paraId="06608BC1" w14:textId="77777777" w:rsidR="00196E37" w:rsidRDefault="00196E37">
      <w:pPr>
        <w:pStyle w:val="Proposal"/>
        <w:tabs>
          <w:tab w:val="num" w:pos="1304"/>
        </w:tabs>
      </w:pPr>
    </w:p>
    <w:p w14:paraId="40DE1B71" w14:textId="77777777" w:rsidR="00196E37" w:rsidRDefault="007F3B7C">
      <w:pPr>
        <w:rPr>
          <w:b/>
          <w:bCs/>
          <w:lang w:val="en-US"/>
        </w:rPr>
      </w:pPr>
      <w:r>
        <w:rPr>
          <w:b/>
          <w:bCs/>
          <w:lang w:val="en-GB"/>
        </w:rPr>
        <w:lastRenderedPageBreak/>
        <w:t xml:space="preserve">Study and evaluate NW energy saving from increasing the default periodicity of cell-defining SS/PBCH on synchronization raster. </w:t>
      </w:r>
      <w:r>
        <w:rPr>
          <w:b/>
          <w:bCs/>
          <w:lang w:val="en-US"/>
        </w:rPr>
        <w:t>The following assumptions can be made for a 6GR NW when assessing increased SSB periodicity:</w:t>
      </w:r>
    </w:p>
    <w:p w14:paraId="23CF9DF6" w14:textId="77777777" w:rsidR="00196E37" w:rsidRDefault="007F3B7C">
      <w:pPr>
        <w:pStyle w:val="ListParagraph"/>
        <w:numPr>
          <w:ilvl w:val="0"/>
          <w:numId w:val="19"/>
        </w:numPr>
        <w:rPr>
          <w:b/>
          <w:bCs/>
          <w:lang w:val="en-US"/>
        </w:rPr>
      </w:pPr>
      <w:r>
        <w:rPr>
          <w:b/>
          <w:bCs/>
          <w:lang w:val="en-US"/>
        </w:rPr>
        <w:t>Time-domain clustered SSB, SIB-1 and RO,</w:t>
      </w:r>
    </w:p>
    <w:p w14:paraId="6EEBAD06" w14:textId="77777777" w:rsidR="00196E37" w:rsidRDefault="007F3B7C">
      <w:pPr>
        <w:pStyle w:val="ListParagraph"/>
        <w:numPr>
          <w:ilvl w:val="0"/>
          <w:numId w:val="19"/>
        </w:numPr>
        <w:rPr>
          <w:b/>
          <w:bCs/>
          <w:lang w:val="en-US"/>
        </w:rPr>
      </w:pPr>
      <w:r>
        <w:rPr>
          <w:b/>
          <w:bCs/>
          <w:lang w:val="en-US"/>
        </w:rPr>
        <w:t>Contiguous PxSCH and cell-common signals,</w:t>
      </w:r>
    </w:p>
    <w:p w14:paraId="6259A408" w14:textId="77777777" w:rsidR="00196E37" w:rsidRDefault="007F3B7C">
      <w:pPr>
        <w:pStyle w:val="ListParagraph"/>
        <w:numPr>
          <w:ilvl w:val="0"/>
          <w:numId w:val="19"/>
        </w:numPr>
        <w:rPr>
          <w:b/>
          <w:bCs/>
        </w:rPr>
      </w:pPr>
      <w:r>
        <w:rPr>
          <w:b/>
          <w:bCs/>
          <w:lang w:val="en-US"/>
        </w:rPr>
        <w:t>Etc.</w:t>
      </w:r>
    </w:p>
    <w:p w14:paraId="23F6B3A1" w14:textId="77777777" w:rsidR="00196E37" w:rsidRDefault="00196E37">
      <w:pPr>
        <w:pStyle w:val="Proposal"/>
        <w:numPr>
          <w:ilvl w:val="0"/>
          <w:numId w:val="0"/>
        </w:numPr>
        <w:ind w:left="1304" w:hanging="1304"/>
        <w:rPr>
          <w:lang w:val="en-GB"/>
        </w:rPr>
      </w:pPr>
    </w:p>
    <w:p w14:paraId="4A55F078" w14:textId="77777777" w:rsidR="00196E37" w:rsidRDefault="007F3B7C">
      <w:pPr>
        <w:spacing w:line="254" w:lineRule="auto"/>
        <w:rPr>
          <w:rFonts w:eastAsia="Calibri" w:cs="Arial"/>
          <w:b/>
          <w:bCs/>
          <w:lang w:val="en-US"/>
        </w:rPr>
      </w:pPr>
      <w:r w:rsidRPr="00965325">
        <w:rPr>
          <w:rFonts w:eastAsia="Calibri" w:cs="Arial"/>
          <w:b/>
          <w:bCs/>
          <w:lang w:val="en-US"/>
        </w:rPr>
        <w:t>FL Proposal 2b:</w:t>
      </w:r>
    </w:p>
    <w:p w14:paraId="681F8A6D" w14:textId="77777777" w:rsidR="00196E37" w:rsidRDefault="007F3B7C">
      <w:pPr>
        <w:spacing w:line="254" w:lineRule="auto"/>
        <w:rPr>
          <w:rFonts w:eastAsia="Calibri" w:cs="Arial"/>
          <w:b/>
          <w:bCs/>
          <w:lang w:val="en-US"/>
        </w:rPr>
      </w:pPr>
      <w:r>
        <w:rPr>
          <w:rFonts w:eastAsia="Calibri" w:cs="Arial"/>
          <w:b/>
          <w:bCs/>
          <w:lang w:val="en-GB"/>
        </w:rPr>
        <w:t>Study and evaluate</w:t>
      </w:r>
      <w:r>
        <w:rPr>
          <w:rFonts w:eastAsia="Calibri" w:cs="Arial"/>
          <w:b/>
          <w:bCs/>
          <w:color w:val="FF0000"/>
          <w:lang w:val="en-GB"/>
        </w:rPr>
        <w:t xml:space="preserve"> </w:t>
      </w:r>
      <w:r>
        <w:rPr>
          <w:rFonts w:eastAsia="Calibri" w:cs="Arial"/>
          <w:b/>
          <w:bCs/>
          <w:lang w:val="en-GB"/>
        </w:rPr>
        <w:t xml:space="preserve">NW energy savings from increasing the default periodicity of </w:t>
      </w:r>
      <w:r>
        <w:rPr>
          <w:rFonts w:eastAsia="Calibri" w:cs="Arial"/>
          <w:b/>
          <w:bCs/>
          <w:color w:val="FF0000"/>
          <w:lang w:val="en-GB"/>
        </w:rPr>
        <w:t>sync signal(s) for initial access</w:t>
      </w:r>
      <w:r>
        <w:rPr>
          <w:rFonts w:eastAsia="Calibri" w:cs="Arial"/>
          <w:b/>
          <w:bCs/>
          <w:lang w:val="en-GB"/>
        </w:rPr>
        <w:t xml:space="preserve">. </w:t>
      </w:r>
      <w:r>
        <w:rPr>
          <w:rFonts w:eastAsia="Calibri" w:cs="Arial"/>
          <w:b/>
          <w:bCs/>
          <w:lang w:val="en-US"/>
        </w:rPr>
        <w:t>The following assumptions can be made for a 6GR NW when assessing increased SSB periodicity:</w:t>
      </w:r>
    </w:p>
    <w:p w14:paraId="1D0E649F"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 xml:space="preserve">Time-domain clustered SSB, SIB-1, </w:t>
      </w:r>
      <w:r>
        <w:rPr>
          <w:rFonts w:eastAsia="Calibri" w:cs="Arial"/>
          <w:b/>
          <w:bCs/>
          <w:color w:val="FF0000"/>
          <w:lang w:val="en-US" w:eastAsia="zh-CN"/>
        </w:rPr>
        <w:t>PO</w:t>
      </w:r>
      <w:r>
        <w:rPr>
          <w:rFonts w:eastAsia="Calibri" w:cs="Arial"/>
          <w:b/>
          <w:bCs/>
          <w:lang w:val="en-US" w:eastAsia="zh-CN"/>
        </w:rPr>
        <w:t xml:space="preserve"> and RO,</w:t>
      </w:r>
    </w:p>
    <w:p w14:paraId="4C36E640" w14:textId="77777777" w:rsidR="00196E37" w:rsidRDefault="007F3B7C" w:rsidP="007F3B7C">
      <w:pPr>
        <w:numPr>
          <w:ilvl w:val="0"/>
          <w:numId w:val="53"/>
        </w:numPr>
        <w:spacing w:after="120" w:line="254" w:lineRule="auto"/>
        <w:rPr>
          <w:rFonts w:eastAsia="Calibri" w:cs="Arial"/>
          <w:b/>
          <w:bCs/>
          <w:color w:val="FF0000"/>
          <w:u w:val="single"/>
          <w:lang w:val="en-US" w:eastAsia="zh-CN"/>
        </w:rPr>
      </w:pPr>
      <w:r>
        <w:rPr>
          <w:rFonts w:eastAsia="DengXian" w:cs="Arial"/>
          <w:b/>
          <w:bCs/>
          <w:color w:val="FF0000"/>
          <w:u w:val="single"/>
          <w:lang w:val="en-GB" w:eastAsia="zh-CN"/>
        </w:rPr>
        <w:t>E</w:t>
      </w:r>
      <w:r>
        <w:rPr>
          <w:rFonts w:eastAsia="Calibri" w:cs="Arial"/>
          <w:b/>
          <w:bCs/>
          <w:color w:val="FF0000"/>
          <w:u w:val="single"/>
          <w:lang w:val="en-GB" w:eastAsia="zh-CN"/>
        </w:rPr>
        <w:t>xtended SS/PBCH periodicity</w:t>
      </w:r>
      <w:r>
        <w:rPr>
          <w:rFonts w:eastAsia="DengXian" w:cs="Arial"/>
          <w:b/>
          <w:bCs/>
          <w:color w:val="FF0000"/>
          <w:u w:val="single"/>
          <w:lang w:val="en-GB" w:eastAsia="zh-CN"/>
        </w:rPr>
        <w:t xml:space="preserve"> is 30ms/40ms/80ms/160ms/320ms, etc.</w:t>
      </w:r>
    </w:p>
    <w:p w14:paraId="712C11D2"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Contiguous PxSCH and cell-common signals,</w:t>
      </w:r>
    </w:p>
    <w:p w14:paraId="42B486B2"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At least zero, low and light loads,</w:t>
      </w:r>
    </w:p>
    <w:p w14:paraId="22A0399A"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Etc.</w:t>
      </w:r>
    </w:p>
    <w:p w14:paraId="77CE81BD" w14:textId="77777777" w:rsidR="00196E37" w:rsidRDefault="00196E37">
      <w:pPr>
        <w:pStyle w:val="Proposal"/>
        <w:numPr>
          <w:ilvl w:val="0"/>
          <w:numId w:val="0"/>
        </w:numPr>
        <w:ind w:left="1304" w:hanging="1304"/>
        <w:rPr>
          <w:lang w:val="en-GB"/>
        </w:rPr>
      </w:pPr>
    </w:p>
    <w:p w14:paraId="78F9051B" w14:textId="77777777" w:rsidR="00965325" w:rsidRDefault="00965325" w:rsidP="00965325">
      <w:pPr>
        <w:pStyle w:val="Proposal"/>
        <w:numPr>
          <w:ilvl w:val="0"/>
          <w:numId w:val="0"/>
        </w:numPr>
        <w:ind w:left="1304" w:hanging="1304"/>
        <w:rPr>
          <w:lang w:val="en-GB"/>
        </w:rPr>
      </w:pPr>
      <w:r w:rsidRPr="00721DC9">
        <w:rPr>
          <w:highlight w:val="yellow"/>
          <w:lang w:val="en-GB"/>
        </w:rPr>
        <w:t>FL Proposal 2/3c</w:t>
      </w:r>
    </w:p>
    <w:p w14:paraId="0445CF74" w14:textId="77777777" w:rsidR="00965325" w:rsidRPr="00750B4B" w:rsidRDefault="00965325" w:rsidP="00965325">
      <w:pPr>
        <w:tabs>
          <w:tab w:val="left" w:pos="0"/>
        </w:tabs>
        <w:spacing w:after="0" w:line="256" w:lineRule="auto"/>
        <w:rPr>
          <w:rFonts w:eastAsia="Calibri" w:cs="Arial"/>
          <w:b/>
          <w:bCs/>
          <w:lang w:val="en-GB" w:eastAsia="zh-CN"/>
        </w:rPr>
      </w:pPr>
      <w:r w:rsidRPr="00750B4B">
        <w:rPr>
          <w:rFonts w:eastAsia="Calibri" w:cs="Arial"/>
          <w:b/>
          <w:bCs/>
          <w:highlight w:val="yellow"/>
          <w:lang w:val="en-GB" w:eastAsia="zh-CN"/>
        </w:rPr>
        <w:t>Agreement</w:t>
      </w:r>
    </w:p>
    <w:p w14:paraId="05344553" w14:textId="77777777" w:rsidR="00965325" w:rsidRPr="00750B4B" w:rsidRDefault="00965325" w:rsidP="00965325">
      <w:pPr>
        <w:tabs>
          <w:tab w:val="left" w:pos="0"/>
        </w:tabs>
        <w:spacing w:after="0" w:line="256" w:lineRule="auto"/>
        <w:rPr>
          <w:rFonts w:eastAsia="Calibri" w:cs="Arial"/>
          <w:b/>
          <w:bCs/>
          <w:lang w:val="en-US" w:eastAsia="zh-CN"/>
        </w:rPr>
      </w:pPr>
      <w:r w:rsidRPr="00750B4B">
        <w:rPr>
          <w:rFonts w:eastAsia="Calibri" w:cs="Arial"/>
          <w:b/>
          <w:bCs/>
          <w:highlight w:val="green"/>
          <w:lang w:val="en-GB" w:eastAsia="zh-CN"/>
        </w:rPr>
        <w:t>Study and evaluate NW energy savings and the impact on UE performance and user experience with respect to 20ms and longer periodicities of sync signal(s) at least for initial access with the following consideration, but not limited to</w:t>
      </w:r>
      <w:r w:rsidRPr="00750B4B">
        <w:rPr>
          <w:rFonts w:eastAsia="Calibri" w:cs="Arial"/>
          <w:b/>
          <w:bCs/>
          <w:highlight w:val="green"/>
          <w:lang w:val="en-US" w:eastAsia="zh-CN"/>
        </w:rPr>
        <w:t>:</w:t>
      </w:r>
    </w:p>
    <w:p w14:paraId="41542CC3" w14:textId="77777777" w:rsidR="00965325" w:rsidRDefault="00965325" w:rsidP="00965325">
      <w:pPr>
        <w:numPr>
          <w:ilvl w:val="0"/>
          <w:numId w:val="311"/>
        </w:numPr>
        <w:spacing w:after="0" w:line="256" w:lineRule="auto"/>
        <w:rPr>
          <w:rFonts w:eastAsia="Calibri" w:cs="Arial"/>
          <w:b/>
          <w:bCs/>
          <w:lang w:val="en-US" w:eastAsia="zh-CN"/>
        </w:rPr>
      </w:pPr>
      <w:r>
        <w:rPr>
          <w:rFonts w:eastAsia="Calibri" w:cs="Arial"/>
          <w:b/>
          <w:bCs/>
          <w:lang w:val="en-US" w:eastAsia="zh-CN"/>
        </w:rPr>
        <w:t>Bundled provisioning of cell-common signaling,</w:t>
      </w:r>
    </w:p>
    <w:p w14:paraId="554603BD" w14:textId="77777777" w:rsidR="00965325" w:rsidRDefault="00965325" w:rsidP="00965325">
      <w:pPr>
        <w:numPr>
          <w:ilvl w:val="0"/>
          <w:numId w:val="311"/>
        </w:numPr>
        <w:spacing w:after="0" w:line="256" w:lineRule="auto"/>
        <w:rPr>
          <w:rFonts w:eastAsia="Calibri" w:cs="Arial"/>
          <w:b/>
          <w:bCs/>
          <w:lang w:val="en-US" w:eastAsia="zh-CN"/>
        </w:rPr>
      </w:pPr>
      <w:r>
        <w:rPr>
          <w:rFonts w:eastAsia="Calibri" w:cs="Arial"/>
          <w:b/>
          <w:bCs/>
          <w:lang w:val="en-US" w:eastAsia="zh-CN"/>
        </w:rPr>
        <w:t xml:space="preserve">Latency-constrained and latency-unconstrained scenarios, i.e., </w:t>
      </w:r>
    </w:p>
    <w:p w14:paraId="7A0A4DC3" w14:textId="77777777" w:rsidR="00965325" w:rsidRDefault="00965325" w:rsidP="00965325">
      <w:pPr>
        <w:numPr>
          <w:ilvl w:val="1"/>
          <w:numId w:val="311"/>
        </w:numPr>
        <w:spacing w:after="0" w:line="256" w:lineRule="auto"/>
        <w:rPr>
          <w:rFonts w:eastAsia="Calibri" w:cs="Arial"/>
          <w:b/>
          <w:bCs/>
          <w:lang w:val="en-US" w:eastAsia="zh-CN"/>
        </w:rPr>
      </w:pPr>
      <w:r>
        <w:rPr>
          <w:rFonts w:eastAsia="Calibri" w:cs="Arial"/>
          <w:b/>
          <w:bCs/>
          <w:lang w:val="en-US" w:eastAsia="zh-CN"/>
        </w:rPr>
        <w:t>Time-wise bundled provisioning of cell-common and UE-specific signaling,</w:t>
      </w:r>
    </w:p>
    <w:p w14:paraId="78562573" w14:textId="77777777" w:rsidR="00965325" w:rsidRPr="00750B4B" w:rsidRDefault="00965325" w:rsidP="00965325">
      <w:pPr>
        <w:numPr>
          <w:ilvl w:val="1"/>
          <w:numId w:val="311"/>
        </w:numPr>
        <w:spacing w:after="0" w:line="256" w:lineRule="auto"/>
        <w:rPr>
          <w:rFonts w:eastAsia="Calibri" w:cs="Arial"/>
          <w:b/>
          <w:bCs/>
          <w:lang w:val="en-US" w:eastAsia="zh-CN"/>
        </w:rPr>
      </w:pPr>
      <w:r>
        <w:rPr>
          <w:rFonts w:eastAsia="Calibri" w:cs="Arial"/>
          <w:b/>
          <w:bCs/>
          <w:lang w:val="en-US" w:eastAsia="zh-CN"/>
        </w:rPr>
        <w:t>Time-wise unbundled provisioning of cell-common and UE-specific signaling</w:t>
      </w:r>
      <w:r w:rsidRPr="00750B4B">
        <w:rPr>
          <w:rFonts w:eastAsia="Calibri" w:cs="Arial"/>
          <w:b/>
          <w:bCs/>
          <w:lang w:val="en-US" w:eastAsia="zh-CN"/>
        </w:rPr>
        <w:t>,</w:t>
      </w:r>
    </w:p>
    <w:p w14:paraId="1BE7B779" w14:textId="77777777" w:rsidR="00965325" w:rsidRPr="00750B4B" w:rsidRDefault="00965325" w:rsidP="00965325">
      <w:pPr>
        <w:numPr>
          <w:ilvl w:val="0"/>
          <w:numId w:val="311"/>
        </w:numPr>
        <w:spacing w:after="0" w:line="256" w:lineRule="auto"/>
        <w:rPr>
          <w:rFonts w:eastAsia="Calibri" w:cs="Arial"/>
          <w:b/>
          <w:bCs/>
          <w:lang w:val="en-US" w:eastAsia="zh-CN"/>
        </w:rPr>
      </w:pPr>
    </w:p>
    <w:p w14:paraId="237658D4" w14:textId="77777777" w:rsidR="00965325" w:rsidRPr="00750B4B" w:rsidRDefault="00965325" w:rsidP="00965325">
      <w:pPr>
        <w:numPr>
          <w:ilvl w:val="0"/>
          <w:numId w:val="311"/>
        </w:numPr>
        <w:spacing w:after="0" w:line="256" w:lineRule="auto"/>
        <w:rPr>
          <w:rFonts w:eastAsia="Calibri" w:cs="Arial"/>
          <w:b/>
          <w:bCs/>
          <w:lang w:val="en-US" w:eastAsia="zh-CN"/>
        </w:rPr>
      </w:pPr>
    </w:p>
    <w:p w14:paraId="0E3A7584"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Additional sync signal needs (e.g., always-on, on-demand),</w:t>
      </w:r>
    </w:p>
    <w:p w14:paraId="73BAFAC7"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Adaptation of sync signal transmission periodicity,</w:t>
      </w:r>
    </w:p>
    <w:p w14:paraId="67339C7A"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 xml:space="preserve">Cell search </w:t>
      </w:r>
      <w:r>
        <w:rPr>
          <w:rFonts w:eastAsia="Calibri" w:cs="Arial"/>
          <w:b/>
          <w:bCs/>
          <w:lang w:val="en-US" w:eastAsia="zh-CN"/>
        </w:rPr>
        <w:t xml:space="preserve">complexity and </w:t>
      </w:r>
      <w:r w:rsidRPr="00750B4B">
        <w:rPr>
          <w:rFonts w:eastAsia="Calibri" w:cs="Arial"/>
          <w:b/>
          <w:bCs/>
          <w:lang w:val="en-US" w:eastAsia="zh-CN"/>
        </w:rPr>
        <w:t>latency improvements, e.g., sparser synch raster or sync raster search methods,</w:t>
      </w:r>
    </w:p>
    <w:p w14:paraId="4206DBA6"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Sync signal detection performance,</w:t>
      </w:r>
    </w:p>
    <w:p w14:paraId="1C25354A"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Other properties are not precluded,</w:t>
      </w:r>
    </w:p>
    <w:p w14:paraId="5A7A2462" w14:textId="77777777" w:rsidR="00965325" w:rsidRPr="00750B4B" w:rsidRDefault="00965325" w:rsidP="00965325">
      <w:pPr>
        <w:tabs>
          <w:tab w:val="left" w:pos="0"/>
        </w:tabs>
        <w:spacing w:after="0" w:line="256" w:lineRule="auto"/>
        <w:rPr>
          <w:rFonts w:eastAsia="Calibri" w:cs="Arial"/>
          <w:b/>
          <w:bCs/>
          <w:lang w:val="en-US" w:eastAsia="zh-CN"/>
        </w:rPr>
      </w:pPr>
      <w:r w:rsidRPr="00750B4B">
        <w:rPr>
          <w:rFonts w:eastAsia="Calibri" w:cs="Arial"/>
          <w:b/>
          <w:bCs/>
          <w:lang w:val="en-US" w:eastAsia="zh-CN"/>
        </w:rPr>
        <w:t>also considering</w:t>
      </w:r>
      <w:r w:rsidRPr="00750B4B">
        <w:rPr>
          <w:rFonts w:eastAsia="Calibri" w:cs="Arial"/>
          <w:b/>
          <w:bCs/>
          <w:lang w:val="en-GB" w:eastAsia="zh-CN"/>
        </w:rPr>
        <w:t xml:space="preserve"> RRM, and beam management </w:t>
      </w:r>
      <w:r w:rsidRPr="00750B4B">
        <w:rPr>
          <w:rFonts w:eastAsia="Calibri" w:cs="Arial"/>
          <w:b/>
          <w:bCs/>
          <w:lang w:val="en-US" w:eastAsia="zh-CN"/>
        </w:rPr>
        <w:t>procedures.</w:t>
      </w:r>
    </w:p>
    <w:p w14:paraId="1AD2AEE7" w14:textId="77777777" w:rsidR="00965325" w:rsidRDefault="00965325" w:rsidP="00965325">
      <w:pPr>
        <w:pStyle w:val="Proposal"/>
        <w:numPr>
          <w:ilvl w:val="0"/>
          <w:numId w:val="0"/>
        </w:numPr>
        <w:ind w:left="1304" w:hanging="1304"/>
        <w:rPr>
          <w:lang w:val="en-GB"/>
        </w:rPr>
      </w:pPr>
      <w:r w:rsidRPr="00750B4B">
        <w:rPr>
          <w:rFonts w:eastAsia="Calibri" w:cs="Arial"/>
          <w:lang w:val="en-US"/>
        </w:rPr>
        <w:t>Note: if no low-power radio (LPR) model is agreed, results are not based on LPR.</w:t>
      </w:r>
    </w:p>
    <w:p w14:paraId="473936D3" w14:textId="77777777" w:rsidR="00965325" w:rsidRDefault="00965325">
      <w:pPr>
        <w:pStyle w:val="Proposal"/>
        <w:numPr>
          <w:ilvl w:val="0"/>
          <w:numId w:val="0"/>
        </w:numPr>
        <w:ind w:left="1304" w:hanging="1304"/>
        <w:rPr>
          <w:lang w:val="en-GB"/>
        </w:rPr>
      </w:pPr>
    </w:p>
    <w:p w14:paraId="7B6F4CE5" w14:textId="77777777" w:rsidR="00965325" w:rsidRDefault="00965325">
      <w:pPr>
        <w:pStyle w:val="Proposal"/>
        <w:numPr>
          <w:ilvl w:val="0"/>
          <w:numId w:val="0"/>
        </w:numPr>
        <w:ind w:left="1304" w:hanging="1304"/>
        <w:rPr>
          <w:lang w:val="en-GB"/>
        </w:rPr>
      </w:pPr>
    </w:p>
    <w:p w14:paraId="485423B9" w14:textId="77777777" w:rsidR="00196E37" w:rsidRDefault="007F3B7C">
      <w:pPr>
        <w:pStyle w:val="Level-4-Collapsed0"/>
      </w:pPr>
      <w:r>
        <w:t xml:space="preserve">Companies’ views (1st round). </w:t>
      </w:r>
      <w:r>
        <w:rPr>
          <w:u w:val="single"/>
        </w:rPr>
        <w:t>Please unfold for reference</w:t>
      </w:r>
    </w:p>
    <w:tbl>
      <w:tblPr>
        <w:tblStyle w:val="TableGrid"/>
        <w:tblW w:w="4850" w:type="pct"/>
        <w:tblLayout w:type="fixed"/>
        <w:tblLook w:val="04A0" w:firstRow="1" w:lastRow="0" w:firstColumn="1" w:lastColumn="0" w:noHBand="0" w:noVBand="1"/>
      </w:tblPr>
      <w:tblGrid>
        <w:gridCol w:w="2430"/>
        <w:gridCol w:w="6909"/>
      </w:tblGrid>
      <w:tr w:rsidR="00196E37" w14:paraId="2C597BF6" w14:textId="77777777">
        <w:tc>
          <w:tcPr>
            <w:tcW w:w="2432" w:type="dxa"/>
            <w:shd w:val="clear" w:color="auto" w:fill="FFC000" w:themeFill="accent4"/>
          </w:tcPr>
          <w:p w14:paraId="5EEB57FB" w14:textId="77777777" w:rsidR="00196E37" w:rsidRDefault="007F3B7C">
            <w:pPr>
              <w:spacing w:line="254" w:lineRule="auto"/>
              <w:rPr>
                <w:rFonts w:eastAsia="Calibri" w:cs="Arial"/>
                <w:b/>
                <w:bCs/>
                <w:szCs w:val="20"/>
              </w:rPr>
            </w:pPr>
            <w:r>
              <w:rPr>
                <w:rFonts w:eastAsia="Calibri" w:cs="Arial"/>
                <w:b/>
                <w:bCs/>
                <w:szCs w:val="20"/>
              </w:rPr>
              <w:t>Company</w:t>
            </w:r>
          </w:p>
        </w:tc>
        <w:tc>
          <w:tcPr>
            <w:tcW w:w="6915" w:type="dxa"/>
            <w:shd w:val="clear" w:color="auto" w:fill="FFC000" w:themeFill="accent4"/>
          </w:tcPr>
          <w:p w14:paraId="059B27FB" w14:textId="77777777" w:rsidR="00196E37" w:rsidRDefault="007F3B7C">
            <w:pPr>
              <w:spacing w:line="254" w:lineRule="auto"/>
              <w:rPr>
                <w:rFonts w:eastAsia="Calibri" w:cs="Arial"/>
                <w:b/>
                <w:bCs/>
                <w:szCs w:val="20"/>
              </w:rPr>
            </w:pPr>
            <w:r>
              <w:rPr>
                <w:rFonts w:eastAsia="Calibri" w:cs="Arial"/>
                <w:b/>
                <w:bCs/>
                <w:szCs w:val="20"/>
              </w:rPr>
              <w:t>View</w:t>
            </w:r>
          </w:p>
        </w:tc>
      </w:tr>
      <w:tr w:rsidR="00196E37" w:rsidRPr="00F00DA1" w14:paraId="0204EECB" w14:textId="77777777">
        <w:tc>
          <w:tcPr>
            <w:tcW w:w="2432" w:type="dxa"/>
          </w:tcPr>
          <w:p w14:paraId="7FF5538C"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6915" w:type="dxa"/>
          </w:tcPr>
          <w:p w14:paraId="01931122" w14:textId="77777777" w:rsidR="00196E37" w:rsidRDefault="007F3B7C">
            <w:pPr>
              <w:spacing w:line="254" w:lineRule="auto"/>
              <w:rPr>
                <w:rFonts w:eastAsia="DengXian" w:cs="Arial"/>
                <w:szCs w:val="20"/>
                <w:lang w:val="en-GB" w:eastAsia="zh-CN"/>
              </w:rPr>
            </w:pPr>
            <w:r>
              <w:rPr>
                <w:rFonts w:eastAsia="DengXian" w:cs="Arial"/>
                <w:szCs w:val="20"/>
                <w:lang w:val="en-GB" w:eastAsia="zh-CN"/>
              </w:rPr>
              <w:t>Fine with the general assumption but detailed information for configuration is needed while the evaluation.</w:t>
            </w:r>
          </w:p>
        </w:tc>
      </w:tr>
      <w:tr w:rsidR="00196E37" w14:paraId="112EE1B8" w14:textId="77777777">
        <w:tc>
          <w:tcPr>
            <w:tcW w:w="2432" w:type="dxa"/>
          </w:tcPr>
          <w:p w14:paraId="12498005" w14:textId="77777777" w:rsidR="00196E37" w:rsidRDefault="007F3B7C">
            <w:pPr>
              <w:spacing w:line="254" w:lineRule="auto"/>
              <w:rPr>
                <w:rFonts w:eastAsia="DengXian" w:cs="Arial"/>
                <w:szCs w:val="20"/>
                <w:lang w:eastAsia="zh-CN"/>
              </w:rPr>
            </w:pPr>
            <w:r>
              <w:rPr>
                <w:rFonts w:eastAsia="DengXian" w:cs="Arial"/>
                <w:szCs w:val="20"/>
                <w:lang w:eastAsia="zh-CN"/>
              </w:rPr>
              <w:t>CEWiT</w:t>
            </w:r>
          </w:p>
        </w:tc>
        <w:tc>
          <w:tcPr>
            <w:tcW w:w="6915" w:type="dxa"/>
          </w:tcPr>
          <w:p w14:paraId="28C10D7B" w14:textId="77777777" w:rsidR="00196E37" w:rsidRDefault="007F3B7C">
            <w:pPr>
              <w:spacing w:line="254" w:lineRule="auto"/>
              <w:rPr>
                <w:rFonts w:eastAsia="Calibri" w:cs="Arial"/>
              </w:rPr>
            </w:pPr>
            <w:r>
              <w:rPr>
                <w:rFonts w:eastAsia="DengXian" w:cs="Arial"/>
                <w:szCs w:val="20"/>
                <w:lang w:eastAsia="zh-CN"/>
              </w:rPr>
              <w:t>Fine with the proposal.</w:t>
            </w:r>
          </w:p>
        </w:tc>
      </w:tr>
      <w:tr w:rsidR="00196E37" w:rsidRPr="00F00DA1" w14:paraId="36AFF52E" w14:textId="77777777">
        <w:tc>
          <w:tcPr>
            <w:tcW w:w="2432" w:type="dxa"/>
          </w:tcPr>
          <w:p w14:paraId="4E960A40" w14:textId="77777777" w:rsidR="00196E37" w:rsidRDefault="007F3B7C">
            <w:pPr>
              <w:spacing w:line="254" w:lineRule="auto"/>
              <w:rPr>
                <w:rFonts w:eastAsia="DengXian" w:cs="Arial"/>
                <w:szCs w:val="20"/>
                <w:lang w:eastAsia="zh-CN"/>
              </w:rPr>
            </w:pPr>
            <w:r>
              <w:rPr>
                <w:rFonts w:eastAsia="Calibri" w:cs="Arial"/>
                <w:szCs w:val="20"/>
              </w:rPr>
              <w:t>NEC</w:t>
            </w:r>
          </w:p>
        </w:tc>
        <w:tc>
          <w:tcPr>
            <w:tcW w:w="6915" w:type="dxa"/>
          </w:tcPr>
          <w:p w14:paraId="6D14167F" w14:textId="77777777" w:rsidR="00196E37" w:rsidRDefault="007F3B7C">
            <w:pPr>
              <w:spacing w:line="254" w:lineRule="auto"/>
              <w:rPr>
                <w:rFonts w:eastAsia="DengXian" w:cs="Arial"/>
                <w:szCs w:val="20"/>
                <w:lang w:val="en-GB" w:eastAsia="zh-CN"/>
              </w:rPr>
            </w:pPr>
            <w:r>
              <w:rPr>
                <w:rFonts w:eastAsia="Calibri" w:cs="Arial"/>
                <w:szCs w:val="20"/>
                <w:lang w:val="en-GB"/>
              </w:rPr>
              <w:t>We strongly support this proposal. As we stated in our contribution, the 5G requirement for a 20ms SSB periodicity during initial cell search is a fundamental bottleneck for network energy saving. We propose to study the use of longer SSB periodicities for initial access.</w:t>
            </w:r>
          </w:p>
        </w:tc>
      </w:tr>
      <w:tr w:rsidR="00196E37" w:rsidRPr="00F00DA1" w14:paraId="4FAE75A1" w14:textId="77777777">
        <w:tc>
          <w:tcPr>
            <w:tcW w:w="2432" w:type="dxa"/>
          </w:tcPr>
          <w:p w14:paraId="175DC70C" w14:textId="77777777" w:rsidR="00196E37" w:rsidRDefault="007F3B7C">
            <w:pPr>
              <w:spacing w:line="254" w:lineRule="auto"/>
              <w:rPr>
                <w:rFonts w:eastAsia="Calibri" w:cs="Arial"/>
                <w:szCs w:val="20"/>
                <w:lang w:val="en-US"/>
              </w:rPr>
            </w:pPr>
            <w:r>
              <w:rPr>
                <w:rFonts w:eastAsia="Calibri" w:cs="Arial"/>
                <w:szCs w:val="20"/>
                <w:lang w:val="en-US"/>
              </w:rPr>
              <w:t>TCL</w:t>
            </w:r>
          </w:p>
        </w:tc>
        <w:tc>
          <w:tcPr>
            <w:tcW w:w="6915" w:type="dxa"/>
          </w:tcPr>
          <w:p w14:paraId="03A9C8F7" w14:textId="77777777" w:rsidR="00196E37" w:rsidRDefault="007F3B7C">
            <w:pPr>
              <w:spacing w:line="254" w:lineRule="auto"/>
              <w:rPr>
                <w:rFonts w:eastAsia="Calibri" w:cs="Arial"/>
                <w:szCs w:val="20"/>
                <w:lang w:val="en-US"/>
              </w:rPr>
            </w:pPr>
            <w:r>
              <w:rPr>
                <w:rFonts w:eastAsia="Calibri" w:cs="Arial"/>
                <w:szCs w:val="20"/>
                <w:lang w:val="en-US"/>
              </w:rPr>
              <w:t xml:space="preserve">We are not sure if 6G sync signal is same as SSB in 5G NR. In our understanding, some assumptions needs to be considered for NW energy saving discussion, e.g., same pattern with PSS/SSS/PBCH like 5G NR. </w:t>
            </w:r>
          </w:p>
          <w:p w14:paraId="238F68A6" w14:textId="77777777" w:rsidR="00196E37" w:rsidRDefault="007F3B7C">
            <w:pPr>
              <w:spacing w:line="254" w:lineRule="auto"/>
              <w:rPr>
                <w:rFonts w:eastAsia="Calibri" w:cs="Arial"/>
                <w:szCs w:val="20"/>
                <w:lang w:val="en-GB"/>
              </w:rPr>
            </w:pPr>
            <w:r>
              <w:rPr>
                <w:rFonts w:eastAsia="Calibri" w:cs="Arial"/>
                <w:szCs w:val="20"/>
                <w:lang w:val="en-US"/>
              </w:rPr>
              <w:t>Also, here RO is RACH occasion? Why we consider firstly time-domain clustered for RO, which is weird for us cause initial access has not any discussion in 11.5. And in 11.1, only RACH baseline (e.g., 2-step/4-step) and related concern are discussed.</w:t>
            </w:r>
          </w:p>
        </w:tc>
      </w:tr>
      <w:tr w:rsidR="00196E37" w14:paraId="6724114F" w14:textId="77777777">
        <w:tc>
          <w:tcPr>
            <w:tcW w:w="2432" w:type="dxa"/>
          </w:tcPr>
          <w:p w14:paraId="72E38CB5"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6915" w:type="dxa"/>
          </w:tcPr>
          <w:p w14:paraId="1E99F930" w14:textId="77777777" w:rsidR="00196E37" w:rsidRDefault="007F3B7C">
            <w:pPr>
              <w:spacing w:line="254" w:lineRule="auto"/>
              <w:rPr>
                <w:rFonts w:eastAsia="Calibri" w:cs="Arial"/>
                <w:szCs w:val="20"/>
                <w:lang w:val="en-US"/>
              </w:rPr>
            </w:pPr>
            <w:r>
              <w:rPr>
                <w:rFonts w:eastAsia="Calibri" w:cs="Arial"/>
                <w:szCs w:val="20"/>
                <w:lang w:val="en-US"/>
              </w:rPr>
              <w:t>OK with the proposal in principle.</w:t>
            </w:r>
            <w:r>
              <w:rPr>
                <w:rFonts w:eastAsia="DengXian" w:cs="Arial"/>
                <w:szCs w:val="20"/>
                <w:lang w:val="en-US" w:eastAsia="zh-CN"/>
              </w:rPr>
              <w:t xml:space="preserve"> </w:t>
            </w:r>
            <w:r>
              <w:rPr>
                <w:rFonts w:eastAsia="Calibri" w:cs="Arial"/>
                <w:szCs w:val="20"/>
                <w:lang w:val="en-US"/>
              </w:rPr>
              <w:t xml:space="preserve">We prefer to add the values of </w:t>
            </w:r>
            <w:r>
              <w:rPr>
                <w:rFonts w:eastAsia="DengXian" w:cs="Arial"/>
                <w:szCs w:val="20"/>
                <w:lang w:val="en-US" w:eastAsia="zh-CN"/>
              </w:rPr>
              <w:t>the e</w:t>
            </w:r>
            <w:r>
              <w:rPr>
                <w:rFonts w:eastAsia="Calibri" w:cs="Arial"/>
                <w:szCs w:val="20"/>
                <w:lang w:val="en-US"/>
              </w:rPr>
              <w:t xml:space="preserve">xtended SS/PBCH periodicity in the proposal in order to evaluate the performance gain from extended SS/PBCH periodicity. </w:t>
            </w:r>
          </w:p>
          <w:p w14:paraId="13F95C9D" w14:textId="77777777" w:rsidR="00196E37" w:rsidRDefault="007F3B7C">
            <w:pPr>
              <w:tabs>
                <w:tab w:val="left" w:pos="1701"/>
              </w:tabs>
              <w:spacing w:after="120" w:line="254" w:lineRule="auto"/>
              <w:ind w:left="1304" w:hanging="1304"/>
              <w:rPr>
                <w:rFonts w:eastAsia="DengXian" w:cs="Arial"/>
                <w:bCs/>
                <w:szCs w:val="20"/>
                <w:lang w:val="en-US" w:eastAsia="en-US"/>
              </w:rPr>
            </w:pPr>
            <w:r>
              <w:rPr>
                <w:rFonts w:eastAsia="DengXian" w:cs="Arial"/>
                <w:bCs/>
                <w:szCs w:val="20"/>
                <w:lang w:val="en-US" w:eastAsia="en-US"/>
              </w:rPr>
              <w:t>Our preffered updated proposal as follows:</w:t>
            </w:r>
          </w:p>
          <w:p w14:paraId="6062B306" w14:textId="77777777" w:rsidR="00196E37" w:rsidRDefault="007F3B7C">
            <w:pPr>
              <w:tabs>
                <w:tab w:val="left" w:pos="1701"/>
              </w:tabs>
              <w:spacing w:after="120" w:line="254" w:lineRule="auto"/>
              <w:ind w:left="1304" w:hanging="1304"/>
              <w:rPr>
                <w:rFonts w:eastAsia="Calibri" w:cs="Arial"/>
                <w:b/>
                <w:bCs/>
                <w:lang w:val="en-US" w:eastAsia="en-US"/>
              </w:rPr>
            </w:pPr>
            <w:r>
              <w:rPr>
                <w:rFonts w:eastAsia="DengXian" w:cs="Arial"/>
                <w:b/>
                <w:bCs/>
                <w:lang w:val="en-US" w:eastAsia="en-US"/>
              </w:rPr>
              <w:t>FL Proposal 2</w:t>
            </w:r>
          </w:p>
          <w:p w14:paraId="457ACBAA" w14:textId="77777777" w:rsidR="00196E37" w:rsidRDefault="007F3B7C">
            <w:pPr>
              <w:spacing w:line="254" w:lineRule="auto"/>
              <w:rPr>
                <w:rFonts w:eastAsia="Calibri" w:cs="Arial"/>
                <w:b/>
                <w:bCs/>
                <w:lang w:val="en-US"/>
              </w:rPr>
            </w:pPr>
            <w:r>
              <w:rPr>
                <w:rFonts w:eastAsia="Calibri" w:cs="Arial"/>
                <w:b/>
                <w:bCs/>
                <w:lang w:val="en-GB"/>
              </w:rPr>
              <w:t>Study and evaluate</w:t>
            </w:r>
            <w:r>
              <w:rPr>
                <w:rFonts w:eastAsia="Calibri" w:cs="Arial"/>
                <w:b/>
                <w:bCs/>
                <w:color w:val="FF0000"/>
                <w:lang w:val="en-GB"/>
              </w:rPr>
              <w:t xml:space="preserve"> </w:t>
            </w:r>
            <w:r>
              <w:rPr>
                <w:rFonts w:eastAsia="DengXian" w:cs="Arial"/>
                <w:b/>
                <w:bCs/>
                <w:color w:val="FF0000"/>
                <w:u w:val="single"/>
                <w:lang w:val="en-GB" w:eastAsia="zh-CN"/>
              </w:rPr>
              <w:t>the gain of</w:t>
            </w:r>
            <w:r>
              <w:rPr>
                <w:rFonts w:eastAsia="DengXian" w:cs="Arial"/>
                <w:b/>
                <w:bCs/>
                <w:color w:val="FF0000"/>
                <w:lang w:val="en-GB" w:eastAsia="zh-CN"/>
              </w:rPr>
              <w:t xml:space="preserve"> </w:t>
            </w:r>
            <w:r>
              <w:rPr>
                <w:rFonts w:eastAsia="Calibri" w:cs="Arial"/>
                <w:b/>
                <w:bCs/>
                <w:lang w:val="en-GB"/>
              </w:rPr>
              <w:t xml:space="preserve">NW energy saving from increasing the default periodicity of cell-defining SS/PBCH on synchronization raster. </w:t>
            </w:r>
            <w:r>
              <w:rPr>
                <w:rFonts w:eastAsia="Calibri" w:cs="Arial"/>
                <w:b/>
                <w:bCs/>
                <w:lang w:val="en-US"/>
              </w:rPr>
              <w:t>The following assumptions can be made for a 6GR NW when assessing increased SSB periodicity:</w:t>
            </w:r>
          </w:p>
          <w:p w14:paraId="12E41479" w14:textId="77777777" w:rsidR="00196E37" w:rsidRDefault="007F3B7C" w:rsidP="007F3B7C">
            <w:pPr>
              <w:numPr>
                <w:ilvl w:val="0"/>
                <w:numId w:val="122"/>
              </w:numPr>
              <w:spacing w:line="254" w:lineRule="auto"/>
              <w:rPr>
                <w:rFonts w:eastAsia="Calibri" w:cs="Arial"/>
                <w:b/>
                <w:bCs/>
                <w:lang w:val="en-US"/>
              </w:rPr>
            </w:pPr>
            <w:r>
              <w:rPr>
                <w:rFonts w:eastAsia="Calibri" w:cs="Arial"/>
                <w:b/>
                <w:bCs/>
                <w:lang w:val="en-US"/>
              </w:rPr>
              <w:t>Time-domain clustered SSB, SIB-1 and RO,</w:t>
            </w:r>
          </w:p>
          <w:p w14:paraId="52F22605" w14:textId="77777777" w:rsidR="00196E37" w:rsidRDefault="007F3B7C" w:rsidP="007F3B7C">
            <w:pPr>
              <w:numPr>
                <w:ilvl w:val="0"/>
                <w:numId w:val="123"/>
              </w:numPr>
              <w:spacing w:line="254" w:lineRule="auto"/>
              <w:rPr>
                <w:rFonts w:eastAsia="Calibri" w:cs="Arial"/>
                <w:b/>
                <w:bCs/>
                <w:color w:val="FF0000"/>
                <w:u w:val="single"/>
                <w:lang w:val="en-US"/>
              </w:rPr>
            </w:pPr>
            <w:r>
              <w:rPr>
                <w:rFonts w:eastAsia="DengXian" w:cs="Arial"/>
                <w:b/>
                <w:bCs/>
                <w:color w:val="FF0000"/>
                <w:u w:val="single"/>
                <w:lang w:val="en-GB"/>
              </w:rPr>
              <w:t>E</w:t>
            </w:r>
            <w:r>
              <w:rPr>
                <w:rFonts w:eastAsia="Calibri" w:cs="Arial"/>
                <w:b/>
                <w:bCs/>
                <w:color w:val="FF0000"/>
                <w:u w:val="single"/>
                <w:lang w:val="en-GB"/>
              </w:rPr>
              <w:t>xtended SS/PBCH periodicity</w:t>
            </w:r>
            <w:r>
              <w:rPr>
                <w:rFonts w:eastAsia="DengXian" w:cs="Arial"/>
                <w:b/>
                <w:bCs/>
                <w:color w:val="FF0000"/>
                <w:u w:val="single"/>
                <w:lang w:val="en-GB"/>
              </w:rPr>
              <w:t xml:space="preserve"> is 40ms/80ms/160ms, etc.</w:t>
            </w:r>
          </w:p>
          <w:p w14:paraId="2EA97345" w14:textId="77777777" w:rsidR="00196E37" w:rsidRDefault="007F3B7C" w:rsidP="007F3B7C">
            <w:pPr>
              <w:numPr>
                <w:ilvl w:val="0"/>
                <w:numId w:val="124"/>
              </w:numPr>
              <w:spacing w:line="254" w:lineRule="auto"/>
              <w:rPr>
                <w:rFonts w:eastAsia="Calibri" w:cs="Arial"/>
                <w:b/>
                <w:bCs/>
                <w:lang w:val="en-US"/>
              </w:rPr>
            </w:pPr>
            <w:r>
              <w:rPr>
                <w:rFonts w:eastAsia="Calibri" w:cs="Arial"/>
                <w:b/>
                <w:bCs/>
                <w:lang w:val="en-US"/>
              </w:rPr>
              <w:t>Contiguous PxSCH and cell-common signals,</w:t>
            </w:r>
          </w:p>
          <w:p w14:paraId="35B7F5A9" w14:textId="77777777" w:rsidR="00196E37" w:rsidRDefault="007F3B7C" w:rsidP="007F3B7C">
            <w:pPr>
              <w:numPr>
                <w:ilvl w:val="0"/>
                <w:numId w:val="125"/>
              </w:numPr>
              <w:spacing w:line="254" w:lineRule="auto"/>
              <w:rPr>
                <w:rFonts w:eastAsia="Calibri" w:cs="Arial"/>
                <w:b/>
                <w:bCs/>
              </w:rPr>
            </w:pPr>
            <w:r>
              <w:rPr>
                <w:rFonts w:eastAsia="Calibri" w:cs="Arial"/>
                <w:b/>
                <w:bCs/>
                <w:lang w:val="en-US"/>
              </w:rPr>
              <w:t>Etc.</w:t>
            </w:r>
          </w:p>
          <w:p w14:paraId="6D5814D5" w14:textId="77777777" w:rsidR="00196E37" w:rsidRDefault="00196E37">
            <w:pPr>
              <w:spacing w:line="254" w:lineRule="auto"/>
              <w:rPr>
                <w:rFonts w:eastAsia="Calibri" w:cs="Arial"/>
                <w:szCs w:val="20"/>
                <w:lang w:val="en-US"/>
              </w:rPr>
            </w:pPr>
          </w:p>
        </w:tc>
      </w:tr>
      <w:tr w:rsidR="00196E37" w14:paraId="0CB569A3" w14:textId="77777777">
        <w:tc>
          <w:tcPr>
            <w:tcW w:w="2432" w:type="dxa"/>
          </w:tcPr>
          <w:p w14:paraId="6DB8ED1F" w14:textId="77777777" w:rsidR="00196E37" w:rsidRDefault="007F3B7C">
            <w:pPr>
              <w:spacing w:line="254" w:lineRule="auto"/>
              <w:rPr>
                <w:rFonts w:eastAsia="DengXian" w:cs="Arial"/>
                <w:szCs w:val="20"/>
                <w:lang w:val="en-US" w:eastAsia="zh-CN"/>
              </w:rPr>
            </w:pPr>
            <w:r>
              <w:rPr>
                <w:rFonts w:eastAsia="Calibri" w:cs="Arial"/>
                <w:szCs w:val="20"/>
                <w:lang w:val="en-US"/>
              </w:rPr>
              <w:t>AT&amp;T</w:t>
            </w:r>
          </w:p>
        </w:tc>
        <w:tc>
          <w:tcPr>
            <w:tcW w:w="6915" w:type="dxa"/>
          </w:tcPr>
          <w:p w14:paraId="6A6DADE7" w14:textId="77777777" w:rsidR="00196E37" w:rsidRDefault="007F3B7C">
            <w:pPr>
              <w:spacing w:line="254" w:lineRule="auto"/>
              <w:rPr>
                <w:rFonts w:eastAsia="Calibri" w:cs="Arial"/>
                <w:szCs w:val="20"/>
                <w:lang w:val="en-US"/>
              </w:rPr>
            </w:pPr>
            <w:r>
              <w:rPr>
                <w:rFonts w:eastAsia="Calibri" w:cs="Arial"/>
                <w:szCs w:val="20"/>
                <w:lang w:val="en-US"/>
              </w:rPr>
              <w:t>OK to study</w:t>
            </w:r>
          </w:p>
        </w:tc>
      </w:tr>
      <w:tr w:rsidR="00196E37" w14:paraId="0874ECAD" w14:textId="77777777">
        <w:tc>
          <w:tcPr>
            <w:tcW w:w="2432" w:type="dxa"/>
          </w:tcPr>
          <w:p w14:paraId="26A24937" w14:textId="77777777" w:rsidR="00196E37" w:rsidRDefault="007F3B7C">
            <w:pPr>
              <w:spacing w:line="254" w:lineRule="auto"/>
              <w:rPr>
                <w:rFonts w:eastAsia="Calibri" w:cs="Arial"/>
                <w:szCs w:val="20"/>
                <w:lang w:val="en-US"/>
              </w:rPr>
            </w:pPr>
            <w:r>
              <w:rPr>
                <w:rFonts w:eastAsia="DengXian" w:cs="Arial"/>
                <w:szCs w:val="20"/>
                <w:lang w:eastAsia="zh-CN"/>
              </w:rPr>
              <w:t>Xiaomi</w:t>
            </w:r>
          </w:p>
        </w:tc>
        <w:tc>
          <w:tcPr>
            <w:tcW w:w="6915" w:type="dxa"/>
          </w:tcPr>
          <w:p w14:paraId="3ADF82E5"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Our understanding on the proposal is to try to agree on the direction of SSB related enhancement, i.e., extension of default SSB periodicity. We are supportive to this direction and the relevant aspects. In addition, we want to emphysize the impacts on UE should be carefully studied and UE experience should be guaranteed as much as possible. </w:t>
            </w:r>
          </w:p>
          <w:p w14:paraId="2BAD62B6" w14:textId="77777777" w:rsidR="00196E37" w:rsidRDefault="007F3B7C">
            <w:pPr>
              <w:spacing w:line="254" w:lineRule="auto"/>
              <w:rPr>
                <w:rFonts w:eastAsia="DengXian" w:cs="Arial"/>
                <w:szCs w:val="20"/>
                <w:lang w:val="en-US" w:eastAsia="zh-CN"/>
              </w:rPr>
            </w:pPr>
            <w:r>
              <w:rPr>
                <w:rFonts w:eastAsia="DengXian" w:cs="Arial"/>
                <w:szCs w:val="20"/>
                <w:lang w:val="en-US" w:eastAsia="zh-CN"/>
              </w:rPr>
              <w:t>Furthermore, we believe we don’t need to put any restrictions on further study under the umbrella of SSB periodicity extension. The terminology should also be precise without any ambiguity.</w:t>
            </w:r>
          </w:p>
          <w:p w14:paraId="35B09997" w14:textId="77777777" w:rsidR="00196E37" w:rsidRDefault="007F3B7C">
            <w:pPr>
              <w:spacing w:line="254" w:lineRule="auto"/>
              <w:rPr>
                <w:rFonts w:eastAsia="DengXian" w:cs="Arial"/>
                <w:szCs w:val="20"/>
                <w:lang w:val="en-US" w:eastAsia="zh-CN"/>
              </w:rPr>
            </w:pPr>
            <w:r>
              <w:rPr>
                <w:rFonts w:eastAsia="DengXian" w:cs="Arial"/>
                <w:szCs w:val="20"/>
                <w:lang w:val="en-US" w:eastAsia="zh-CN"/>
              </w:rPr>
              <w:t>For the first sub-bullet, it tries to mixed everything together. We understand the intention that network energy saving should be comprehensive and should also consider other common channel/signals besides SSB. However, RACH and paging related solutions can be discussed under section 4.2 and section 4.3. We believe it will make our discussion easier on SSB and also for SIB1/RACH/Paging after we have clearer picture on SSB.</w:t>
            </w:r>
          </w:p>
          <w:p w14:paraId="5300F58B" w14:textId="77777777" w:rsidR="00196E37" w:rsidRDefault="007F3B7C">
            <w:pPr>
              <w:spacing w:line="254" w:lineRule="auto"/>
              <w:rPr>
                <w:rFonts w:eastAsia="DengXian" w:cs="Arial"/>
                <w:szCs w:val="20"/>
                <w:lang w:val="en-US" w:eastAsia="zh-CN"/>
              </w:rPr>
            </w:pPr>
            <w:r>
              <w:rPr>
                <w:rFonts w:eastAsia="DengXian" w:cs="Arial"/>
                <w:szCs w:val="20"/>
                <w:lang w:val="en-US" w:eastAsia="zh-CN"/>
              </w:rPr>
              <w:t>For the second sub-bullet, we fail to see why they are related to SSB design in terms of energy saving, clarification is appreciated.</w:t>
            </w:r>
          </w:p>
          <w:p w14:paraId="66D8BE78" w14:textId="77777777" w:rsidR="00196E37" w:rsidRDefault="007F3B7C">
            <w:pPr>
              <w:spacing w:line="254" w:lineRule="auto"/>
              <w:rPr>
                <w:rFonts w:eastAsia="DengXian" w:cs="Arial"/>
                <w:szCs w:val="20"/>
                <w:lang w:val="en-US" w:eastAsia="zh-CN"/>
              </w:rPr>
            </w:pPr>
            <w:r>
              <w:rPr>
                <w:rFonts w:eastAsia="DengXian" w:cs="Arial"/>
                <w:szCs w:val="20"/>
                <w:lang w:val="en-US" w:eastAsia="zh-CN"/>
              </w:rPr>
              <w:t>All in all, we think the most important aspect on SSB periodicity extension is the candidate values of periodicity in minds and need to be first concluded.</w:t>
            </w:r>
          </w:p>
          <w:p w14:paraId="240FEDCB" w14:textId="77777777" w:rsidR="00196E37" w:rsidRDefault="007F3B7C">
            <w:pPr>
              <w:spacing w:line="254" w:lineRule="auto"/>
              <w:rPr>
                <w:rFonts w:eastAsia="DengXian" w:cs="Arial"/>
                <w:szCs w:val="20"/>
                <w:lang w:val="en-US" w:eastAsia="zh-CN"/>
              </w:rPr>
            </w:pPr>
            <w:r>
              <w:rPr>
                <w:rFonts w:eastAsia="DengXian" w:cs="Arial"/>
                <w:szCs w:val="20"/>
                <w:lang w:val="en-US" w:eastAsia="zh-CN"/>
              </w:rPr>
              <w:t>Accordingly, we propose the following modification on proposal 2:</w:t>
            </w:r>
          </w:p>
          <w:p w14:paraId="12224350" w14:textId="77777777" w:rsidR="00196E37" w:rsidRDefault="00196E37">
            <w:pPr>
              <w:tabs>
                <w:tab w:val="left" w:pos="1701"/>
              </w:tabs>
              <w:spacing w:after="120" w:line="254" w:lineRule="auto"/>
              <w:ind w:left="1304" w:hanging="1304"/>
              <w:rPr>
                <w:rFonts w:eastAsia="Calibri" w:cs="Arial"/>
                <w:b/>
                <w:bCs/>
                <w:lang w:val="en-US" w:eastAsia="en-US"/>
              </w:rPr>
            </w:pPr>
          </w:p>
          <w:p w14:paraId="477D213D" w14:textId="77777777" w:rsidR="00196E37" w:rsidRDefault="007F3B7C">
            <w:pPr>
              <w:spacing w:line="254" w:lineRule="auto"/>
              <w:rPr>
                <w:rFonts w:eastAsia="Calibri" w:cs="Arial"/>
                <w:b/>
                <w:bCs/>
                <w:strike/>
                <w:color w:val="FF0000"/>
                <w:lang w:val="en-US"/>
              </w:rPr>
            </w:pPr>
            <w:r>
              <w:rPr>
                <w:rFonts w:eastAsia="Calibri" w:cs="Arial"/>
                <w:b/>
                <w:bCs/>
                <w:lang w:val="en-GB"/>
              </w:rPr>
              <w:t xml:space="preserve">Study and evaluate NW energy saving from increasing the default periodicity of </w:t>
            </w:r>
            <w:r>
              <w:rPr>
                <w:rFonts w:eastAsia="Calibri" w:cs="Arial"/>
                <w:b/>
                <w:bCs/>
                <w:strike/>
                <w:color w:val="FF0000"/>
                <w:lang w:val="en-GB"/>
              </w:rPr>
              <w:t>cell-defining</w:t>
            </w:r>
            <w:r>
              <w:rPr>
                <w:rFonts w:eastAsia="Calibri" w:cs="Arial"/>
                <w:b/>
                <w:bCs/>
                <w:lang w:val="en-GB"/>
              </w:rPr>
              <w:t xml:space="preserve"> SS/PBCH on synchronization raster. </w:t>
            </w:r>
            <w:r>
              <w:rPr>
                <w:rFonts w:eastAsia="Calibri" w:cs="Arial"/>
                <w:b/>
                <w:bCs/>
                <w:strike/>
                <w:color w:val="FF0000"/>
                <w:lang w:val="en-US"/>
              </w:rPr>
              <w:t>The following assumptions can be made for a 6GR NW when assessing increased SSB periodicity:</w:t>
            </w:r>
          </w:p>
          <w:p w14:paraId="2670FE73" w14:textId="77777777" w:rsidR="00196E37" w:rsidRDefault="007F3B7C" w:rsidP="007F3B7C">
            <w:pPr>
              <w:numPr>
                <w:ilvl w:val="0"/>
                <w:numId w:val="126"/>
              </w:numPr>
              <w:spacing w:line="254" w:lineRule="auto"/>
              <w:rPr>
                <w:rFonts w:eastAsia="Calibri" w:cs="Arial"/>
                <w:b/>
                <w:bCs/>
                <w:strike/>
                <w:color w:val="FF0000"/>
                <w:lang w:val="en-US"/>
              </w:rPr>
            </w:pPr>
            <w:r>
              <w:rPr>
                <w:rFonts w:eastAsia="Calibri" w:cs="Arial"/>
                <w:b/>
                <w:bCs/>
                <w:strike/>
                <w:color w:val="FF0000"/>
                <w:lang w:val="en-US"/>
              </w:rPr>
              <w:t>Time-domain clustered SSB, SIB-1 and RO,</w:t>
            </w:r>
          </w:p>
          <w:p w14:paraId="57DE3AB9" w14:textId="77777777" w:rsidR="00196E37" w:rsidRDefault="007F3B7C" w:rsidP="007F3B7C">
            <w:pPr>
              <w:numPr>
                <w:ilvl w:val="0"/>
                <w:numId w:val="127"/>
              </w:numPr>
              <w:spacing w:line="254" w:lineRule="auto"/>
              <w:rPr>
                <w:rFonts w:eastAsia="Calibri" w:cs="Arial"/>
                <w:b/>
                <w:bCs/>
                <w:strike/>
                <w:color w:val="FF0000"/>
                <w:lang w:val="en-US"/>
              </w:rPr>
            </w:pPr>
            <w:r>
              <w:rPr>
                <w:rFonts w:eastAsia="Calibri" w:cs="Arial"/>
                <w:b/>
                <w:bCs/>
                <w:strike/>
                <w:color w:val="FF0000"/>
                <w:lang w:val="en-US"/>
              </w:rPr>
              <w:t>Contiguous PxSCH and cell-common signals,</w:t>
            </w:r>
          </w:p>
          <w:p w14:paraId="037FA6D9" w14:textId="77777777" w:rsidR="00196E37" w:rsidRDefault="007F3B7C" w:rsidP="007F3B7C">
            <w:pPr>
              <w:numPr>
                <w:ilvl w:val="0"/>
                <w:numId w:val="128"/>
              </w:numPr>
              <w:spacing w:line="254" w:lineRule="auto"/>
              <w:rPr>
                <w:rFonts w:eastAsia="Calibri" w:cs="Arial"/>
                <w:b/>
                <w:bCs/>
                <w:strike/>
                <w:color w:val="FF0000"/>
              </w:rPr>
            </w:pPr>
            <w:r>
              <w:rPr>
                <w:rFonts w:eastAsia="Calibri" w:cs="Arial"/>
                <w:b/>
                <w:bCs/>
                <w:strike/>
                <w:color w:val="FF0000"/>
                <w:lang w:val="en-US"/>
              </w:rPr>
              <w:t>Etc.</w:t>
            </w:r>
          </w:p>
          <w:p w14:paraId="53308BED" w14:textId="77777777" w:rsidR="00196E37" w:rsidRDefault="00196E37">
            <w:pPr>
              <w:spacing w:line="254" w:lineRule="auto"/>
              <w:rPr>
                <w:rFonts w:eastAsia="Calibri" w:cs="Arial"/>
                <w:szCs w:val="20"/>
                <w:lang w:val="en-US"/>
              </w:rPr>
            </w:pPr>
          </w:p>
        </w:tc>
      </w:tr>
      <w:tr w:rsidR="00196E37" w14:paraId="5B7AD6DE" w14:textId="77777777">
        <w:tc>
          <w:tcPr>
            <w:tcW w:w="2432" w:type="dxa"/>
          </w:tcPr>
          <w:p w14:paraId="08A859B4" w14:textId="77777777" w:rsidR="00196E37" w:rsidRDefault="007F3B7C">
            <w:pPr>
              <w:spacing w:line="254" w:lineRule="auto"/>
              <w:rPr>
                <w:rFonts w:eastAsia="Calibri" w:cs="Arial"/>
                <w:szCs w:val="20"/>
              </w:rPr>
            </w:pPr>
            <w:r>
              <w:rPr>
                <w:rFonts w:eastAsia="DengXian" w:cs="Arial"/>
                <w:szCs w:val="20"/>
                <w:lang w:eastAsia="zh-CN"/>
              </w:rPr>
              <w:t>OPPO</w:t>
            </w:r>
          </w:p>
        </w:tc>
        <w:tc>
          <w:tcPr>
            <w:tcW w:w="6915" w:type="dxa"/>
          </w:tcPr>
          <w:p w14:paraId="3D86125A" w14:textId="77777777" w:rsidR="00196E37" w:rsidRDefault="007F3B7C">
            <w:pPr>
              <w:spacing w:line="254" w:lineRule="auto"/>
              <w:rPr>
                <w:rFonts w:eastAsia="Calibri" w:cs="Arial"/>
                <w:szCs w:val="20"/>
              </w:rPr>
            </w:pPr>
            <w:r>
              <w:rPr>
                <w:rFonts w:eastAsia="DengXian" w:cs="Arial"/>
                <w:szCs w:val="20"/>
                <w:lang w:eastAsia="zh-CN"/>
              </w:rPr>
              <w:t>OK</w:t>
            </w:r>
          </w:p>
        </w:tc>
      </w:tr>
      <w:tr w:rsidR="00196E37" w:rsidRPr="00F00DA1" w14:paraId="55A022E3" w14:textId="77777777">
        <w:tc>
          <w:tcPr>
            <w:tcW w:w="2432" w:type="dxa"/>
          </w:tcPr>
          <w:p w14:paraId="1291EA21" w14:textId="77777777" w:rsidR="00196E37" w:rsidRDefault="007F3B7C">
            <w:pPr>
              <w:spacing w:line="254" w:lineRule="auto"/>
              <w:rPr>
                <w:rFonts w:eastAsia="DengXian" w:cs="Arial"/>
                <w:szCs w:val="20"/>
                <w:lang w:eastAsia="zh-CN"/>
              </w:rPr>
            </w:pPr>
            <w:r>
              <w:rPr>
                <w:rFonts w:eastAsia="Malgun Gothic" w:cs="Arial"/>
                <w:lang w:eastAsia="ko-KR"/>
              </w:rPr>
              <w:t xml:space="preserve">Samsung </w:t>
            </w:r>
          </w:p>
        </w:tc>
        <w:tc>
          <w:tcPr>
            <w:tcW w:w="6915" w:type="dxa"/>
          </w:tcPr>
          <w:p w14:paraId="02CFA18C" w14:textId="77777777" w:rsidR="00196E37" w:rsidRDefault="007F3B7C">
            <w:pPr>
              <w:spacing w:line="254" w:lineRule="auto"/>
              <w:rPr>
                <w:rFonts w:eastAsia="Calibri" w:cs="Arial"/>
                <w:szCs w:val="20"/>
                <w:lang w:val="en-US"/>
              </w:rPr>
            </w:pPr>
            <w:r>
              <w:rPr>
                <w:rFonts w:eastAsia="Calibri" w:cs="Arial"/>
                <w:szCs w:val="20"/>
                <w:lang w:val="en-US"/>
              </w:rPr>
              <w:t xml:space="preserve">First, one suggestion to the wording to be aligned with WID: </w:t>
            </w:r>
          </w:p>
          <w:p w14:paraId="72753C1E" w14:textId="77777777" w:rsidR="00196E37" w:rsidRDefault="007F3B7C">
            <w:pPr>
              <w:spacing w:line="254" w:lineRule="auto"/>
              <w:rPr>
                <w:rFonts w:eastAsia="Calibri" w:cs="Arial"/>
                <w:szCs w:val="20"/>
                <w:lang w:val="en-US"/>
              </w:rPr>
            </w:pPr>
            <w:r>
              <w:rPr>
                <w:rFonts w:eastAsia="Calibri" w:cs="Arial"/>
                <w:szCs w:val="20"/>
                <w:lang w:val="en-US"/>
              </w:rPr>
              <w:t xml:space="preserve">Study and evaluate NW energy saving from increasing the default periodicity of </w:t>
            </w:r>
            <w:r>
              <w:rPr>
                <w:rFonts w:eastAsia="Calibri" w:cs="Arial"/>
                <w:strike/>
                <w:color w:val="FF0000"/>
                <w:szCs w:val="20"/>
                <w:lang w:val="en-US"/>
              </w:rPr>
              <w:t>cell-defining SS/PBCH on synchronization raster</w:t>
            </w:r>
            <w:r>
              <w:rPr>
                <w:rFonts w:eastAsia="Calibri" w:cs="Arial"/>
                <w:szCs w:val="20"/>
                <w:lang w:val="en-US"/>
              </w:rPr>
              <w:t xml:space="preserve"> </w:t>
            </w:r>
            <w:r>
              <w:rPr>
                <w:rFonts w:eastAsia="Calibri" w:cs="Arial"/>
                <w:color w:val="FF0000"/>
                <w:szCs w:val="20"/>
                <w:lang w:val="en-US"/>
              </w:rPr>
              <w:t>sync signal for initial access</w:t>
            </w:r>
            <w:r>
              <w:rPr>
                <w:rFonts w:eastAsia="Calibri" w:cs="Arial"/>
                <w:szCs w:val="20"/>
                <w:lang w:val="en-US"/>
              </w:rPr>
              <w:t xml:space="preserve">. The following assumptions can be made for a 6GR NW when assessing increased </w:t>
            </w:r>
            <w:r>
              <w:rPr>
                <w:rFonts w:eastAsia="Calibri" w:cs="Arial"/>
                <w:strike/>
                <w:color w:val="FF0000"/>
                <w:szCs w:val="20"/>
                <w:lang w:val="en-US"/>
              </w:rPr>
              <w:t>SSB</w:t>
            </w:r>
            <w:r>
              <w:rPr>
                <w:rFonts w:eastAsia="Calibri" w:cs="Arial"/>
                <w:color w:val="FF0000"/>
                <w:szCs w:val="20"/>
                <w:lang w:val="en-US"/>
              </w:rPr>
              <w:t xml:space="preserve"> sync signal </w:t>
            </w:r>
            <w:r>
              <w:rPr>
                <w:rFonts w:eastAsia="Calibri" w:cs="Arial"/>
                <w:szCs w:val="20"/>
                <w:lang w:val="en-US"/>
              </w:rPr>
              <w:t>periodicity:</w:t>
            </w:r>
          </w:p>
          <w:p w14:paraId="169036F3" w14:textId="77777777" w:rsidR="00196E37" w:rsidRDefault="007F3B7C">
            <w:pPr>
              <w:spacing w:line="254" w:lineRule="auto"/>
              <w:rPr>
                <w:rFonts w:eastAsia="Calibri" w:cs="Arial"/>
                <w:szCs w:val="20"/>
                <w:lang w:val="en-US"/>
              </w:rPr>
            </w:pPr>
            <w:r>
              <w:rPr>
                <w:rFonts w:eastAsia="Calibri" w:cs="Arial"/>
                <w:szCs w:val="20"/>
                <w:lang w:val="en-US"/>
              </w:rPr>
              <w:t xml:space="preserve">Second, not sure of the exact meaning of the sub-bullets: </w:t>
            </w:r>
          </w:p>
          <w:p w14:paraId="3598CFFC" w14:textId="77777777" w:rsidR="00196E37" w:rsidRDefault="007F3B7C">
            <w:pPr>
              <w:spacing w:line="254" w:lineRule="auto"/>
              <w:rPr>
                <w:rFonts w:eastAsia="Calibri" w:cs="Arial"/>
                <w:szCs w:val="20"/>
                <w:lang w:val="en-US"/>
              </w:rPr>
            </w:pPr>
            <w:r>
              <w:rPr>
                <w:rFonts w:eastAsia="Calibri" w:cs="Arial"/>
                <w:szCs w:val="20"/>
                <w:lang w:val="en-US"/>
              </w:rPr>
              <w:t>•</w:t>
            </w:r>
            <w:r>
              <w:rPr>
                <w:rFonts w:eastAsia="Calibri" w:cs="Arial"/>
                <w:szCs w:val="20"/>
                <w:lang w:val="en-US"/>
              </w:rPr>
              <w:tab/>
              <w:t>What is “clustered“ in time-domain clustered SSB, SIB-1 and RO,</w:t>
            </w:r>
          </w:p>
          <w:p w14:paraId="426FC9DE" w14:textId="77777777" w:rsidR="00196E37" w:rsidRDefault="007F3B7C">
            <w:pPr>
              <w:spacing w:line="254" w:lineRule="auto"/>
              <w:rPr>
                <w:rFonts w:eastAsia="DengXian" w:cs="Arial"/>
                <w:szCs w:val="20"/>
                <w:lang w:val="en-US" w:eastAsia="zh-CN"/>
              </w:rPr>
            </w:pPr>
            <w:r>
              <w:rPr>
                <w:rFonts w:eastAsia="Calibri" w:cs="Arial"/>
                <w:szCs w:val="20"/>
                <w:lang w:val="en-US"/>
              </w:rPr>
              <w:t>•</w:t>
            </w:r>
            <w:r>
              <w:rPr>
                <w:rFonts w:eastAsia="Calibri" w:cs="Arial"/>
                <w:szCs w:val="20"/>
                <w:lang w:val="en-US"/>
              </w:rPr>
              <w:tab/>
              <w:t>What is “Contiguous PxSCH and cell-common signals“</w:t>
            </w:r>
          </w:p>
        </w:tc>
      </w:tr>
      <w:tr w:rsidR="00196E37" w:rsidRPr="00F00DA1" w14:paraId="1132473D" w14:textId="77777777">
        <w:tc>
          <w:tcPr>
            <w:tcW w:w="2432" w:type="dxa"/>
          </w:tcPr>
          <w:p w14:paraId="7B67451D" w14:textId="77777777" w:rsidR="00196E37" w:rsidRDefault="007F3B7C">
            <w:pPr>
              <w:spacing w:line="254" w:lineRule="auto"/>
              <w:rPr>
                <w:rFonts w:eastAsia="Malgun Gothic" w:cs="Arial"/>
                <w:lang w:eastAsia="ko-KR"/>
              </w:rPr>
            </w:pPr>
            <w:r>
              <w:rPr>
                <w:rFonts w:eastAsia="Calibri" w:cs="Arial"/>
                <w:szCs w:val="20"/>
              </w:rPr>
              <w:t>Qualcomm</w:t>
            </w:r>
          </w:p>
        </w:tc>
        <w:tc>
          <w:tcPr>
            <w:tcW w:w="6915" w:type="dxa"/>
          </w:tcPr>
          <w:p w14:paraId="43D363E5" w14:textId="77777777" w:rsidR="00196E37" w:rsidRDefault="007F3B7C">
            <w:pPr>
              <w:spacing w:line="254" w:lineRule="auto"/>
              <w:rPr>
                <w:rFonts w:eastAsia="Calibri" w:cs="Arial"/>
                <w:szCs w:val="20"/>
                <w:lang w:val="en-US"/>
              </w:rPr>
            </w:pPr>
            <w:r>
              <w:rPr>
                <w:rFonts w:eastAsia="Calibri" w:cs="Arial"/>
                <w:szCs w:val="20"/>
                <w:lang w:val="en-US"/>
              </w:rPr>
              <w:t>We note that Section 3.2 summarizes positions on BS power model, but does not include any proposals and would like to as the FL for clarify on this issue. We would like RAN1 to discuss the model and agree on one category, including potentially faster sleep transitions.</w:t>
            </w:r>
          </w:p>
          <w:p w14:paraId="1FAC137F" w14:textId="77777777" w:rsidR="00196E37" w:rsidRDefault="00196E37">
            <w:pPr>
              <w:spacing w:line="254" w:lineRule="auto"/>
              <w:rPr>
                <w:rFonts w:eastAsia="Calibri" w:cs="Arial"/>
                <w:szCs w:val="20"/>
                <w:lang w:val="en-US"/>
              </w:rPr>
            </w:pPr>
          </w:p>
          <w:p w14:paraId="2774B7AB" w14:textId="77777777" w:rsidR="00196E37" w:rsidRDefault="007F3B7C">
            <w:pPr>
              <w:spacing w:line="254" w:lineRule="auto"/>
              <w:rPr>
                <w:rFonts w:eastAsia="Calibri" w:cs="Arial"/>
                <w:szCs w:val="20"/>
                <w:lang w:val="en-US"/>
              </w:rPr>
            </w:pPr>
            <w:r>
              <w:rPr>
                <w:rFonts w:eastAsia="Calibri" w:cs="Arial"/>
                <w:szCs w:val="20"/>
                <w:lang w:val="en-US"/>
              </w:rPr>
              <w:t>Once the BS power model is settled, we propose to update the proposal as follows:</w:t>
            </w:r>
          </w:p>
          <w:p w14:paraId="43B6EE5E" w14:textId="77777777" w:rsidR="00196E37" w:rsidRDefault="007F3B7C">
            <w:pPr>
              <w:spacing w:line="254" w:lineRule="auto"/>
              <w:rPr>
                <w:rFonts w:eastAsia="Calibri" w:cs="Arial"/>
                <w:b/>
                <w:bCs/>
                <w:lang w:val="en-US"/>
              </w:rPr>
            </w:pPr>
            <w:r>
              <w:rPr>
                <w:rFonts w:eastAsia="Calibri" w:cs="Arial"/>
                <w:b/>
                <w:bCs/>
                <w:lang w:val="en-GB"/>
              </w:rPr>
              <w:t xml:space="preserve">Study and evaluate NW energy </w:t>
            </w:r>
            <w:r>
              <w:rPr>
                <w:rFonts w:eastAsia="Calibri" w:cs="Arial"/>
                <w:b/>
                <w:strike/>
                <w:color w:val="FF0000"/>
                <w:lang w:val="en-GB"/>
              </w:rPr>
              <w:t>saving from increasing the</w:t>
            </w:r>
            <w:r>
              <w:rPr>
                <w:rFonts w:eastAsia="Calibri" w:cs="Arial"/>
                <w:b/>
                <w:color w:val="FF0000"/>
                <w:lang w:val="en-GB"/>
              </w:rPr>
              <w:t xml:space="preserve"> </w:t>
            </w:r>
            <w:r>
              <w:rPr>
                <w:rFonts w:eastAsia="Calibri" w:cs="Arial"/>
                <w:b/>
                <w:bCs/>
                <w:color w:val="FF0000"/>
                <w:lang w:val="en-GB"/>
              </w:rPr>
              <w:t xml:space="preserve">at different </w:t>
            </w:r>
            <w:r>
              <w:rPr>
                <w:rFonts w:eastAsia="Calibri" w:cs="Arial"/>
                <w:b/>
                <w:bCs/>
                <w:lang w:val="en-GB"/>
              </w:rPr>
              <w:t>default periodicit</w:t>
            </w:r>
            <w:r>
              <w:rPr>
                <w:rFonts w:eastAsia="Calibri" w:cs="Arial"/>
                <w:b/>
                <w:bCs/>
                <w:strike/>
                <w:color w:val="FF0000"/>
                <w:lang w:val="en-GB"/>
              </w:rPr>
              <w:t>y</w:t>
            </w:r>
            <w:r>
              <w:rPr>
                <w:rFonts w:eastAsia="Calibri" w:cs="Arial"/>
                <w:b/>
                <w:bCs/>
                <w:color w:val="FF0000"/>
                <w:lang w:val="en-GB"/>
              </w:rPr>
              <w:t>ies</w:t>
            </w:r>
            <w:r>
              <w:rPr>
                <w:rFonts w:eastAsia="Calibri" w:cs="Arial"/>
                <w:b/>
                <w:bCs/>
                <w:lang w:val="en-GB"/>
              </w:rPr>
              <w:t xml:space="preserve"> of cell-defining SS/PBCH on synchronization raster. </w:t>
            </w:r>
            <w:r>
              <w:rPr>
                <w:rFonts w:eastAsia="Calibri" w:cs="Arial"/>
                <w:b/>
                <w:bCs/>
                <w:lang w:val="en-US"/>
              </w:rPr>
              <w:t xml:space="preserve">The following </w:t>
            </w:r>
            <w:r>
              <w:rPr>
                <w:rFonts w:eastAsia="Calibri" w:cs="Arial"/>
                <w:b/>
                <w:strike/>
                <w:color w:val="FF0000"/>
                <w:lang w:val="en-US"/>
              </w:rPr>
              <w:t xml:space="preserve">assumptions </w:t>
            </w:r>
            <w:r>
              <w:rPr>
                <w:rFonts w:eastAsia="Calibri" w:cs="Arial"/>
                <w:b/>
                <w:bCs/>
                <w:lang w:val="en-US"/>
              </w:rPr>
              <w:t xml:space="preserve">can be </w:t>
            </w:r>
            <w:r>
              <w:rPr>
                <w:rFonts w:eastAsia="Calibri" w:cs="Arial"/>
                <w:b/>
                <w:strike/>
                <w:color w:val="FF0000"/>
                <w:lang w:val="en-US"/>
              </w:rPr>
              <w:t>made</w:t>
            </w:r>
            <w:r>
              <w:rPr>
                <w:rFonts w:eastAsia="Calibri" w:cs="Arial"/>
                <w:b/>
                <w:color w:val="FF0000"/>
                <w:lang w:val="en-US"/>
              </w:rPr>
              <w:t xml:space="preserve"> considered </w:t>
            </w:r>
            <w:r>
              <w:rPr>
                <w:rFonts w:eastAsia="Calibri" w:cs="Arial"/>
                <w:b/>
                <w:bCs/>
                <w:lang w:val="en-US"/>
              </w:rPr>
              <w:t xml:space="preserve">for a 6GR NW when assessing </w:t>
            </w:r>
            <w:r>
              <w:rPr>
                <w:rFonts w:eastAsia="Calibri" w:cs="Arial"/>
                <w:b/>
                <w:strike/>
                <w:color w:val="FF0000"/>
                <w:lang w:val="en-US"/>
              </w:rPr>
              <w:t>increased</w:t>
            </w:r>
            <w:r>
              <w:rPr>
                <w:rFonts w:eastAsia="Calibri" w:cs="Arial"/>
                <w:b/>
                <w:color w:val="FF0000"/>
                <w:lang w:val="en-US"/>
              </w:rPr>
              <w:t xml:space="preserve"> </w:t>
            </w:r>
            <w:r>
              <w:rPr>
                <w:rFonts w:eastAsia="Calibri" w:cs="Arial"/>
                <w:b/>
                <w:bCs/>
                <w:lang w:val="en-US"/>
              </w:rPr>
              <w:t>SSB periodicity:</w:t>
            </w:r>
          </w:p>
          <w:p w14:paraId="5BE35E6B" w14:textId="77777777" w:rsidR="00196E37" w:rsidRDefault="007F3B7C" w:rsidP="007F3B7C">
            <w:pPr>
              <w:numPr>
                <w:ilvl w:val="0"/>
                <w:numId w:val="129"/>
              </w:numPr>
              <w:spacing w:after="0" w:line="254" w:lineRule="auto"/>
              <w:rPr>
                <w:rFonts w:eastAsia="Calibri" w:cs="Arial"/>
                <w:b/>
                <w:bCs/>
                <w:lang w:val="en-US"/>
              </w:rPr>
            </w:pPr>
            <w:r>
              <w:rPr>
                <w:rFonts w:eastAsia="Calibri" w:cs="Arial"/>
                <w:b/>
                <w:bCs/>
                <w:lang w:val="en-US"/>
              </w:rPr>
              <w:t>Time-domain clustered SSB, SIB-1 and RO,</w:t>
            </w:r>
          </w:p>
          <w:p w14:paraId="3CAA19A5" w14:textId="77777777" w:rsidR="00196E37" w:rsidRDefault="007F3B7C" w:rsidP="007F3B7C">
            <w:pPr>
              <w:numPr>
                <w:ilvl w:val="0"/>
                <w:numId w:val="130"/>
              </w:numPr>
              <w:spacing w:after="0" w:line="254" w:lineRule="auto"/>
              <w:rPr>
                <w:rFonts w:eastAsia="Calibri" w:cs="Arial"/>
                <w:b/>
                <w:bCs/>
                <w:lang w:val="en-US"/>
              </w:rPr>
            </w:pPr>
            <w:r>
              <w:rPr>
                <w:rFonts w:eastAsia="Calibri" w:cs="Arial"/>
                <w:b/>
                <w:bCs/>
                <w:lang w:val="en-US"/>
              </w:rPr>
              <w:t xml:space="preserve">Contiguous </w:t>
            </w:r>
            <w:r>
              <w:rPr>
                <w:rFonts w:eastAsia="Calibri" w:cs="Arial"/>
                <w:b/>
                <w:color w:val="FF0000"/>
                <w:lang w:val="en-US"/>
              </w:rPr>
              <w:t xml:space="preserve">and distributed </w:t>
            </w:r>
            <w:r>
              <w:rPr>
                <w:rFonts w:eastAsia="Calibri" w:cs="Arial"/>
                <w:b/>
                <w:bCs/>
                <w:lang w:val="en-US"/>
              </w:rPr>
              <w:t xml:space="preserve">PxSCH </w:t>
            </w:r>
            <w:r>
              <w:rPr>
                <w:rFonts w:eastAsia="Calibri" w:cs="Arial"/>
                <w:b/>
                <w:strike/>
                <w:color w:val="FF0000"/>
                <w:lang w:val="en-US"/>
              </w:rPr>
              <w:t>and cell-common signals</w:t>
            </w:r>
            <w:r>
              <w:rPr>
                <w:rFonts w:eastAsia="Calibri" w:cs="Arial"/>
                <w:b/>
                <w:bCs/>
                <w:lang w:val="en-US"/>
              </w:rPr>
              <w:t>,</w:t>
            </w:r>
          </w:p>
          <w:p w14:paraId="64A6A28F" w14:textId="77777777" w:rsidR="00196E37" w:rsidRDefault="007F3B7C" w:rsidP="007F3B7C">
            <w:pPr>
              <w:numPr>
                <w:ilvl w:val="0"/>
                <w:numId w:val="131"/>
              </w:numPr>
              <w:spacing w:after="0" w:line="254" w:lineRule="auto"/>
              <w:rPr>
                <w:rFonts w:eastAsia="Calibri" w:cs="Arial"/>
                <w:b/>
                <w:color w:val="FF0000"/>
                <w:lang w:val="en-US"/>
              </w:rPr>
            </w:pPr>
            <w:r>
              <w:rPr>
                <w:rFonts w:eastAsia="Calibri" w:cs="Arial"/>
                <w:b/>
                <w:color w:val="FF0000"/>
                <w:lang w:val="en-US"/>
              </w:rPr>
              <w:t>Energy-efficient transmission of SSB/SIB-1 and energy-efficient reception of PRACH</w:t>
            </w:r>
          </w:p>
          <w:p w14:paraId="67B73D0F" w14:textId="77777777" w:rsidR="00196E37" w:rsidRDefault="007F3B7C" w:rsidP="007F3B7C">
            <w:pPr>
              <w:numPr>
                <w:ilvl w:val="0"/>
                <w:numId w:val="132"/>
              </w:numPr>
              <w:spacing w:after="0" w:line="254" w:lineRule="auto"/>
              <w:rPr>
                <w:rFonts w:eastAsia="Calibri" w:cs="Arial"/>
                <w:b/>
                <w:color w:val="FF0000"/>
                <w:lang w:val="en-US"/>
              </w:rPr>
            </w:pPr>
            <w:r>
              <w:rPr>
                <w:rFonts w:eastAsia="Calibri" w:cs="Arial"/>
                <w:b/>
                <w:color w:val="FF0000"/>
                <w:lang w:val="en-US"/>
              </w:rPr>
              <w:t>Impact on UE latency</w:t>
            </w:r>
            <w:r>
              <w:rPr>
                <w:rFonts w:eastAsia="Calibri" w:cs="Arial"/>
                <w:b/>
                <w:bCs/>
                <w:color w:val="FF0000"/>
                <w:lang w:val="en-US"/>
              </w:rPr>
              <w:t>, energy, performance, and implementation,</w:t>
            </w:r>
          </w:p>
          <w:p w14:paraId="7BAE64FA" w14:textId="77777777" w:rsidR="00196E37" w:rsidRDefault="007F3B7C" w:rsidP="007F3B7C">
            <w:pPr>
              <w:numPr>
                <w:ilvl w:val="0"/>
                <w:numId w:val="133"/>
              </w:numPr>
              <w:spacing w:after="0" w:line="254" w:lineRule="auto"/>
              <w:rPr>
                <w:rFonts w:eastAsia="Calibri" w:cs="Arial"/>
                <w:b/>
                <w:bCs/>
                <w:color w:val="FF0000"/>
                <w:lang w:val="en-US"/>
              </w:rPr>
            </w:pPr>
            <w:r>
              <w:rPr>
                <w:rFonts w:eastAsia="Calibri" w:cs="Arial"/>
                <w:b/>
                <w:bCs/>
                <w:color w:val="FF0000"/>
                <w:lang w:val="en-US"/>
              </w:rPr>
              <w:t>Impact of sleep transition time in the BS power model,</w:t>
            </w:r>
          </w:p>
          <w:p w14:paraId="6C64C6AD" w14:textId="77777777" w:rsidR="00196E37" w:rsidRDefault="007F3B7C" w:rsidP="007F3B7C">
            <w:pPr>
              <w:numPr>
                <w:ilvl w:val="0"/>
                <w:numId w:val="134"/>
              </w:numPr>
              <w:spacing w:after="0" w:line="254" w:lineRule="auto"/>
              <w:rPr>
                <w:rFonts w:eastAsia="Calibri" w:cs="Arial"/>
                <w:b/>
                <w:bCs/>
                <w:color w:val="FF0000"/>
                <w:lang w:val="en-US"/>
              </w:rPr>
            </w:pPr>
            <w:r>
              <w:rPr>
                <w:rFonts w:eastAsia="Calibri" w:cs="Arial"/>
                <w:b/>
                <w:bCs/>
                <w:color w:val="FF0000"/>
                <w:lang w:val="en-US"/>
              </w:rPr>
              <w:t>Periodicity values: 20, 30, 40, 50, 60, 80, 120, 160ms</w:t>
            </w:r>
          </w:p>
          <w:p w14:paraId="7126BE6D" w14:textId="77777777" w:rsidR="00196E37" w:rsidRDefault="007F3B7C" w:rsidP="007F3B7C">
            <w:pPr>
              <w:numPr>
                <w:ilvl w:val="0"/>
                <w:numId w:val="135"/>
              </w:numPr>
              <w:spacing w:after="0" w:line="254" w:lineRule="auto"/>
              <w:rPr>
                <w:rFonts w:eastAsia="Calibri" w:cs="Arial"/>
                <w:b/>
                <w:bCs/>
              </w:rPr>
            </w:pPr>
            <w:r>
              <w:rPr>
                <w:rFonts w:eastAsia="Calibri" w:cs="Arial"/>
                <w:b/>
                <w:bCs/>
                <w:lang w:val="en-US"/>
              </w:rPr>
              <w:t>Etc.</w:t>
            </w:r>
          </w:p>
          <w:p w14:paraId="766444DE" w14:textId="77777777" w:rsidR="00196E37" w:rsidRDefault="00196E37">
            <w:pPr>
              <w:spacing w:line="254" w:lineRule="auto"/>
              <w:rPr>
                <w:rFonts w:eastAsia="Calibri" w:cs="Arial"/>
                <w:szCs w:val="20"/>
              </w:rPr>
            </w:pPr>
          </w:p>
          <w:p w14:paraId="7FB300CA" w14:textId="77777777" w:rsidR="00196E37" w:rsidRDefault="007F3B7C">
            <w:pPr>
              <w:spacing w:line="254" w:lineRule="auto"/>
              <w:rPr>
                <w:rFonts w:eastAsia="Calibri" w:cs="Arial"/>
                <w:szCs w:val="20"/>
                <w:lang w:val="en-US"/>
              </w:rPr>
            </w:pPr>
            <w:r>
              <w:rPr>
                <w:rFonts w:eastAsia="Calibri" w:cs="Arial"/>
                <w:szCs w:val="20"/>
                <w:lang w:val="en-US"/>
              </w:rPr>
              <w:t>In our view, we need to jointly study the network and UE impact, then the details of UE migitigation techniques can be discussed as suggested in FL Proposal 3</w:t>
            </w:r>
          </w:p>
        </w:tc>
      </w:tr>
      <w:tr w:rsidR="00196E37" w14:paraId="0BFD15E3" w14:textId="77777777">
        <w:tc>
          <w:tcPr>
            <w:tcW w:w="2432" w:type="dxa"/>
          </w:tcPr>
          <w:p w14:paraId="50E39A65" w14:textId="77777777" w:rsidR="00196E37" w:rsidRDefault="007F3B7C">
            <w:pPr>
              <w:spacing w:line="254" w:lineRule="auto"/>
              <w:rPr>
                <w:rFonts w:eastAsia="Yu Mincho" w:cs="Arial"/>
                <w:szCs w:val="20"/>
              </w:rPr>
            </w:pPr>
            <w:r>
              <w:rPr>
                <w:rFonts w:eastAsia="Yu Mincho" w:cs="Arial"/>
                <w:szCs w:val="20"/>
              </w:rPr>
              <w:t>Sony</w:t>
            </w:r>
          </w:p>
        </w:tc>
        <w:tc>
          <w:tcPr>
            <w:tcW w:w="6915" w:type="dxa"/>
          </w:tcPr>
          <w:p w14:paraId="46A6E71D" w14:textId="77777777" w:rsidR="00196E37" w:rsidRDefault="007F3B7C">
            <w:pPr>
              <w:spacing w:line="254" w:lineRule="auto"/>
              <w:rPr>
                <w:rFonts w:eastAsia="Yu Mincho" w:cs="Arial"/>
                <w:szCs w:val="20"/>
              </w:rPr>
            </w:pPr>
            <w:r>
              <w:rPr>
                <w:rFonts w:eastAsia="Yu Mincho" w:cs="Arial"/>
                <w:szCs w:val="20"/>
              </w:rPr>
              <w:t>Support</w:t>
            </w:r>
          </w:p>
        </w:tc>
      </w:tr>
      <w:tr w:rsidR="00196E37" w:rsidRPr="00F00DA1" w14:paraId="05F6C92D" w14:textId="77777777">
        <w:tc>
          <w:tcPr>
            <w:tcW w:w="2432" w:type="dxa"/>
          </w:tcPr>
          <w:p w14:paraId="073D4A7C" w14:textId="77777777" w:rsidR="00196E37" w:rsidRDefault="007F3B7C">
            <w:pPr>
              <w:spacing w:line="254" w:lineRule="auto"/>
              <w:rPr>
                <w:rFonts w:eastAsia="Yu Mincho" w:cs="Arial"/>
                <w:szCs w:val="20"/>
              </w:rPr>
            </w:pPr>
            <w:r>
              <w:rPr>
                <w:rFonts w:eastAsia="Malgun Gothic" w:cs="Arial"/>
                <w:szCs w:val="20"/>
                <w:lang w:eastAsia="ko-KR"/>
              </w:rPr>
              <w:t>LG Electronics1</w:t>
            </w:r>
          </w:p>
        </w:tc>
        <w:tc>
          <w:tcPr>
            <w:tcW w:w="6915" w:type="dxa"/>
          </w:tcPr>
          <w:p w14:paraId="555F202E" w14:textId="77777777" w:rsidR="00196E37" w:rsidRDefault="007F3B7C">
            <w:pPr>
              <w:spacing w:line="254" w:lineRule="auto"/>
              <w:rPr>
                <w:rFonts w:eastAsia="Malgun Gothic" w:cs="Arial"/>
                <w:lang w:val="en-US" w:eastAsia="ko-KR"/>
              </w:rPr>
            </w:pPr>
            <w:r>
              <w:rPr>
                <w:rFonts w:eastAsia="PMingLiU" w:cs="Arial"/>
                <w:lang w:val="en-US" w:eastAsia="zh-TW"/>
              </w:rPr>
              <w:t>We suggest NOT to use the terminology</w:t>
            </w:r>
            <w:r>
              <w:rPr>
                <w:rFonts w:eastAsia="Malgun Gothic" w:cs="Arial"/>
                <w:lang w:val="en-US" w:eastAsia="ko-KR"/>
              </w:rPr>
              <w:t xml:space="preserve"> “cell-defining SS/PBCH on sync raster”. Instead, “SS/PBCH for initial access” would be sufficient.</w:t>
            </w:r>
          </w:p>
          <w:p w14:paraId="3D627A33" w14:textId="77777777" w:rsidR="00196E37" w:rsidRDefault="007F3B7C">
            <w:pPr>
              <w:spacing w:line="254" w:lineRule="auto"/>
              <w:rPr>
                <w:rFonts w:eastAsia="Yu Mincho" w:cs="Arial"/>
                <w:szCs w:val="20"/>
                <w:lang w:val="en-US"/>
              </w:rPr>
            </w:pPr>
            <w:r>
              <w:rPr>
                <w:rFonts w:eastAsia="PMingLiU" w:cs="Arial"/>
                <w:lang w:val="en-US" w:eastAsia="zh-TW"/>
              </w:rPr>
              <w:t>The s</w:t>
            </w:r>
            <w:r>
              <w:rPr>
                <w:rFonts w:eastAsia="Malgun Gothic" w:cs="Arial"/>
                <w:lang w:val="en-US" w:eastAsia="ko-KR"/>
              </w:rPr>
              <w:t>econd sentence in the main bullet and sub-bullets are confusing and they can be merged into the following FL Proposal 3, as NW and UE performances need to be observed based on the same environment.</w:t>
            </w:r>
          </w:p>
        </w:tc>
      </w:tr>
      <w:tr w:rsidR="00196E37" w:rsidRPr="00F00DA1" w14:paraId="5B197A04" w14:textId="77777777">
        <w:tc>
          <w:tcPr>
            <w:tcW w:w="2432" w:type="dxa"/>
          </w:tcPr>
          <w:p w14:paraId="6790843C"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6915" w:type="dxa"/>
          </w:tcPr>
          <w:p w14:paraId="2E2DD72D" w14:textId="77777777" w:rsidR="00196E37" w:rsidRDefault="007F3B7C">
            <w:pPr>
              <w:tabs>
                <w:tab w:val="left" w:pos="0"/>
              </w:tabs>
              <w:spacing w:line="254" w:lineRule="auto"/>
              <w:rPr>
                <w:rFonts w:eastAsia="DengXian" w:cs="Arial"/>
                <w:bCs/>
                <w:lang w:val="en-US" w:eastAsia="zh-CN"/>
              </w:rPr>
            </w:pPr>
            <w:r>
              <w:rPr>
                <w:rFonts w:eastAsia="DengXian" w:cs="Arial"/>
                <w:bCs/>
                <w:lang w:val="en-US" w:eastAsia="zh-CN"/>
              </w:rPr>
              <w:t>Clarification is needed for “</w:t>
            </w:r>
            <w:r>
              <w:rPr>
                <w:rFonts w:eastAsia="Calibri" w:cs="Arial"/>
                <w:bCs/>
                <w:lang w:val="en-US"/>
              </w:rPr>
              <w:t>PxSCH</w:t>
            </w:r>
            <w:r>
              <w:rPr>
                <w:rFonts w:eastAsia="DengXian" w:cs="Arial"/>
                <w:bCs/>
                <w:lang w:val="en-US" w:eastAsia="zh-CN"/>
              </w:rPr>
              <w:t>” and “cell-common signals”.</w:t>
            </w:r>
          </w:p>
          <w:p w14:paraId="2FA4A9F9" w14:textId="77777777" w:rsidR="00196E37" w:rsidRDefault="00196E37">
            <w:pPr>
              <w:spacing w:line="254" w:lineRule="auto"/>
              <w:rPr>
                <w:rFonts w:eastAsia="PMingLiU" w:cs="Arial"/>
                <w:lang w:val="en-US" w:eastAsia="zh-TW"/>
              </w:rPr>
            </w:pPr>
          </w:p>
        </w:tc>
      </w:tr>
      <w:tr w:rsidR="00196E37" w:rsidRPr="00F00DA1" w14:paraId="47BD9ED3" w14:textId="77777777">
        <w:tc>
          <w:tcPr>
            <w:tcW w:w="2432" w:type="dxa"/>
          </w:tcPr>
          <w:p w14:paraId="7B6ACD02" w14:textId="77777777" w:rsidR="00196E37" w:rsidRDefault="007F3B7C">
            <w:pPr>
              <w:spacing w:line="254" w:lineRule="auto"/>
              <w:rPr>
                <w:rFonts w:eastAsia="DengXian" w:cs="Arial"/>
                <w:szCs w:val="20"/>
                <w:lang w:eastAsia="zh-CN"/>
              </w:rPr>
            </w:pPr>
            <w:r>
              <w:rPr>
                <w:rFonts w:eastAsia="Calibri" w:cs="Arial"/>
                <w:szCs w:val="20"/>
              </w:rPr>
              <w:t>Nokia</w:t>
            </w:r>
          </w:p>
        </w:tc>
        <w:tc>
          <w:tcPr>
            <w:tcW w:w="6915" w:type="dxa"/>
          </w:tcPr>
          <w:p w14:paraId="4B47B299" w14:textId="77777777" w:rsidR="00196E37" w:rsidRDefault="007F3B7C">
            <w:pPr>
              <w:spacing w:line="254" w:lineRule="auto"/>
              <w:rPr>
                <w:rFonts w:eastAsia="Calibri" w:cs="Arial"/>
                <w:szCs w:val="20"/>
                <w:lang w:val="en-US"/>
              </w:rPr>
            </w:pPr>
            <w:r>
              <w:rPr>
                <w:rFonts w:eastAsia="Calibri" w:cs="Arial"/>
                <w:szCs w:val="20"/>
                <w:lang w:val="en-US"/>
              </w:rPr>
              <w:t>Regarding the first sub-bullet point, we propose to add PO as well.</w:t>
            </w:r>
          </w:p>
          <w:p w14:paraId="189B6E94" w14:textId="77777777" w:rsidR="00196E37" w:rsidRDefault="007F3B7C" w:rsidP="007F3B7C">
            <w:pPr>
              <w:numPr>
                <w:ilvl w:val="0"/>
                <w:numId w:val="75"/>
              </w:numPr>
              <w:spacing w:after="0" w:line="254" w:lineRule="auto"/>
              <w:rPr>
                <w:rFonts w:eastAsia="Calibri" w:cs="Arial"/>
                <w:szCs w:val="20"/>
                <w:lang w:val="en-US"/>
              </w:rPr>
            </w:pPr>
            <w:r>
              <w:rPr>
                <w:rFonts w:eastAsia="Calibri" w:cs="Arial"/>
                <w:szCs w:val="20"/>
                <w:lang w:val="en-US"/>
              </w:rPr>
              <w:t xml:space="preserve">Time-domain clustered SSB, SIB-1, </w:t>
            </w:r>
            <w:r>
              <w:rPr>
                <w:rFonts w:eastAsia="Calibri" w:cs="Arial"/>
                <w:b/>
                <w:bCs/>
                <w:szCs w:val="20"/>
                <w:highlight w:val="yellow"/>
                <w:lang w:val="en-US"/>
              </w:rPr>
              <w:t>PO</w:t>
            </w:r>
            <w:r>
              <w:rPr>
                <w:rFonts w:eastAsia="Calibri" w:cs="Arial"/>
                <w:szCs w:val="20"/>
                <w:lang w:val="en-US"/>
              </w:rPr>
              <w:t xml:space="preserve"> and RO.</w:t>
            </w:r>
          </w:p>
          <w:p w14:paraId="1DEDD2D3" w14:textId="77777777" w:rsidR="00196E37" w:rsidRDefault="00196E37">
            <w:pPr>
              <w:tabs>
                <w:tab w:val="left" w:pos="0"/>
              </w:tabs>
              <w:spacing w:line="254" w:lineRule="auto"/>
              <w:rPr>
                <w:rFonts w:eastAsia="DengXian" w:cs="Arial"/>
                <w:bCs/>
                <w:lang w:val="en-US" w:eastAsia="zh-CN"/>
              </w:rPr>
            </w:pPr>
          </w:p>
        </w:tc>
      </w:tr>
      <w:tr w:rsidR="00196E37" w:rsidRPr="00F00DA1" w14:paraId="345D2430" w14:textId="77777777">
        <w:tc>
          <w:tcPr>
            <w:tcW w:w="2432" w:type="dxa"/>
          </w:tcPr>
          <w:p w14:paraId="5082EB01" w14:textId="77777777" w:rsidR="00196E37" w:rsidRDefault="007F3B7C">
            <w:pPr>
              <w:spacing w:line="254" w:lineRule="auto"/>
              <w:rPr>
                <w:rFonts w:eastAsia="Calibri" w:cs="Arial"/>
                <w:szCs w:val="20"/>
              </w:rPr>
            </w:pPr>
            <w:r>
              <w:rPr>
                <w:rFonts w:eastAsia="DengXian" w:cs="Arial"/>
                <w:szCs w:val="20"/>
                <w:lang w:eastAsia="zh-CN"/>
              </w:rPr>
              <w:t>Huawei, HiSilicon</w:t>
            </w:r>
          </w:p>
        </w:tc>
        <w:tc>
          <w:tcPr>
            <w:tcW w:w="6915" w:type="dxa"/>
          </w:tcPr>
          <w:p w14:paraId="497E63D9" w14:textId="77777777" w:rsidR="00196E37" w:rsidRDefault="007F3B7C">
            <w:pPr>
              <w:spacing w:line="254" w:lineRule="auto"/>
              <w:rPr>
                <w:rFonts w:eastAsia="Calibri" w:cs="Arial"/>
                <w:szCs w:val="20"/>
                <w:lang w:val="en-US"/>
              </w:rPr>
            </w:pPr>
            <w:r>
              <w:rPr>
                <w:rFonts w:eastAsia="Calibri" w:cs="Arial"/>
                <w:szCs w:val="20"/>
                <w:lang w:val="en-US"/>
              </w:rPr>
              <w:t>Then following assumption can be made for a 6GR NW when assessing increased SSB period</w:t>
            </w:r>
          </w:p>
          <w:p w14:paraId="10C9578C" w14:textId="77777777" w:rsidR="00196E37" w:rsidRDefault="007F3B7C" w:rsidP="007F3B7C">
            <w:pPr>
              <w:numPr>
                <w:ilvl w:val="0"/>
                <w:numId w:val="76"/>
              </w:numPr>
              <w:spacing w:after="0" w:line="254" w:lineRule="auto"/>
              <w:rPr>
                <w:rFonts w:eastAsia="Calibri" w:cs="Arial"/>
                <w:szCs w:val="20"/>
                <w:lang w:val="en-US"/>
              </w:rPr>
            </w:pPr>
            <w:r>
              <w:rPr>
                <w:rFonts w:eastAsia="Calibri" w:cs="Arial"/>
                <w:szCs w:val="20"/>
                <w:lang w:val="en-US"/>
              </w:rPr>
              <w:t xml:space="preserve">Time domain clustered SSB, SIB1, PO and RO, </w:t>
            </w:r>
            <w:r>
              <w:rPr>
                <w:rFonts w:eastAsia="Calibri" w:cs="Arial"/>
                <w:color w:val="FF0000"/>
                <w:szCs w:val="20"/>
                <w:lang w:val="en-US"/>
              </w:rPr>
              <w:t xml:space="preserve">taking the same coverage requirement </w:t>
            </w:r>
            <w:r>
              <w:rPr>
                <w:rFonts w:ascii="DengXian" w:eastAsia="DengXian" w:hAnsi="DengXian" w:cs="Arial"/>
                <w:color w:val="FF0000"/>
                <w:szCs w:val="20"/>
                <w:lang w:val="en-US"/>
              </w:rPr>
              <w:t>between</w:t>
            </w:r>
            <w:r>
              <w:rPr>
                <w:rFonts w:eastAsia="Calibri" w:cs="Arial"/>
                <w:color w:val="FF0000"/>
                <w:szCs w:val="20"/>
                <w:lang w:val="en-US"/>
              </w:rPr>
              <w:t xml:space="preserve"> 7</w:t>
            </w:r>
            <w:r>
              <w:rPr>
                <w:rFonts w:ascii="DengXian" w:eastAsia="DengXian" w:hAnsi="DengXian" w:cs="Arial"/>
                <w:color w:val="FF0000"/>
                <w:szCs w:val="20"/>
                <w:lang w:val="en-US"/>
              </w:rPr>
              <w:t>GHz</w:t>
            </w:r>
            <w:r>
              <w:rPr>
                <w:rFonts w:eastAsia="Calibri" w:cs="Arial"/>
                <w:color w:val="FF0000"/>
                <w:szCs w:val="20"/>
                <w:lang w:val="en-US"/>
              </w:rPr>
              <w:t xml:space="preserve"> and C-band into consideration</w:t>
            </w:r>
          </w:p>
          <w:p w14:paraId="173055ED" w14:textId="77777777" w:rsidR="00196E37" w:rsidRDefault="00196E37">
            <w:pPr>
              <w:spacing w:line="254" w:lineRule="auto"/>
              <w:rPr>
                <w:rFonts w:eastAsia="Calibri" w:cs="Arial"/>
                <w:szCs w:val="20"/>
                <w:lang w:val="en-US"/>
              </w:rPr>
            </w:pPr>
          </w:p>
        </w:tc>
      </w:tr>
      <w:tr w:rsidR="00196E37" w:rsidRPr="00F00DA1" w14:paraId="7C7AE9E7" w14:textId="77777777">
        <w:tc>
          <w:tcPr>
            <w:tcW w:w="2432" w:type="dxa"/>
          </w:tcPr>
          <w:p w14:paraId="74421D07" w14:textId="77777777" w:rsidR="00196E37" w:rsidRDefault="007F3B7C">
            <w:pPr>
              <w:spacing w:line="254" w:lineRule="auto"/>
              <w:rPr>
                <w:rFonts w:eastAsia="DengXian" w:cs="Arial"/>
                <w:szCs w:val="20"/>
                <w:lang w:eastAsia="zh-CN"/>
              </w:rPr>
            </w:pPr>
            <w:r>
              <w:rPr>
                <w:rFonts w:eastAsia="Calibri" w:cs="Arial"/>
                <w:szCs w:val="20"/>
              </w:rPr>
              <w:t>Ericsson</w:t>
            </w:r>
          </w:p>
        </w:tc>
        <w:tc>
          <w:tcPr>
            <w:tcW w:w="6915" w:type="dxa"/>
          </w:tcPr>
          <w:p w14:paraId="27607C59" w14:textId="77777777" w:rsidR="00196E37" w:rsidRDefault="007F3B7C">
            <w:pPr>
              <w:spacing w:line="254" w:lineRule="auto"/>
              <w:rPr>
                <w:rFonts w:eastAsia="Calibri" w:cs="Arial"/>
                <w:szCs w:val="20"/>
                <w:lang w:val="en-US"/>
              </w:rPr>
            </w:pPr>
            <w:r>
              <w:rPr>
                <w:rFonts w:eastAsia="Calibri" w:cs="Arial"/>
                <w:szCs w:val="20"/>
                <w:lang w:val="en-US"/>
              </w:rPr>
              <w:t>Support in principle.</w:t>
            </w:r>
          </w:p>
          <w:p w14:paraId="3B8F1DE7" w14:textId="77777777" w:rsidR="00196E37" w:rsidRDefault="007F3B7C">
            <w:pPr>
              <w:spacing w:line="254" w:lineRule="auto"/>
              <w:rPr>
                <w:rFonts w:eastAsia="Calibri" w:cs="Arial"/>
                <w:szCs w:val="20"/>
                <w:lang w:val="en-US"/>
              </w:rPr>
            </w:pPr>
            <w:r>
              <w:rPr>
                <w:rFonts w:eastAsia="Calibri" w:cs="Arial"/>
                <w:szCs w:val="20"/>
                <w:lang w:val="en-US"/>
              </w:rPr>
              <w:t>Add other system information and paging occations also clustered in time-domain.</w:t>
            </w:r>
          </w:p>
        </w:tc>
      </w:tr>
      <w:tr w:rsidR="00196E37" w14:paraId="2729216B" w14:textId="77777777">
        <w:tc>
          <w:tcPr>
            <w:tcW w:w="2432" w:type="dxa"/>
          </w:tcPr>
          <w:p w14:paraId="126C2B99" w14:textId="77777777" w:rsidR="00196E37" w:rsidRDefault="007F3B7C">
            <w:pPr>
              <w:spacing w:line="254" w:lineRule="auto"/>
              <w:rPr>
                <w:rFonts w:eastAsia="Calibri" w:cs="Arial"/>
                <w:szCs w:val="20"/>
              </w:rPr>
            </w:pPr>
            <w:r>
              <w:rPr>
                <w:rFonts w:eastAsia="Calibri" w:cs="Arial"/>
                <w:szCs w:val="20"/>
              </w:rPr>
              <w:t>Futurewei</w:t>
            </w:r>
          </w:p>
        </w:tc>
        <w:tc>
          <w:tcPr>
            <w:tcW w:w="6915" w:type="dxa"/>
          </w:tcPr>
          <w:p w14:paraId="5AD1369E" w14:textId="77777777" w:rsidR="00196E37" w:rsidRDefault="007F3B7C">
            <w:pPr>
              <w:spacing w:line="254" w:lineRule="auto"/>
              <w:rPr>
                <w:rFonts w:eastAsia="Calibri" w:cs="Arial"/>
                <w:szCs w:val="20"/>
              </w:rPr>
            </w:pPr>
            <w:r>
              <w:rPr>
                <w:rFonts w:eastAsia="Calibri" w:cs="Arial"/>
                <w:szCs w:val="20"/>
                <w:lang w:val="en-US"/>
              </w:rPr>
              <w:t xml:space="preserve">OK with the main text in general, note that this discussion depends on the decisions in proposals 3.1.2.2.- </w:t>
            </w:r>
            <w:r>
              <w:rPr>
                <w:rFonts w:eastAsia="Calibri" w:cs="Arial"/>
                <w:szCs w:val="20"/>
              </w:rPr>
              <w:t>3.1.2.4</w:t>
            </w:r>
          </w:p>
        </w:tc>
      </w:tr>
      <w:tr w:rsidR="00196E37" w14:paraId="58773D47" w14:textId="77777777">
        <w:tc>
          <w:tcPr>
            <w:tcW w:w="2432" w:type="dxa"/>
          </w:tcPr>
          <w:p w14:paraId="6FF3CD6D" w14:textId="77777777" w:rsidR="00196E37" w:rsidRDefault="007F3B7C">
            <w:pPr>
              <w:spacing w:line="254" w:lineRule="auto"/>
              <w:rPr>
                <w:rFonts w:eastAsia="Calibri" w:cs="Arial"/>
                <w:szCs w:val="20"/>
              </w:rPr>
            </w:pPr>
            <w:r>
              <w:rPr>
                <w:rFonts w:ascii="Times New Roman" w:eastAsia="Calibri" w:hAnsi="Times New Roman" w:cs="Times New Roman"/>
                <w:bCs/>
              </w:rPr>
              <w:t>ZTE, Sanechips</w:t>
            </w:r>
          </w:p>
        </w:tc>
        <w:tc>
          <w:tcPr>
            <w:tcW w:w="6915" w:type="dxa"/>
          </w:tcPr>
          <w:p w14:paraId="771CBA57" w14:textId="77777777" w:rsidR="00196E37" w:rsidRDefault="007F3B7C">
            <w:pPr>
              <w:spacing w:line="254" w:lineRule="auto"/>
              <w:rPr>
                <w:rFonts w:eastAsia="SimSun" w:cs="Arial"/>
                <w:szCs w:val="20"/>
                <w:lang w:val="en-US" w:eastAsia="zh-CN"/>
              </w:rPr>
            </w:pPr>
            <w:r>
              <w:rPr>
                <w:rFonts w:eastAsia="SimSun" w:cs="Arial"/>
                <w:szCs w:val="20"/>
                <w:lang w:val="en-US" w:eastAsia="zh-CN"/>
              </w:rPr>
              <w:t>We are generally OK to study and evaluate NW energy saving from increasing the default periodicity of cell-defining SS/PBCH on synchronization raster. While the sub-bullets in the proposal 2 is not needed in current stage. And the first sub-bullet, e.g., the clustered SSB is mainly used to resolve the UE impact by increasing the default periodicity of SSB. So the sub-bullets can be discussed in  FL proposal 3. And the FL proposal 2 can be modified as follows:</w:t>
            </w:r>
          </w:p>
          <w:p w14:paraId="2425A39A" w14:textId="77777777" w:rsidR="00196E37" w:rsidRDefault="007F3B7C">
            <w:pPr>
              <w:spacing w:line="254" w:lineRule="auto"/>
              <w:rPr>
                <w:rFonts w:eastAsia="Calibri" w:cs="Arial"/>
                <w:b/>
                <w:bCs/>
                <w:strike/>
                <w:color w:val="0000FF"/>
                <w:lang w:val="en-US"/>
              </w:rPr>
            </w:pPr>
            <w:r>
              <w:rPr>
                <w:rFonts w:eastAsia="SimSun" w:cs="Arial"/>
                <w:szCs w:val="20"/>
                <w:lang w:val="en-US" w:eastAsia="zh-CN"/>
              </w:rPr>
              <w:t xml:space="preserve"> </w:t>
            </w:r>
            <w:r>
              <w:rPr>
                <w:rFonts w:eastAsia="Calibri" w:cs="Arial"/>
                <w:b/>
                <w:bCs/>
                <w:lang w:val="en-GB"/>
              </w:rPr>
              <w:t xml:space="preserve">Study and evaluate NW energy saving from increasing the default periodicity of cell-defining SS/PBCH on synchronization raster. </w:t>
            </w:r>
            <w:r>
              <w:rPr>
                <w:rFonts w:eastAsia="Calibri" w:cs="Arial"/>
                <w:b/>
                <w:bCs/>
                <w:strike/>
                <w:color w:val="0000FF"/>
                <w:lang w:val="en-US"/>
              </w:rPr>
              <w:t>The following assumptions can be made for a 6GR NW when assessing increased SSB periodicity:</w:t>
            </w:r>
          </w:p>
          <w:p w14:paraId="5302187F" w14:textId="77777777" w:rsidR="00196E37" w:rsidRDefault="007F3B7C" w:rsidP="007F3B7C">
            <w:pPr>
              <w:numPr>
                <w:ilvl w:val="0"/>
                <w:numId w:val="136"/>
              </w:numPr>
              <w:spacing w:line="252" w:lineRule="auto"/>
              <w:rPr>
                <w:rFonts w:eastAsia="Calibri" w:cs="Arial"/>
                <w:b/>
                <w:bCs/>
                <w:strike/>
                <w:color w:val="0000FF"/>
                <w:lang w:val="en-US"/>
              </w:rPr>
            </w:pPr>
            <w:r>
              <w:rPr>
                <w:rFonts w:eastAsia="Calibri" w:cs="Arial"/>
                <w:b/>
                <w:bCs/>
                <w:strike/>
                <w:color w:val="0000FF"/>
                <w:lang w:val="en-US"/>
              </w:rPr>
              <w:t>Time-domain clustered SSB, SIB-1 and RO,</w:t>
            </w:r>
          </w:p>
          <w:p w14:paraId="127299E7" w14:textId="77777777" w:rsidR="00196E37" w:rsidRDefault="007F3B7C" w:rsidP="007F3B7C">
            <w:pPr>
              <w:numPr>
                <w:ilvl w:val="0"/>
                <w:numId w:val="137"/>
              </w:numPr>
              <w:spacing w:line="252" w:lineRule="auto"/>
              <w:rPr>
                <w:rFonts w:eastAsia="Calibri" w:cs="Arial"/>
                <w:b/>
                <w:bCs/>
                <w:strike/>
                <w:color w:val="0000FF"/>
                <w:lang w:val="en-US"/>
              </w:rPr>
            </w:pPr>
            <w:r>
              <w:rPr>
                <w:rFonts w:eastAsia="Calibri" w:cs="Arial"/>
                <w:b/>
                <w:bCs/>
                <w:strike/>
                <w:color w:val="0000FF"/>
                <w:lang w:val="en-US"/>
              </w:rPr>
              <w:t>Contiguous PxSCH and cell-common signals,</w:t>
            </w:r>
          </w:p>
          <w:p w14:paraId="5186FD9F" w14:textId="77777777" w:rsidR="00196E37" w:rsidRDefault="007F3B7C" w:rsidP="007F3B7C">
            <w:pPr>
              <w:numPr>
                <w:ilvl w:val="0"/>
                <w:numId w:val="138"/>
              </w:numPr>
              <w:spacing w:line="252" w:lineRule="auto"/>
              <w:rPr>
                <w:rFonts w:eastAsia="Calibri" w:cs="Arial"/>
                <w:b/>
                <w:bCs/>
                <w:strike/>
                <w:color w:val="0000FF"/>
              </w:rPr>
            </w:pPr>
            <w:r>
              <w:rPr>
                <w:rFonts w:eastAsia="Calibri" w:cs="Arial"/>
                <w:b/>
                <w:bCs/>
                <w:strike/>
                <w:color w:val="0000FF"/>
                <w:lang w:val="en-US"/>
              </w:rPr>
              <w:t>Etc.</w:t>
            </w:r>
          </w:p>
          <w:p w14:paraId="42BC9A46" w14:textId="77777777" w:rsidR="00196E37" w:rsidRDefault="00196E37">
            <w:pPr>
              <w:spacing w:line="254" w:lineRule="auto"/>
              <w:rPr>
                <w:rFonts w:eastAsia="Calibri" w:cs="Arial"/>
                <w:szCs w:val="20"/>
                <w:lang w:val="en-US"/>
              </w:rPr>
            </w:pPr>
          </w:p>
        </w:tc>
      </w:tr>
      <w:tr w:rsidR="00196E37" w:rsidRPr="00F00DA1" w14:paraId="51EC7194" w14:textId="77777777">
        <w:tc>
          <w:tcPr>
            <w:tcW w:w="2432" w:type="dxa"/>
          </w:tcPr>
          <w:p w14:paraId="7176C26D" w14:textId="77777777" w:rsidR="00196E37" w:rsidRDefault="007F3B7C">
            <w:pPr>
              <w:spacing w:line="254" w:lineRule="auto"/>
              <w:rPr>
                <w:rFonts w:eastAsia="Calibri" w:cs="Arial"/>
                <w:szCs w:val="20"/>
              </w:rPr>
            </w:pPr>
            <w:r>
              <w:rPr>
                <w:rFonts w:eastAsia="Calibri" w:cs="Arial"/>
                <w:szCs w:val="20"/>
              </w:rPr>
              <w:t>Panasonic</w:t>
            </w:r>
          </w:p>
        </w:tc>
        <w:tc>
          <w:tcPr>
            <w:tcW w:w="6915" w:type="dxa"/>
          </w:tcPr>
          <w:p w14:paraId="740DD68A" w14:textId="77777777" w:rsidR="00196E37" w:rsidRDefault="007F3B7C">
            <w:pPr>
              <w:spacing w:line="254" w:lineRule="auto"/>
              <w:rPr>
                <w:rFonts w:eastAsia="Calibri" w:cs="Arial"/>
                <w:szCs w:val="20"/>
                <w:lang w:val="en-US"/>
              </w:rPr>
            </w:pPr>
            <w:r>
              <w:rPr>
                <w:rFonts w:eastAsia="Calibri" w:cs="Arial"/>
                <w:szCs w:val="20"/>
                <w:lang w:val="en-US"/>
              </w:rPr>
              <w:t>We are generally fine but prefer only to agree on the principle of the main bullet without extending details in the sub-bullets, which may lose focus, although we kind of agree that all the other common channels can be studied potentially jointly with SSB.</w:t>
            </w:r>
          </w:p>
        </w:tc>
      </w:tr>
      <w:tr w:rsidR="00196E37" w14:paraId="31081A46" w14:textId="77777777">
        <w:tc>
          <w:tcPr>
            <w:tcW w:w="2432" w:type="dxa"/>
          </w:tcPr>
          <w:p w14:paraId="76CE27EF" w14:textId="77777777" w:rsidR="00196E37" w:rsidRDefault="007F3B7C">
            <w:pPr>
              <w:spacing w:line="254" w:lineRule="auto"/>
              <w:rPr>
                <w:rFonts w:eastAsia="Calibri" w:cs="Arial"/>
                <w:szCs w:val="20"/>
                <w:lang w:val="en-US"/>
              </w:rPr>
            </w:pPr>
            <w:r>
              <w:rPr>
                <w:rFonts w:eastAsia="Calibri" w:cs="Arial"/>
                <w:szCs w:val="20"/>
              </w:rPr>
              <w:t>MTK1</w:t>
            </w:r>
          </w:p>
        </w:tc>
        <w:tc>
          <w:tcPr>
            <w:tcW w:w="6915" w:type="dxa"/>
          </w:tcPr>
          <w:p w14:paraId="5DDEEE9D" w14:textId="77777777" w:rsidR="00196E37" w:rsidRDefault="007F3B7C">
            <w:pPr>
              <w:spacing w:line="254" w:lineRule="auto"/>
              <w:rPr>
                <w:rFonts w:eastAsia="Calibri" w:cs="Arial"/>
                <w:szCs w:val="20"/>
                <w:lang w:val="en-US"/>
              </w:rPr>
            </w:pPr>
            <w:r>
              <w:rPr>
                <w:rFonts w:eastAsia="Calibri" w:cs="Arial"/>
                <w:szCs w:val="20"/>
                <w:lang w:val="en-US"/>
              </w:rPr>
              <w:t xml:space="preserve">As shown in our contribution, the NES gains vary with </w:t>
            </w:r>
            <w:r>
              <w:rPr>
                <w:rFonts w:eastAsia="Calibri" w:cs="Arial"/>
                <w:szCs w:val="20"/>
                <w:u w:val="single"/>
                <w:lang w:val="en-US"/>
              </w:rPr>
              <w:t>BS power models</w:t>
            </w:r>
            <w:r>
              <w:rPr>
                <w:rFonts w:eastAsia="Calibri" w:cs="Arial"/>
                <w:szCs w:val="20"/>
                <w:lang w:val="en-US"/>
              </w:rPr>
              <w:t xml:space="preserve"> and </w:t>
            </w:r>
            <w:r>
              <w:rPr>
                <w:rFonts w:eastAsia="Calibri" w:cs="Arial"/>
                <w:szCs w:val="20"/>
                <w:u w:val="single"/>
                <w:lang w:val="en-US"/>
              </w:rPr>
              <w:t>cell loadings</w:t>
            </w:r>
            <w:r>
              <w:rPr>
                <w:rFonts w:eastAsia="Calibri" w:cs="Arial"/>
                <w:szCs w:val="20"/>
                <w:lang w:val="en-US"/>
              </w:rPr>
              <w:t xml:space="preserve">. </w:t>
            </w:r>
            <w:r>
              <w:rPr>
                <w:rFonts w:eastAsia="Calibri" w:cs="Arial"/>
                <w:b/>
                <w:bCs/>
                <w:szCs w:val="20"/>
                <w:lang w:val="en-US"/>
              </w:rPr>
              <w:t>For light loading with BS Cat 2, the NES gains from increasing SSB periodicites compared with 20ms are less than 15%!</w:t>
            </w:r>
          </w:p>
          <w:p w14:paraId="4C74E15D" w14:textId="77777777" w:rsidR="00196E37" w:rsidRDefault="007F3B7C">
            <w:pPr>
              <w:spacing w:line="254" w:lineRule="auto"/>
              <w:rPr>
                <w:rFonts w:eastAsia="Calibri" w:cs="Arial"/>
                <w:szCs w:val="20"/>
              </w:rPr>
            </w:pPr>
            <w:r>
              <w:rPr>
                <w:noProof/>
                <w:lang w:val="en-US" w:eastAsia="zh-CN"/>
              </w:rPr>
              <w:drawing>
                <wp:inline distT="0" distB="0" distL="0" distR="0" wp14:anchorId="163547DF" wp14:editId="1512E1FF">
                  <wp:extent cx="4339590" cy="302831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10"/>
                          <a:stretch>
                            <a:fillRect/>
                          </a:stretch>
                        </pic:blipFill>
                        <pic:spPr bwMode="auto">
                          <a:xfrm>
                            <a:off x="0" y="0"/>
                            <a:ext cx="4339590" cy="3028315"/>
                          </a:xfrm>
                          <a:prstGeom prst="rect">
                            <a:avLst/>
                          </a:prstGeom>
                        </pic:spPr>
                      </pic:pic>
                    </a:graphicData>
                  </a:graphic>
                </wp:inline>
              </w:drawing>
            </w:r>
          </w:p>
          <w:p w14:paraId="3AF68EF1" w14:textId="77777777" w:rsidR="00196E37" w:rsidRDefault="007F3B7C">
            <w:pPr>
              <w:spacing w:line="254" w:lineRule="auto"/>
              <w:rPr>
                <w:rFonts w:eastAsia="Calibri" w:cs="Arial"/>
                <w:b/>
                <w:bCs/>
                <w:szCs w:val="20"/>
                <w:u w:val="single"/>
                <w:lang w:val="en-US"/>
              </w:rPr>
            </w:pPr>
            <w:r>
              <w:rPr>
                <w:rFonts w:eastAsia="Calibri" w:cs="Arial"/>
                <w:b/>
                <w:bCs/>
                <w:szCs w:val="20"/>
                <w:u w:val="single"/>
                <w:lang w:val="en-US"/>
              </w:rPr>
              <w:t>On BS power model</w:t>
            </w:r>
          </w:p>
          <w:p w14:paraId="1FD68B72" w14:textId="77777777" w:rsidR="00196E37" w:rsidRDefault="007F3B7C">
            <w:pPr>
              <w:spacing w:line="254" w:lineRule="auto"/>
              <w:rPr>
                <w:rFonts w:eastAsia="Calibri" w:cs="Arial"/>
                <w:szCs w:val="20"/>
                <w:lang w:val="en-US"/>
              </w:rPr>
            </w:pPr>
            <w:r>
              <w:rPr>
                <w:rFonts w:eastAsia="Calibri" w:cs="Arial"/>
                <w:szCs w:val="20"/>
                <w:lang w:val="en-US"/>
              </w:rPr>
              <w:t xml:space="preserve">As pointed out by QC, it is not clear which BS power model(s) we will apply for evaluations. We think if a proposed BS power model(s) will not be ready for deployment when 6G is commercialized, it should not be used for evaluations to decide the default SSB period which has permanent and irreversible impact on UE.  </w:t>
            </w:r>
          </w:p>
          <w:p w14:paraId="04B04A5E" w14:textId="77777777" w:rsidR="00196E37" w:rsidRDefault="007F3B7C">
            <w:pPr>
              <w:spacing w:line="254" w:lineRule="auto"/>
              <w:rPr>
                <w:rFonts w:eastAsia="Calibri" w:cs="Arial"/>
                <w:b/>
                <w:bCs/>
                <w:szCs w:val="20"/>
                <w:u w:val="single"/>
                <w:lang w:val="en-US"/>
              </w:rPr>
            </w:pPr>
            <w:r>
              <w:rPr>
                <w:rFonts w:eastAsia="Calibri" w:cs="Arial"/>
                <w:b/>
                <w:bCs/>
                <w:szCs w:val="20"/>
                <w:u w:val="single"/>
                <w:lang w:val="en-US"/>
              </w:rPr>
              <w:t>On cell loading</w:t>
            </w:r>
          </w:p>
          <w:p w14:paraId="7A21A33B" w14:textId="77777777" w:rsidR="00196E37" w:rsidRDefault="007F3B7C">
            <w:pPr>
              <w:spacing w:line="254" w:lineRule="auto"/>
              <w:rPr>
                <w:rFonts w:eastAsia="Calibri" w:cs="Arial"/>
                <w:szCs w:val="20"/>
                <w:lang w:val="en-US"/>
              </w:rPr>
            </w:pPr>
            <w:r>
              <w:rPr>
                <w:rFonts w:eastAsia="Calibri" w:cs="Arial"/>
                <w:szCs w:val="20"/>
                <w:lang w:val="en-US"/>
              </w:rPr>
              <w:t xml:space="preserve">Tough the “zero-loading“ has been standing out in EE discussions, it is still not clear to us how often/typical it happens to a cell. How about small data transmissions in the background from UEs? For example, when NW needs to handle the background traffic from UEs, is it still regarded as “zero-loading“? Does this kind of cells include </w:t>
            </w:r>
            <w:r>
              <w:rPr>
                <w:rFonts w:eastAsia="Calibri" w:cs="Arial"/>
                <w:b/>
                <w:bCs/>
                <w:szCs w:val="20"/>
                <w:u w:val="single"/>
                <w:lang w:val="en-US"/>
              </w:rPr>
              <w:t>coverage cells</w:t>
            </w:r>
            <w:r>
              <w:rPr>
                <w:rFonts w:eastAsia="Calibri" w:cs="Arial"/>
                <w:szCs w:val="20"/>
                <w:lang w:val="en-US"/>
              </w:rPr>
              <w:t xml:space="preserve">? We have difficulty to imagine a coverage cell does not have any loading. In addition, we expect the overall cell loading level will increase as time goes by after 6G is deployed. If BS Cat 1 is not ready in the early stage of 6G deployment, how can we even say that the default SSB period should be decided mainly based on the evaluation results of </w:t>
            </w:r>
            <w:r>
              <w:rPr>
                <w:rFonts w:eastAsia="Calibri" w:cs="Arial"/>
                <w:b/>
                <w:bCs/>
                <w:i/>
                <w:iCs/>
                <w:szCs w:val="20"/>
                <w:lang w:val="en-US"/>
              </w:rPr>
              <w:t>zero-loading with BS Cat1 power model</w:t>
            </w:r>
            <w:r>
              <w:rPr>
                <w:rFonts w:eastAsia="Calibri" w:cs="Arial"/>
                <w:szCs w:val="20"/>
                <w:lang w:val="en-US"/>
              </w:rPr>
              <w:t>?!</w:t>
            </w:r>
          </w:p>
          <w:p w14:paraId="777FF947" w14:textId="77777777" w:rsidR="00196E37" w:rsidRDefault="007F3B7C">
            <w:pPr>
              <w:spacing w:line="254" w:lineRule="auto"/>
              <w:rPr>
                <w:rFonts w:eastAsia="Calibri" w:cs="Arial"/>
                <w:szCs w:val="20"/>
                <w:lang w:val="en-US"/>
              </w:rPr>
            </w:pPr>
            <w:r>
              <w:rPr>
                <w:rFonts w:eastAsia="Calibri" w:cs="Arial"/>
                <w:szCs w:val="20"/>
                <w:lang w:val="en-US"/>
              </w:rPr>
              <w:t xml:space="preserve">Observation: Once the default SSB period is determined, it has permanent and irreversible impact on UE. </w:t>
            </w:r>
          </w:p>
          <w:p w14:paraId="038B19E6" w14:textId="77777777" w:rsidR="00196E37" w:rsidRDefault="007F3B7C">
            <w:pPr>
              <w:spacing w:line="254" w:lineRule="auto"/>
              <w:rPr>
                <w:rFonts w:eastAsia="Calibri" w:cs="Arial"/>
                <w:szCs w:val="20"/>
                <w:lang w:val="en-US"/>
              </w:rPr>
            </w:pPr>
            <w:r>
              <w:rPr>
                <w:rFonts w:eastAsia="Calibri" w:cs="Arial"/>
                <w:szCs w:val="20"/>
                <w:lang w:val="en-US"/>
              </w:rPr>
              <w:t xml:space="preserve">Proposal: The default SSB period shall not be determined based on the evaluation results of zero loading.  </w:t>
            </w:r>
          </w:p>
          <w:p w14:paraId="0A6D3ED6" w14:textId="77777777" w:rsidR="00196E37" w:rsidRDefault="007F3B7C">
            <w:pPr>
              <w:spacing w:line="254" w:lineRule="auto"/>
              <w:rPr>
                <w:rFonts w:eastAsia="Calibri" w:cs="Arial"/>
                <w:szCs w:val="20"/>
                <w:lang w:val="en-US"/>
              </w:rPr>
            </w:pPr>
            <w:r>
              <w:rPr>
                <w:rFonts w:eastAsia="Calibri" w:cs="Arial"/>
                <w:szCs w:val="20"/>
                <w:lang w:val="en-US"/>
              </w:rPr>
              <w:t xml:space="preserve">Proposal: RAN1 strives for one unified and </w:t>
            </w:r>
            <w:r>
              <w:rPr>
                <w:rFonts w:eastAsia="Calibri" w:cs="Arial"/>
                <w:szCs w:val="20"/>
                <w:u w:val="single"/>
                <w:lang w:val="en-US"/>
              </w:rPr>
              <w:t>realistic</w:t>
            </w:r>
            <w:r>
              <w:rPr>
                <w:rFonts w:eastAsia="Calibri" w:cs="Arial"/>
                <w:szCs w:val="20"/>
                <w:lang w:val="en-US"/>
              </w:rPr>
              <w:t xml:space="preserve"> BS power model for EE evaluation. </w:t>
            </w:r>
          </w:p>
          <w:p w14:paraId="1C1046A6" w14:textId="77777777" w:rsidR="00196E37" w:rsidRDefault="007F3B7C">
            <w:pPr>
              <w:spacing w:line="254" w:lineRule="auto"/>
              <w:rPr>
                <w:rFonts w:eastAsia="Calibri" w:cs="Arial"/>
                <w:szCs w:val="20"/>
                <w:lang w:val="en-US"/>
              </w:rPr>
            </w:pPr>
            <w:r>
              <w:rPr>
                <w:rFonts w:eastAsia="Calibri" w:cs="Arial"/>
                <w:szCs w:val="20"/>
                <w:lang w:val="en-US"/>
              </w:rPr>
              <w:t xml:space="preserve">Proposal: If two BS power models are used for EE evaluations, the default SSB period candidates are proposed based on evaluation results with BS Cat 2 (or its modification). For both BS power models, RAN1 studies OD-SIB1 and NES techniques in other domains such as spatial (reduction of Tx/Rx RUs) domain and power domain which have less impact on UE.  </w:t>
            </w:r>
          </w:p>
          <w:p w14:paraId="37731CE8" w14:textId="77777777" w:rsidR="00196E37" w:rsidRDefault="007F3B7C">
            <w:pPr>
              <w:spacing w:line="254" w:lineRule="auto"/>
              <w:rPr>
                <w:rFonts w:eastAsia="Yu Mincho" w:cs="Arial"/>
                <w:szCs w:val="20"/>
                <w:lang w:val="en-US"/>
              </w:rPr>
            </w:pPr>
            <w:r>
              <w:rPr>
                <w:rFonts w:eastAsia="Calibri" w:cs="Arial"/>
                <w:szCs w:val="20"/>
                <w:lang w:val="en-US"/>
              </w:rPr>
              <w:t>With the above, we would like to basically echo QC’s proposal but also add different cell loading for evaluatios. (</w:t>
            </w:r>
            <w:r>
              <w:rPr>
                <w:rFonts w:eastAsia="Calibri" w:cs="Arial"/>
                <w:color w:val="0070C0"/>
                <w:szCs w:val="20"/>
                <w:lang w:val="en-US"/>
              </w:rPr>
              <w:t>changes are in blue</w:t>
            </w:r>
            <w:r>
              <w:rPr>
                <w:rFonts w:eastAsia="Calibri" w:cs="Arial"/>
                <w:szCs w:val="20"/>
                <w:lang w:val="en-US"/>
              </w:rPr>
              <w:t xml:space="preserve">) </w:t>
            </w:r>
          </w:p>
          <w:p w14:paraId="5628B883" w14:textId="77777777" w:rsidR="00196E37" w:rsidRDefault="007F3B7C">
            <w:pPr>
              <w:spacing w:line="254" w:lineRule="auto"/>
              <w:rPr>
                <w:rFonts w:eastAsia="Calibri" w:cs="Arial"/>
                <w:b/>
                <w:bCs/>
                <w:lang w:val="en-US"/>
              </w:rPr>
            </w:pPr>
            <w:r>
              <w:rPr>
                <w:rFonts w:eastAsia="Calibri" w:cs="Arial"/>
                <w:b/>
                <w:bCs/>
                <w:lang w:val="en-GB"/>
              </w:rPr>
              <w:t xml:space="preserve">Study and evaluate NW energy </w:t>
            </w:r>
            <w:r>
              <w:rPr>
                <w:rFonts w:eastAsia="Calibri" w:cs="Arial"/>
                <w:b/>
                <w:strike/>
                <w:color w:val="FF0000"/>
                <w:lang w:val="en-GB"/>
              </w:rPr>
              <w:t>saving from increasing the</w:t>
            </w:r>
            <w:r>
              <w:rPr>
                <w:rFonts w:eastAsia="Calibri" w:cs="Arial"/>
                <w:b/>
                <w:color w:val="FF0000"/>
                <w:lang w:val="en-GB"/>
              </w:rPr>
              <w:t xml:space="preserve"> </w:t>
            </w:r>
            <w:r>
              <w:rPr>
                <w:rFonts w:eastAsia="Calibri" w:cs="Arial"/>
                <w:b/>
                <w:color w:val="0070C0"/>
                <w:u w:val="single"/>
                <w:lang w:val="en-GB"/>
              </w:rPr>
              <w:t>with different cell loading scenarios (at least zero, low, and light)</w:t>
            </w:r>
            <w:r>
              <w:rPr>
                <w:rFonts w:eastAsia="Calibri" w:cs="Arial"/>
                <w:b/>
                <w:color w:val="0070C0"/>
                <w:lang w:val="en-GB"/>
              </w:rPr>
              <w:t xml:space="preserve"> </w:t>
            </w:r>
            <w:r>
              <w:rPr>
                <w:rFonts w:eastAsia="Calibri" w:cs="Arial"/>
                <w:b/>
                <w:bCs/>
                <w:color w:val="FF0000"/>
                <w:lang w:val="en-GB"/>
              </w:rPr>
              <w:t xml:space="preserve">at different </w:t>
            </w:r>
            <w:r>
              <w:rPr>
                <w:rFonts w:eastAsia="Calibri" w:cs="Arial"/>
                <w:b/>
                <w:bCs/>
                <w:lang w:val="en-GB"/>
              </w:rPr>
              <w:t>default periodicit</w:t>
            </w:r>
            <w:r>
              <w:rPr>
                <w:rFonts w:eastAsia="Calibri" w:cs="Arial"/>
                <w:b/>
                <w:bCs/>
                <w:strike/>
                <w:color w:val="FF0000"/>
                <w:lang w:val="en-GB"/>
              </w:rPr>
              <w:t>y</w:t>
            </w:r>
            <w:r>
              <w:rPr>
                <w:rFonts w:eastAsia="Calibri" w:cs="Arial"/>
                <w:b/>
                <w:bCs/>
                <w:color w:val="FF0000"/>
                <w:lang w:val="en-GB"/>
              </w:rPr>
              <w:t>ies</w:t>
            </w:r>
            <w:r>
              <w:rPr>
                <w:rFonts w:eastAsia="Calibri" w:cs="Arial"/>
                <w:b/>
                <w:bCs/>
                <w:lang w:val="en-GB"/>
              </w:rPr>
              <w:t xml:space="preserve"> of cell-defining SS/PBCH on synchronization raster. </w:t>
            </w:r>
            <w:r>
              <w:rPr>
                <w:rFonts w:eastAsia="Calibri" w:cs="Arial"/>
                <w:b/>
                <w:bCs/>
                <w:lang w:val="en-US"/>
              </w:rPr>
              <w:t xml:space="preserve">The following </w:t>
            </w:r>
            <w:r>
              <w:rPr>
                <w:rFonts w:eastAsia="Calibri" w:cs="Arial"/>
                <w:b/>
                <w:strike/>
                <w:color w:val="FF0000"/>
                <w:lang w:val="en-US"/>
              </w:rPr>
              <w:t xml:space="preserve">assumptions </w:t>
            </w:r>
            <w:r>
              <w:rPr>
                <w:rFonts w:eastAsia="Calibri" w:cs="Arial"/>
                <w:b/>
                <w:bCs/>
                <w:lang w:val="en-US"/>
              </w:rPr>
              <w:t xml:space="preserve">can be </w:t>
            </w:r>
            <w:r>
              <w:rPr>
                <w:rFonts w:eastAsia="Calibri" w:cs="Arial"/>
                <w:b/>
                <w:strike/>
                <w:color w:val="FF0000"/>
                <w:lang w:val="en-US"/>
              </w:rPr>
              <w:t>made</w:t>
            </w:r>
            <w:r>
              <w:rPr>
                <w:rFonts w:eastAsia="Calibri" w:cs="Arial"/>
                <w:b/>
                <w:color w:val="FF0000"/>
                <w:lang w:val="en-US"/>
              </w:rPr>
              <w:t xml:space="preserve"> considered </w:t>
            </w:r>
            <w:r>
              <w:rPr>
                <w:rFonts w:eastAsia="Calibri" w:cs="Arial"/>
                <w:b/>
                <w:bCs/>
                <w:lang w:val="en-US"/>
              </w:rPr>
              <w:t xml:space="preserve">for a 6GR NW when assessing </w:t>
            </w:r>
            <w:r>
              <w:rPr>
                <w:rFonts w:eastAsia="Calibri" w:cs="Arial"/>
                <w:b/>
                <w:strike/>
                <w:color w:val="FF0000"/>
                <w:lang w:val="en-US"/>
              </w:rPr>
              <w:t>increased</w:t>
            </w:r>
            <w:r>
              <w:rPr>
                <w:rFonts w:eastAsia="Calibri" w:cs="Arial"/>
                <w:b/>
                <w:color w:val="FF0000"/>
                <w:lang w:val="en-US"/>
              </w:rPr>
              <w:t xml:space="preserve"> </w:t>
            </w:r>
            <w:r>
              <w:rPr>
                <w:rFonts w:eastAsia="Calibri" w:cs="Arial"/>
                <w:b/>
                <w:bCs/>
                <w:lang w:val="en-US"/>
              </w:rPr>
              <w:t>SSB periodicity:</w:t>
            </w:r>
          </w:p>
          <w:p w14:paraId="733B5753" w14:textId="77777777" w:rsidR="00196E37" w:rsidRDefault="007F3B7C" w:rsidP="007F3B7C">
            <w:pPr>
              <w:numPr>
                <w:ilvl w:val="0"/>
                <w:numId w:val="139"/>
              </w:numPr>
              <w:spacing w:after="0" w:line="252" w:lineRule="auto"/>
              <w:rPr>
                <w:rFonts w:eastAsia="Calibri" w:cs="Arial"/>
                <w:b/>
                <w:bCs/>
                <w:lang w:val="en-US"/>
              </w:rPr>
            </w:pPr>
            <w:r>
              <w:rPr>
                <w:rFonts w:eastAsia="Calibri" w:cs="Arial"/>
                <w:b/>
                <w:bCs/>
                <w:lang w:val="en-US"/>
              </w:rPr>
              <w:t>Time-domain clustered SSB, SIB-1 and RO,</w:t>
            </w:r>
          </w:p>
          <w:p w14:paraId="4691EDE8" w14:textId="77777777" w:rsidR="00196E37" w:rsidRDefault="007F3B7C" w:rsidP="007F3B7C">
            <w:pPr>
              <w:numPr>
                <w:ilvl w:val="0"/>
                <w:numId w:val="140"/>
              </w:numPr>
              <w:spacing w:after="0" w:line="252" w:lineRule="auto"/>
              <w:rPr>
                <w:rFonts w:eastAsia="Calibri" w:cs="Arial"/>
                <w:b/>
                <w:bCs/>
                <w:lang w:val="en-US"/>
              </w:rPr>
            </w:pPr>
            <w:r>
              <w:rPr>
                <w:rFonts w:eastAsia="Calibri" w:cs="Arial"/>
                <w:b/>
                <w:bCs/>
                <w:color w:val="0070C0"/>
                <w:lang w:val="en-US"/>
              </w:rPr>
              <w:t>FFS: [</w:t>
            </w:r>
            <w:r>
              <w:rPr>
                <w:rFonts w:eastAsia="Calibri" w:cs="Arial"/>
                <w:b/>
                <w:bCs/>
                <w:lang w:val="en-US"/>
              </w:rPr>
              <w:t xml:space="preserve">Contiguous </w:t>
            </w:r>
            <w:r>
              <w:rPr>
                <w:rFonts w:eastAsia="Calibri" w:cs="Arial"/>
                <w:b/>
                <w:color w:val="FF0000"/>
                <w:lang w:val="en-US"/>
              </w:rPr>
              <w:t xml:space="preserve">and distributed </w:t>
            </w:r>
            <w:r>
              <w:rPr>
                <w:rFonts w:eastAsia="Calibri" w:cs="Arial"/>
                <w:b/>
                <w:bCs/>
                <w:lang w:val="en-US"/>
              </w:rPr>
              <w:t xml:space="preserve">PxSCH </w:t>
            </w:r>
            <w:r>
              <w:rPr>
                <w:rFonts w:eastAsia="Calibri" w:cs="Arial"/>
                <w:b/>
                <w:strike/>
                <w:color w:val="FF0000"/>
                <w:lang w:val="en-US"/>
              </w:rPr>
              <w:t>and cell-common signals</w:t>
            </w:r>
            <w:r>
              <w:rPr>
                <w:rFonts w:eastAsia="Calibri" w:cs="Arial"/>
                <w:b/>
                <w:bCs/>
                <w:lang w:val="en-US"/>
              </w:rPr>
              <w:t>,</w:t>
            </w:r>
            <w:r>
              <w:rPr>
                <w:rFonts w:eastAsia="Calibri" w:cs="Arial"/>
                <w:b/>
                <w:bCs/>
                <w:color w:val="0070C0"/>
                <w:lang w:val="en-US"/>
              </w:rPr>
              <w:t>]</w:t>
            </w:r>
          </w:p>
          <w:p w14:paraId="6760C6B4" w14:textId="77777777" w:rsidR="00196E37" w:rsidRDefault="007F3B7C" w:rsidP="007F3B7C">
            <w:pPr>
              <w:numPr>
                <w:ilvl w:val="0"/>
                <w:numId w:val="141"/>
              </w:numPr>
              <w:spacing w:after="0" w:line="252" w:lineRule="auto"/>
              <w:rPr>
                <w:rFonts w:eastAsia="Calibri" w:cs="Arial"/>
                <w:b/>
                <w:color w:val="FF0000"/>
                <w:lang w:val="en-US"/>
              </w:rPr>
            </w:pPr>
            <w:r>
              <w:rPr>
                <w:rFonts w:eastAsia="Calibri" w:cs="Arial"/>
                <w:b/>
                <w:color w:val="FF0000"/>
                <w:lang w:val="en-US"/>
              </w:rPr>
              <w:t>Energy-efficient transmission of SSB/SIB-1 and energy-efficient reception of PRACH</w:t>
            </w:r>
          </w:p>
          <w:p w14:paraId="06B3D70A" w14:textId="77777777" w:rsidR="00196E37" w:rsidRDefault="007F3B7C" w:rsidP="007F3B7C">
            <w:pPr>
              <w:numPr>
                <w:ilvl w:val="0"/>
                <w:numId w:val="142"/>
              </w:numPr>
              <w:spacing w:after="0" w:line="252" w:lineRule="auto"/>
              <w:rPr>
                <w:rFonts w:eastAsia="Calibri" w:cs="Arial"/>
                <w:b/>
                <w:color w:val="FF0000"/>
                <w:lang w:val="en-US"/>
              </w:rPr>
            </w:pPr>
            <w:r>
              <w:rPr>
                <w:rFonts w:eastAsia="Calibri" w:cs="Arial"/>
                <w:b/>
                <w:color w:val="FF0000"/>
                <w:lang w:val="en-US"/>
              </w:rPr>
              <w:t>Impact on UE latency</w:t>
            </w:r>
            <w:r>
              <w:rPr>
                <w:rFonts w:eastAsia="Calibri" w:cs="Arial"/>
                <w:b/>
                <w:bCs/>
                <w:color w:val="FF0000"/>
                <w:lang w:val="en-US"/>
              </w:rPr>
              <w:t>, energy, performance, and implementation,</w:t>
            </w:r>
          </w:p>
          <w:p w14:paraId="3C4D4079" w14:textId="77777777" w:rsidR="00196E37" w:rsidRDefault="007F3B7C" w:rsidP="007F3B7C">
            <w:pPr>
              <w:numPr>
                <w:ilvl w:val="0"/>
                <w:numId w:val="143"/>
              </w:numPr>
              <w:spacing w:after="0" w:line="252" w:lineRule="auto"/>
              <w:rPr>
                <w:rFonts w:eastAsia="Calibri" w:cs="Arial"/>
                <w:b/>
                <w:bCs/>
                <w:color w:val="FF0000"/>
                <w:lang w:val="en-US"/>
              </w:rPr>
            </w:pPr>
            <w:r>
              <w:rPr>
                <w:rFonts w:eastAsia="Calibri" w:cs="Arial"/>
                <w:b/>
                <w:bCs/>
                <w:color w:val="FF0000"/>
                <w:lang w:val="en-US"/>
              </w:rPr>
              <w:t>Impact of sleep transition time in the BS power model,</w:t>
            </w:r>
          </w:p>
          <w:p w14:paraId="7AAF3161" w14:textId="77777777" w:rsidR="00196E37" w:rsidRDefault="007F3B7C" w:rsidP="007F3B7C">
            <w:pPr>
              <w:numPr>
                <w:ilvl w:val="0"/>
                <w:numId w:val="144"/>
              </w:numPr>
              <w:spacing w:after="0" w:line="252" w:lineRule="auto"/>
              <w:rPr>
                <w:rFonts w:eastAsia="Calibri" w:cs="Arial"/>
                <w:b/>
                <w:bCs/>
                <w:color w:val="FF0000"/>
                <w:lang w:val="en-US"/>
              </w:rPr>
            </w:pPr>
            <w:r>
              <w:rPr>
                <w:rFonts w:eastAsia="Calibri" w:cs="Arial"/>
                <w:b/>
                <w:bCs/>
                <w:color w:val="FF0000"/>
                <w:lang w:val="en-US"/>
              </w:rPr>
              <w:t>Periodicity values: 20, 30, 40, 50, 60, 80, 120, 160ms</w:t>
            </w:r>
          </w:p>
          <w:p w14:paraId="2E0644C2" w14:textId="77777777" w:rsidR="00196E37" w:rsidRDefault="007F3B7C" w:rsidP="007F3B7C">
            <w:pPr>
              <w:numPr>
                <w:ilvl w:val="0"/>
                <w:numId w:val="145"/>
              </w:numPr>
              <w:spacing w:after="0" w:line="252" w:lineRule="auto"/>
              <w:rPr>
                <w:rFonts w:eastAsia="Calibri" w:cs="Arial"/>
                <w:b/>
                <w:bCs/>
              </w:rPr>
            </w:pPr>
            <w:r>
              <w:rPr>
                <w:rFonts w:eastAsia="Calibri" w:cs="Arial"/>
                <w:b/>
                <w:bCs/>
                <w:lang w:val="en-US"/>
              </w:rPr>
              <w:t>Etc.</w:t>
            </w:r>
          </w:p>
          <w:p w14:paraId="41889D52" w14:textId="77777777" w:rsidR="00196E37" w:rsidRDefault="00196E37">
            <w:pPr>
              <w:spacing w:line="254" w:lineRule="auto"/>
              <w:rPr>
                <w:rFonts w:eastAsia="Calibri" w:cs="Arial"/>
                <w:szCs w:val="20"/>
                <w:lang w:val="en-US"/>
              </w:rPr>
            </w:pPr>
          </w:p>
        </w:tc>
      </w:tr>
      <w:tr w:rsidR="00196E37" w:rsidRPr="00F00DA1" w14:paraId="5ADE2111" w14:textId="77777777">
        <w:tc>
          <w:tcPr>
            <w:tcW w:w="2432" w:type="dxa"/>
          </w:tcPr>
          <w:p w14:paraId="1EE4ADD9" w14:textId="77777777" w:rsidR="00196E37" w:rsidRDefault="007F3B7C">
            <w:pPr>
              <w:spacing w:line="254" w:lineRule="auto"/>
              <w:rPr>
                <w:rFonts w:eastAsia="Calibri" w:cs="Arial"/>
                <w:szCs w:val="20"/>
                <w:lang w:val="en-US"/>
              </w:rPr>
            </w:pPr>
            <w:r>
              <w:rPr>
                <w:rFonts w:eastAsia="Meiryo UI" w:cs="Arial"/>
                <w:szCs w:val="20"/>
              </w:rPr>
              <w:t>DCM </w:t>
            </w:r>
          </w:p>
        </w:tc>
        <w:tc>
          <w:tcPr>
            <w:tcW w:w="6915" w:type="dxa"/>
          </w:tcPr>
          <w:p w14:paraId="45EE1D12" w14:textId="77777777" w:rsidR="00196E37" w:rsidRDefault="007F3B7C">
            <w:pPr>
              <w:spacing w:line="254" w:lineRule="auto"/>
              <w:rPr>
                <w:rFonts w:eastAsia="Calibri" w:cs="Arial"/>
                <w:szCs w:val="20"/>
                <w:lang w:val="en-US"/>
              </w:rPr>
            </w:pPr>
            <w:r>
              <w:rPr>
                <w:rFonts w:eastAsia="Meiryo UI" w:cs="Arial"/>
                <w:szCs w:val="20"/>
                <w:lang w:val="en-US"/>
              </w:rPr>
              <w:t>Generally fine for the direction, but we should not specifically provide assumptions as lists. </w:t>
            </w:r>
          </w:p>
        </w:tc>
      </w:tr>
      <w:tr w:rsidR="00196E37" w:rsidRPr="00F00DA1" w14:paraId="4AAB4E20" w14:textId="77777777">
        <w:tc>
          <w:tcPr>
            <w:tcW w:w="2432" w:type="dxa"/>
          </w:tcPr>
          <w:p w14:paraId="16A767BD" w14:textId="77777777" w:rsidR="00196E37" w:rsidRDefault="007F3B7C">
            <w:pPr>
              <w:spacing w:line="254" w:lineRule="auto"/>
              <w:rPr>
                <w:rFonts w:eastAsia="Meiryo UI" w:cs="Arial"/>
              </w:rPr>
            </w:pPr>
            <w:r>
              <w:rPr>
                <w:rFonts w:eastAsia="Calibri" w:cs="Arial"/>
                <w:szCs w:val="20"/>
              </w:rPr>
              <w:t>Google</w:t>
            </w:r>
          </w:p>
        </w:tc>
        <w:tc>
          <w:tcPr>
            <w:tcW w:w="6915" w:type="dxa"/>
          </w:tcPr>
          <w:p w14:paraId="2F4379FB" w14:textId="77777777" w:rsidR="00196E37" w:rsidRDefault="007F3B7C">
            <w:pPr>
              <w:spacing w:line="254" w:lineRule="auto"/>
              <w:rPr>
                <w:rFonts w:eastAsia="Meiryo UI" w:cs="Arial"/>
                <w:szCs w:val="20"/>
                <w:lang w:val="en-US"/>
              </w:rPr>
            </w:pPr>
            <w:r>
              <w:rPr>
                <w:rFonts w:eastAsia="Calibri" w:cs="Arial"/>
                <w:szCs w:val="20"/>
                <w:lang w:val="en-GB"/>
              </w:rPr>
              <w:t xml:space="preserve">Fine with this proposal in principle. However, we would like to clarify what cell-common signals are. Any common signals other than SSB are considered in initial access procedure? </w:t>
            </w:r>
          </w:p>
        </w:tc>
      </w:tr>
      <w:tr w:rsidR="00196E37" w:rsidRPr="00F00DA1" w14:paraId="501BF734" w14:textId="77777777">
        <w:tc>
          <w:tcPr>
            <w:tcW w:w="2432" w:type="dxa"/>
          </w:tcPr>
          <w:p w14:paraId="28E10774" w14:textId="77777777" w:rsidR="00196E37" w:rsidRDefault="007F3B7C">
            <w:pPr>
              <w:spacing w:line="254" w:lineRule="auto"/>
              <w:rPr>
                <w:rFonts w:eastAsia="Calibri" w:cs="Arial"/>
              </w:rPr>
            </w:pPr>
            <w:r>
              <w:rPr>
                <w:rFonts w:eastAsia="DengXian" w:cs="Arial"/>
                <w:szCs w:val="20"/>
                <w:lang w:eastAsia="zh-CN"/>
              </w:rPr>
              <w:t>vivo</w:t>
            </w:r>
          </w:p>
        </w:tc>
        <w:tc>
          <w:tcPr>
            <w:tcW w:w="6915" w:type="dxa"/>
          </w:tcPr>
          <w:p w14:paraId="5BE7C135"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fine with the direction to evaluate NES gain from increasing the default periodicity and have the following 3 comments:</w:t>
            </w:r>
          </w:p>
          <w:p w14:paraId="64EC06D0" w14:textId="77777777" w:rsidR="00196E37" w:rsidRDefault="007F3B7C">
            <w:pPr>
              <w:tabs>
                <w:tab w:val="left" w:pos="1304"/>
                <w:tab w:val="left" w:pos="2880"/>
              </w:tabs>
              <w:spacing w:line="254" w:lineRule="auto"/>
              <w:rPr>
                <w:rFonts w:eastAsia="DengXian" w:cs="Arial"/>
                <w:sz w:val="21"/>
                <w:szCs w:val="18"/>
                <w:lang w:val="en-US" w:eastAsia="zh-CN"/>
              </w:rPr>
            </w:pPr>
            <w:r>
              <w:rPr>
                <w:rFonts w:eastAsia="DengXian" w:cs="Arial"/>
                <w:sz w:val="21"/>
                <w:szCs w:val="18"/>
                <w:lang w:val="en-US" w:eastAsia="zh-CN"/>
              </w:rPr>
              <w:t xml:space="preserve">Comment 1: What does time-domain cluster mean? It means clustering of multiple SSBs/SIB-1s/Ros, or clustering among SSB, SIB1 and RO, or both. </w:t>
            </w:r>
          </w:p>
          <w:p w14:paraId="4DCE3D5E" w14:textId="77777777" w:rsidR="00196E37" w:rsidRDefault="007F3B7C">
            <w:pPr>
              <w:tabs>
                <w:tab w:val="left" w:pos="1304"/>
                <w:tab w:val="left" w:pos="2880"/>
              </w:tabs>
              <w:spacing w:line="254" w:lineRule="auto"/>
              <w:rPr>
                <w:rFonts w:eastAsia="DengXian" w:cs="Arial"/>
                <w:sz w:val="21"/>
                <w:szCs w:val="18"/>
                <w:lang w:val="en-US" w:eastAsia="zh-CN"/>
              </w:rPr>
            </w:pPr>
            <w:bookmarkStart w:id="8" w:name="OLE_LINK16"/>
            <w:r>
              <w:rPr>
                <w:rFonts w:eastAsia="DengXian" w:cs="Arial"/>
                <w:sz w:val="21"/>
                <w:szCs w:val="18"/>
                <w:lang w:val="en-US" w:eastAsia="zh-CN"/>
              </w:rPr>
              <w:t xml:space="preserve">Comment 2: </w:t>
            </w:r>
            <w:bookmarkEnd w:id="8"/>
            <w:r>
              <w:rPr>
                <w:rFonts w:eastAsia="DengXian" w:cs="Arial"/>
                <w:sz w:val="21"/>
                <w:szCs w:val="18"/>
                <w:lang w:val="en-US" w:eastAsia="zh-CN"/>
              </w:rPr>
              <w:t>What does contiguous PXSCH and cell-common signals mean?</w:t>
            </w:r>
          </w:p>
          <w:p w14:paraId="7C1516E3" w14:textId="77777777" w:rsidR="00196E37" w:rsidRDefault="007F3B7C">
            <w:pPr>
              <w:spacing w:line="254" w:lineRule="auto"/>
              <w:rPr>
                <w:rFonts w:eastAsia="Calibri" w:cs="Arial"/>
                <w:szCs w:val="20"/>
                <w:lang w:val="en-GB"/>
              </w:rPr>
            </w:pPr>
            <w:r>
              <w:rPr>
                <w:rFonts w:eastAsia="DengXian" w:cs="Arial"/>
                <w:sz w:val="21"/>
                <w:szCs w:val="18"/>
                <w:lang w:val="en-US" w:eastAsia="zh-CN"/>
              </w:rPr>
              <w:t xml:space="preserve">Comment 3: What is the energy consumption model assumption for this evaluation? </w:t>
            </w:r>
          </w:p>
        </w:tc>
      </w:tr>
      <w:tr w:rsidR="00196E37" w14:paraId="1AF5BCC0" w14:textId="77777777">
        <w:tc>
          <w:tcPr>
            <w:tcW w:w="2432" w:type="dxa"/>
          </w:tcPr>
          <w:p w14:paraId="5BE75FBA" w14:textId="77777777" w:rsidR="00196E37" w:rsidRDefault="007F3B7C">
            <w:pPr>
              <w:spacing w:line="254" w:lineRule="auto"/>
              <w:rPr>
                <w:rFonts w:eastAsia="DengXian" w:cs="Arial"/>
                <w:szCs w:val="20"/>
                <w:lang w:eastAsia="zh-CN"/>
              </w:rPr>
            </w:pPr>
            <w:r>
              <w:rPr>
                <w:rFonts w:eastAsia="Malgun Gothic" w:cs="Arial"/>
                <w:lang w:val="en-US" w:eastAsia="ko-KR"/>
              </w:rPr>
              <w:t>WILUS</w:t>
            </w:r>
          </w:p>
        </w:tc>
        <w:tc>
          <w:tcPr>
            <w:tcW w:w="6915" w:type="dxa"/>
          </w:tcPr>
          <w:p w14:paraId="56505A9B"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 xml:space="preserve">Fine with the proposal with following update: </w:t>
            </w:r>
          </w:p>
          <w:p w14:paraId="63B0C5B2" w14:textId="77777777" w:rsidR="00196E37" w:rsidRDefault="007F3B7C">
            <w:pPr>
              <w:spacing w:line="254" w:lineRule="auto"/>
              <w:rPr>
                <w:rFonts w:eastAsia="Calibri" w:cs="Arial"/>
                <w:b/>
                <w:bCs/>
                <w:lang w:val="en-US"/>
              </w:rPr>
            </w:pPr>
            <w:r>
              <w:rPr>
                <w:rFonts w:eastAsia="Calibri" w:cs="Arial"/>
                <w:b/>
                <w:bCs/>
                <w:lang w:val="en-GB"/>
              </w:rPr>
              <w:t xml:space="preserve">Study and evaluate NW energy saving from increasing the default periodicity of cell-defining SS/PBCH on synchronization raster. </w:t>
            </w:r>
            <w:r>
              <w:rPr>
                <w:rFonts w:eastAsia="Calibri" w:cs="Arial"/>
                <w:b/>
                <w:bCs/>
                <w:lang w:val="en-US"/>
              </w:rPr>
              <w:t>The following assumptions can be made for a 6GR NW when assessing increased SSB periodicity:</w:t>
            </w:r>
          </w:p>
          <w:p w14:paraId="0F9D3241" w14:textId="77777777" w:rsidR="00196E37" w:rsidRDefault="007F3B7C" w:rsidP="007F3B7C">
            <w:pPr>
              <w:numPr>
                <w:ilvl w:val="0"/>
                <w:numId w:val="146"/>
              </w:numPr>
              <w:spacing w:after="0" w:line="252" w:lineRule="auto"/>
              <w:rPr>
                <w:rFonts w:eastAsia="Calibri" w:cs="Arial"/>
                <w:b/>
                <w:bCs/>
                <w:lang w:val="en-US"/>
              </w:rPr>
            </w:pPr>
            <w:r>
              <w:rPr>
                <w:rFonts w:eastAsia="Malgun Gothic" w:cs="Arial"/>
                <w:b/>
                <w:bCs/>
                <w:color w:val="EE0000"/>
                <w:lang w:val="en-US" w:eastAsia="ko-KR"/>
              </w:rPr>
              <w:t xml:space="preserve">On-demand SSB and SIB-1, </w:t>
            </w:r>
            <w:r>
              <w:rPr>
                <w:rFonts w:eastAsia="Calibri" w:cs="Arial"/>
                <w:b/>
                <w:bCs/>
                <w:lang w:val="en-US"/>
              </w:rPr>
              <w:t xml:space="preserve">Time-domain clustered </w:t>
            </w:r>
            <w:r>
              <w:rPr>
                <w:rFonts w:eastAsia="Calibri" w:cs="Arial"/>
                <w:b/>
                <w:bCs/>
                <w:strike/>
                <w:color w:val="EE0000"/>
                <w:lang w:val="en-US"/>
              </w:rPr>
              <w:t>SSB, SIB-1</w:t>
            </w:r>
            <w:r>
              <w:rPr>
                <w:rFonts w:eastAsia="Calibri" w:cs="Arial"/>
                <w:b/>
                <w:bCs/>
                <w:color w:val="EE0000"/>
                <w:lang w:val="en-US"/>
              </w:rPr>
              <w:t xml:space="preserve"> </w:t>
            </w:r>
            <w:r>
              <w:rPr>
                <w:rFonts w:eastAsia="Malgun Gothic" w:cs="Arial"/>
                <w:b/>
                <w:bCs/>
                <w:color w:val="EE0000"/>
                <w:lang w:val="en-US" w:eastAsia="ko-KR"/>
              </w:rPr>
              <w:t>PO</w:t>
            </w:r>
            <w:r>
              <w:rPr>
                <w:rFonts w:eastAsia="Malgun Gothic" w:cs="Arial"/>
                <w:b/>
                <w:bCs/>
                <w:lang w:val="en-US" w:eastAsia="ko-KR"/>
              </w:rPr>
              <w:t xml:space="preserve"> </w:t>
            </w:r>
            <w:r>
              <w:rPr>
                <w:rFonts w:eastAsia="Calibri" w:cs="Arial"/>
                <w:b/>
                <w:bCs/>
                <w:lang w:val="en-US"/>
              </w:rPr>
              <w:t>and RO,</w:t>
            </w:r>
          </w:p>
          <w:p w14:paraId="1C9DB35E" w14:textId="77777777" w:rsidR="00196E37" w:rsidRDefault="007F3B7C" w:rsidP="007F3B7C">
            <w:pPr>
              <w:numPr>
                <w:ilvl w:val="0"/>
                <w:numId w:val="147"/>
              </w:numPr>
              <w:spacing w:after="0" w:line="252" w:lineRule="auto"/>
              <w:rPr>
                <w:rFonts w:eastAsia="Calibri" w:cs="Arial"/>
                <w:b/>
                <w:bCs/>
                <w:lang w:val="en-US"/>
              </w:rPr>
            </w:pPr>
            <w:r>
              <w:rPr>
                <w:rFonts w:eastAsia="Calibri" w:cs="Arial"/>
                <w:b/>
                <w:bCs/>
                <w:lang w:val="en-US"/>
              </w:rPr>
              <w:t>Contiguous PxSCH and cell-common signals,</w:t>
            </w:r>
          </w:p>
          <w:p w14:paraId="68F6E920" w14:textId="77777777" w:rsidR="00196E37" w:rsidRDefault="007F3B7C" w:rsidP="007F3B7C">
            <w:pPr>
              <w:numPr>
                <w:ilvl w:val="0"/>
                <w:numId w:val="148"/>
              </w:numPr>
              <w:spacing w:after="0" w:line="252" w:lineRule="auto"/>
              <w:rPr>
                <w:rFonts w:eastAsia="Calibri" w:cs="Arial"/>
                <w:b/>
                <w:bCs/>
                <w:lang w:val="zh-CN" w:eastAsia="zh-CN"/>
              </w:rPr>
            </w:pPr>
            <w:r>
              <w:rPr>
                <w:rFonts w:eastAsia="Calibri" w:cs="Arial"/>
                <w:b/>
                <w:bCs/>
                <w:lang w:val="en-US"/>
              </w:rPr>
              <w:t>Etc.</w:t>
            </w:r>
          </w:p>
          <w:p w14:paraId="635A5181" w14:textId="77777777" w:rsidR="00196E37" w:rsidRDefault="00196E37">
            <w:pPr>
              <w:spacing w:line="254" w:lineRule="auto"/>
              <w:rPr>
                <w:rFonts w:eastAsia="DengXian" w:cs="Arial"/>
                <w:szCs w:val="20"/>
                <w:lang w:val="en-US" w:eastAsia="zh-CN"/>
              </w:rPr>
            </w:pPr>
          </w:p>
        </w:tc>
      </w:tr>
      <w:tr w:rsidR="00196E37" w:rsidRPr="00F00DA1" w14:paraId="32700F89" w14:textId="77777777">
        <w:tc>
          <w:tcPr>
            <w:tcW w:w="2432" w:type="dxa"/>
          </w:tcPr>
          <w:p w14:paraId="6056C107" w14:textId="77777777" w:rsidR="00196E37" w:rsidRDefault="007F3B7C">
            <w:pPr>
              <w:spacing w:line="254" w:lineRule="auto"/>
              <w:rPr>
                <w:rFonts w:eastAsia="DengXian" w:cs="Arial"/>
                <w:szCs w:val="20"/>
                <w:lang w:eastAsia="zh-CN"/>
              </w:rPr>
            </w:pPr>
            <w:r>
              <w:rPr>
                <w:rFonts w:eastAsia="Calibri" w:cs="Arial"/>
                <w:szCs w:val="20"/>
                <w:lang w:val="en-GB"/>
              </w:rPr>
              <w:t>Fraunhofer</w:t>
            </w:r>
          </w:p>
        </w:tc>
        <w:tc>
          <w:tcPr>
            <w:tcW w:w="6915" w:type="dxa"/>
          </w:tcPr>
          <w:p w14:paraId="7B381AFB" w14:textId="77777777" w:rsidR="00196E37" w:rsidRDefault="007F3B7C">
            <w:pPr>
              <w:spacing w:line="254" w:lineRule="auto"/>
              <w:rPr>
                <w:rFonts w:eastAsia="DengXian" w:cs="Arial"/>
                <w:szCs w:val="20"/>
                <w:lang w:val="en-US" w:eastAsia="zh-CN"/>
              </w:rPr>
            </w:pPr>
            <w:r>
              <w:rPr>
                <w:rFonts w:eastAsia="Calibri" w:cs="Arial"/>
                <w:szCs w:val="20"/>
                <w:lang w:val="en-GB"/>
              </w:rPr>
              <w:t>We support the proposal and suggest adding paging occasions as well.</w:t>
            </w:r>
          </w:p>
        </w:tc>
      </w:tr>
      <w:tr w:rsidR="00196E37" w14:paraId="25DAEAD5" w14:textId="77777777">
        <w:tc>
          <w:tcPr>
            <w:tcW w:w="2432" w:type="dxa"/>
          </w:tcPr>
          <w:p w14:paraId="1010DA75" w14:textId="77777777" w:rsidR="00196E37" w:rsidRDefault="007F3B7C">
            <w:pPr>
              <w:widowControl w:val="0"/>
              <w:spacing w:line="252" w:lineRule="auto"/>
              <w:rPr>
                <w:rFonts w:eastAsia="PMingLiU" w:cs="Arial"/>
                <w:lang w:val="en-US" w:eastAsia="zh-TW"/>
              </w:rPr>
            </w:pPr>
            <w:r>
              <w:rPr>
                <w:rFonts w:eastAsia="PMingLiU" w:cs="Arial"/>
                <w:lang w:val="en-US" w:eastAsia="zh-TW"/>
              </w:rPr>
              <w:t>CEWiT</w:t>
            </w:r>
          </w:p>
        </w:tc>
        <w:tc>
          <w:tcPr>
            <w:tcW w:w="6915" w:type="dxa"/>
          </w:tcPr>
          <w:p w14:paraId="71996C41" w14:textId="77777777" w:rsidR="00196E37" w:rsidRDefault="007F3B7C">
            <w:pPr>
              <w:widowControl w:val="0"/>
              <w:spacing w:line="252" w:lineRule="auto"/>
              <w:rPr>
                <w:rFonts w:eastAsia="PMingLiU" w:cs="Arial"/>
                <w:lang w:val="en-US" w:eastAsia="zh-TW"/>
              </w:rPr>
            </w:pPr>
            <w:r>
              <w:rPr>
                <w:rFonts w:eastAsia="PMingLiU" w:cs="Arial"/>
                <w:lang w:val="en-US" w:eastAsia="zh-TW"/>
              </w:rPr>
              <w:t>Support</w:t>
            </w:r>
          </w:p>
        </w:tc>
      </w:tr>
    </w:tbl>
    <w:p w14:paraId="5A6FB289" w14:textId="77777777" w:rsidR="00196E37" w:rsidRDefault="00196E37">
      <w:pPr>
        <w:pStyle w:val="Proposal"/>
        <w:numPr>
          <w:ilvl w:val="0"/>
          <w:numId w:val="0"/>
        </w:numPr>
        <w:ind w:left="1304" w:hanging="1304"/>
        <w:rPr>
          <w:lang w:val="en-US"/>
        </w:rPr>
      </w:pPr>
    </w:p>
    <w:p w14:paraId="0A2124B7" w14:textId="77777777" w:rsidR="00196E37" w:rsidRDefault="007F3B7C">
      <w:pPr>
        <w:pStyle w:val="Level-4"/>
      </w:pPr>
      <w:r>
        <w:t>Discussion for 2nd round (high priority)</w:t>
      </w:r>
    </w:p>
    <w:p w14:paraId="348A2605" w14:textId="77777777" w:rsidR="00196E37" w:rsidRDefault="007F3B7C">
      <w:pPr>
        <w:pStyle w:val="Proposal"/>
        <w:numPr>
          <w:ilvl w:val="0"/>
          <w:numId w:val="0"/>
        </w:numPr>
        <w:ind w:left="1304" w:hanging="1304"/>
        <w:rPr>
          <w:b w:val="0"/>
          <w:bCs w:val="0"/>
          <w:lang w:val="en-GB"/>
        </w:rPr>
      </w:pPr>
      <w:r>
        <w:rPr>
          <w:b w:val="0"/>
          <w:bCs w:val="0"/>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EF461AC" w14:textId="77777777" w:rsidTr="00817AE0">
        <w:tc>
          <w:tcPr>
            <w:tcW w:w="1837" w:type="dxa"/>
            <w:shd w:val="clear" w:color="auto" w:fill="FFC000" w:themeFill="accent4"/>
          </w:tcPr>
          <w:p w14:paraId="32E167BB" w14:textId="77777777" w:rsidR="00196E37" w:rsidRDefault="007F3B7C">
            <w:pPr>
              <w:rPr>
                <w:b/>
                <w:bCs/>
                <w:szCs w:val="20"/>
              </w:rPr>
            </w:pPr>
            <w:r>
              <w:rPr>
                <w:b/>
                <w:bCs/>
                <w:szCs w:val="20"/>
              </w:rPr>
              <w:t>Company</w:t>
            </w:r>
          </w:p>
        </w:tc>
        <w:tc>
          <w:tcPr>
            <w:tcW w:w="7791" w:type="dxa"/>
            <w:shd w:val="clear" w:color="auto" w:fill="FFC000" w:themeFill="accent4"/>
          </w:tcPr>
          <w:p w14:paraId="0C554994" w14:textId="77777777" w:rsidR="00196E37" w:rsidRDefault="007F3B7C">
            <w:pPr>
              <w:rPr>
                <w:b/>
                <w:bCs/>
                <w:szCs w:val="20"/>
              </w:rPr>
            </w:pPr>
            <w:r>
              <w:rPr>
                <w:b/>
                <w:bCs/>
                <w:szCs w:val="20"/>
              </w:rPr>
              <w:t>View</w:t>
            </w:r>
          </w:p>
        </w:tc>
      </w:tr>
      <w:tr w:rsidR="00196E37" w:rsidRPr="00F00DA1" w14:paraId="64BE8E71" w14:textId="77777777" w:rsidTr="00817AE0">
        <w:tc>
          <w:tcPr>
            <w:tcW w:w="1837" w:type="dxa"/>
          </w:tcPr>
          <w:p w14:paraId="4053D216" w14:textId="77777777" w:rsidR="00196E37" w:rsidRDefault="007F3B7C">
            <w:pPr>
              <w:rPr>
                <w:rFonts w:eastAsia="DengXian"/>
                <w:szCs w:val="20"/>
                <w:lang w:eastAsia="zh-CN"/>
              </w:rPr>
            </w:pPr>
            <w:r>
              <w:rPr>
                <w:rFonts w:eastAsia="DengXian"/>
                <w:szCs w:val="20"/>
                <w:lang w:eastAsia="zh-CN"/>
              </w:rPr>
              <w:t>CMCC</w:t>
            </w:r>
          </w:p>
        </w:tc>
        <w:tc>
          <w:tcPr>
            <w:tcW w:w="7791" w:type="dxa"/>
          </w:tcPr>
          <w:p w14:paraId="6AAF5E39" w14:textId="77777777" w:rsidR="00196E37" w:rsidRDefault="007F3B7C">
            <w:pPr>
              <w:rPr>
                <w:rFonts w:eastAsia="DengXian"/>
                <w:szCs w:val="20"/>
                <w:lang w:val="en-GB" w:eastAsia="zh-CN"/>
              </w:rPr>
            </w:pPr>
            <w:r>
              <w:rPr>
                <w:rFonts w:eastAsia="DengXian"/>
                <w:szCs w:val="20"/>
                <w:lang w:val="en-GB" w:eastAsia="zh-CN"/>
              </w:rPr>
              <w:t>Generally fine with the proposal.</w:t>
            </w:r>
          </w:p>
        </w:tc>
      </w:tr>
      <w:tr w:rsidR="00196E37" w:rsidRPr="00F00DA1" w14:paraId="037E8F8A" w14:textId="77777777" w:rsidTr="00817AE0">
        <w:tc>
          <w:tcPr>
            <w:tcW w:w="1837" w:type="dxa"/>
          </w:tcPr>
          <w:p w14:paraId="7D6B67CE" w14:textId="77777777" w:rsidR="00196E37" w:rsidRDefault="007F3B7C">
            <w:pPr>
              <w:rPr>
                <w:szCs w:val="20"/>
              </w:rPr>
            </w:pPr>
            <w:r>
              <w:rPr>
                <w:szCs w:val="20"/>
              </w:rPr>
              <w:lastRenderedPageBreak/>
              <w:t>Futurewei</w:t>
            </w:r>
          </w:p>
        </w:tc>
        <w:tc>
          <w:tcPr>
            <w:tcW w:w="7791" w:type="dxa"/>
          </w:tcPr>
          <w:p w14:paraId="1C7A331D" w14:textId="77777777" w:rsidR="00196E37" w:rsidRDefault="007F3B7C">
            <w:pPr>
              <w:rPr>
                <w:szCs w:val="20"/>
                <w:lang w:val="en-GB"/>
              </w:rPr>
            </w:pPr>
            <w:r>
              <w:rPr>
                <w:szCs w:val="20"/>
                <w:lang w:val="en-GB"/>
              </w:rPr>
              <w:t>We prefer to replace every occurrence of SSB in the proposal with SS and PBCH where these signals may have different periodicities, as it is not yet decided that there will be a SSB same format as 5GR. We would also like to clarify the intention of “contiguous PxSCH and cell-common signals”, is it similar to the clustered SS concept. So, we propose the following suggested changes:</w:t>
            </w:r>
          </w:p>
          <w:p w14:paraId="17079AF5" w14:textId="77777777" w:rsidR="00196E37" w:rsidRDefault="007F3B7C">
            <w:pPr>
              <w:spacing w:line="254" w:lineRule="auto"/>
              <w:rPr>
                <w:rFonts w:eastAsia="Calibri" w:cs="Arial"/>
                <w:b/>
                <w:bCs/>
                <w:lang w:val="en-US"/>
              </w:rPr>
            </w:pPr>
            <w:r>
              <w:rPr>
                <w:rFonts w:eastAsia="Calibri" w:cs="Arial"/>
                <w:b/>
                <w:bCs/>
                <w:highlight w:val="yellow"/>
                <w:lang w:val="en-US"/>
              </w:rPr>
              <w:t>FL Proposal 2b:</w:t>
            </w:r>
          </w:p>
          <w:p w14:paraId="19D05E0E" w14:textId="77777777" w:rsidR="00196E37" w:rsidRDefault="00196E37">
            <w:pPr>
              <w:spacing w:line="254" w:lineRule="auto"/>
              <w:rPr>
                <w:rFonts w:eastAsia="Calibri" w:cs="Arial"/>
                <w:b/>
                <w:bCs/>
                <w:lang w:val="en-US"/>
              </w:rPr>
            </w:pPr>
          </w:p>
          <w:p w14:paraId="69B509A3" w14:textId="77777777" w:rsidR="00196E37" w:rsidRDefault="007F3B7C">
            <w:pPr>
              <w:spacing w:line="254" w:lineRule="auto"/>
              <w:rPr>
                <w:rFonts w:eastAsia="Calibri" w:cs="Arial"/>
                <w:b/>
                <w:bCs/>
                <w:lang w:val="en-US"/>
              </w:rPr>
            </w:pPr>
            <w:r>
              <w:rPr>
                <w:rFonts w:eastAsia="Calibri" w:cs="Arial"/>
                <w:b/>
                <w:bCs/>
                <w:lang w:val="en-GB"/>
              </w:rPr>
              <w:t>Study and evaluate</w:t>
            </w:r>
            <w:r>
              <w:rPr>
                <w:rFonts w:eastAsia="Calibri" w:cs="Arial"/>
                <w:b/>
                <w:bCs/>
                <w:color w:val="FF0000"/>
                <w:lang w:val="en-GB"/>
              </w:rPr>
              <w:t xml:space="preserve"> </w:t>
            </w:r>
            <w:r>
              <w:rPr>
                <w:rFonts w:eastAsia="Calibri" w:cs="Arial"/>
                <w:b/>
                <w:bCs/>
                <w:lang w:val="en-GB"/>
              </w:rPr>
              <w:t xml:space="preserve">NW energy savings from increasing the default periodicity of </w:t>
            </w:r>
            <w:r>
              <w:rPr>
                <w:rFonts w:eastAsia="Calibri" w:cs="Arial"/>
                <w:b/>
                <w:bCs/>
                <w:color w:val="FF0000"/>
                <w:lang w:val="en-GB"/>
              </w:rPr>
              <w:t>sync signal(s) for initial access</w:t>
            </w:r>
            <w:r>
              <w:rPr>
                <w:rFonts w:eastAsia="Calibri" w:cs="Arial"/>
                <w:b/>
                <w:bCs/>
                <w:lang w:val="en-GB"/>
              </w:rPr>
              <w:t xml:space="preserve">. </w:t>
            </w:r>
            <w:r>
              <w:rPr>
                <w:rFonts w:eastAsia="Calibri" w:cs="Arial"/>
                <w:b/>
                <w:bCs/>
                <w:lang w:val="en-US"/>
              </w:rPr>
              <w:t>The following assumptions can be made for a 6GR NW when assessing increased SSB periodicity:</w:t>
            </w:r>
          </w:p>
          <w:p w14:paraId="613FA826"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Time-domain clustered SS</w:t>
            </w:r>
            <w:r>
              <w:rPr>
                <w:rFonts w:eastAsia="Calibri" w:cs="Arial"/>
                <w:b/>
                <w:bCs/>
                <w:strike/>
                <w:color w:val="4472C4" w:themeColor="accent1"/>
                <w:lang w:val="en-US" w:eastAsia="zh-CN"/>
              </w:rPr>
              <w:t>B</w:t>
            </w:r>
            <w:r>
              <w:rPr>
                <w:rFonts w:eastAsia="Calibri" w:cs="Arial"/>
                <w:b/>
                <w:bCs/>
                <w:color w:val="4472C4" w:themeColor="accent1"/>
                <w:lang w:val="en-US" w:eastAsia="zh-CN"/>
              </w:rPr>
              <w:t>, PBCH</w:t>
            </w:r>
            <w:r>
              <w:rPr>
                <w:rFonts w:eastAsia="Calibri" w:cs="Arial"/>
                <w:b/>
                <w:bCs/>
                <w:lang w:val="en-US" w:eastAsia="zh-CN"/>
              </w:rPr>
              <w:t xml:space="preserve">, SIB-1, </w:t>
            </w:r>
            <w:r>
              <w:rPr>
                <w:rFonts w:eastAsia="Calibri" w:cs="Arial"/>
                <w:b/>
                <w:bCs/>
                <w:color w:val="FF0000"/>
                <w:lang w:val="en-US" w:eastAsia="zh-CN"/>
              </w:rPr>
              <w:t>PO</w:t>
            </w:r>
            <w:r>
              <w:rPr>
                <w:rFonts w:eastAsia="Calibri" w:cs="Arial"/>
                <w:b/>
                <w:bCs/>
                <w:lang w:val="en-US" w:eastAsia="zh-CN"/>
              </w:rPr>
              <w:t xml:space="preserve"> and RO,</w:t>
            </w:r>
          </w:p>
          <w:p w14:paraId="6222B642" w14:textId="77777777" w:rsidR="00196E37" w:rsidRDefault="007F3B7C" w:rsidP="007F3B7C">
            <w:pPr>
              <w:numPr>
                <w:ilvl w:val="0"/>
                <w:numId w:val="53"/>
              </w:numPr>
              <w:spacing w:after="120" w:line="254" w:lineRule="auto"/>
              <w:rPr>
                <w:rFonts w:eastAsia="Calibri" w:cs="Arial"/>
                <w:b/>
                <w:bCs/>
                <w:color w:val="FF0000"/>
                <w:u w:val="single"/>
                <w:lang w:val="en-US" w:eastAsia="zh-CN"/>
              </w:rPr>
            </w:pPr>
            <w:r>
              <w:rPr>
                <w:rFonts w:eastAsia="DengXian" w:cs="Arial"/>
                <w:b/>
                <w:bCs/>
                <w:color w:val="FF0000"/>
                <w:u w:val="single"/>
                <w:lang w:val="en-GB" w:eastAsia="zh-CN"/>
              </w:rPr>
              <w:t>E</w:t>
            </w:r>
            <w:r>
              <w:rPr>
                <w:rFonts w:eastAsia="Calibri" w:cs="Arial"/>
                <w:b/>
                <w:bCs/>
                <w:color w:val="FF0000"/>
                <w:u w:val="single"/>
                <w:lang w:val="en-GB" w:eastAsia="zh-CN"/>
              </w:rPr>
              <w:t xml:space="preserve">xtended </w:t>
            </w:r>
            <w:r>
              <w:rPr>
                <w:rFonts w:eastAsia="Calibri" w:cs="Arial"/>
                <w:b/>
                <w:bCs/>
                <w:color w:val="4472C4" w:themeColor="accent1"/>
                <w:u w:val="single"/>
                <w:lang w:val="en-GB" w:eastAsia="zh-CN"/>
              </w:rPr>
              <w:t>SS</w:t>
            </w:r>
            <w:r>
              <w:rPr>
                <w:rFonts w:eastAsia="Calibri" w:cs="Arial"/>
                <w:b/>
                <w:bCs/>
                <w:strike/>
                <w:color w:val="4472C4" w:themeColor="accent1"/>
                <w:u w:val="single"/>
                <w:lang w:val="en-GB" w:eastAsia="zh-CN"/>
              </w:rPr>
              <w:t>/PBCH</w:t>
            </w:r>
            <w:r>
              <w:rPr>
                <w:rFonts w:eastAsia="Calibri" w:cs="Arial"/>
                <w:b/>
                <w:bCs/>
                <w:color w:val="4472C4" w:themeColor="accent1"/>
                <w:u w:val="single"/>
                <w:lang w:val="en-GB" w:eastAsia="zh-CN"/>
              </w:rPr>
              <w:t xml:space="preserve"> </w:t>
            </w:r>
            <w:r>
              <w:rPr>
                <w:rFonts w:eastAsia="Calibri" w:cs="Arial"/>
                <w:b/>
                <w:bCs/>
                <w:color w:val="FF0000"/>
                <w:u w:val="single"/>
                <w:lang w:val="en-GB" w:eastAsia="zh-CN"/>
              </w:rPr>
              <w:t>periodicity</w:t>
            </w:r>
            <w:r>
              <w:rPr>
                <w:rFonts w:eastAsia="DengXian" w:cs="Arial"/>
                <w:b/>
                <w:bCs/>
                <w:color w:val="FF0000"/>
                <w:u w:val="single"/>
                <w:lang w:val="en-GB" w:eastAsia="zh-CN"/>
              </w:rPr>
              <w:t xml:space="preserve"> is 30ms/40ms/80ms/160ms/320ms, etc.</w:t>
            </w:r>
          </w:p>
          <w:p w14:paraId="68B6F6DD"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Contiguous</w:t>
            </w:r>
            <w:r>
              <w:rPr>
                <w:rFonts w:eastAsia="Calibri" w:cs="Arial"/>
                <w:b/>
                <w:bCs/>
                <w:color w:val="4472C4" w:themeColor="accent1"/>
                <w:lang w:val="en-US" w:eastAsia="zh-CN"/>
              </w:rPr>
              <w:t>/clustered</w:t>
            </w:r>
            <w:r>
              <w:rPr>
                <w:rFonts w:eastAsia="Calibri" w:cs="Arial"/>
                <w:b/>
                <w:bCs/>
                <w:lang w:val="en-US" w:eastAsia="zh-CN"/>
              </w:rPr>
              <w:t xml:space="preserve"> PxSCH and cell-common signals,</w:t>
            </w:r>
          </w:p>
          <w:p w14:paraId="4E2963E9"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At least zero, low and light loads,</w:t>
            </w:r>
          </w:p>
          <w:p w14:paraId="24EAC381" w14:textId="77777777" w:rsidR="00196E37" w:rsidRDefault="007F3B7C" w:rsidP="007F3B7C">
            <w:pPr>
              <w:numPr>
                <w:ilvl w:val="0"/>
                <w:numId w:val="53"/>
              </w:numPr>
              <w:spacing w:after="120" w:line="254" w:lineRule="auto"/>
              <w:rPr>
                <w:rFonts w:eastAsia="Calibri" w:cs="Arial"/>
                <w:b/>
                <w:bCs/>
                <w:strike/>
                <w:color w:val="4472C4" w:themeColor="accent1"/>
                <w:lang w:val="en-US" w:eastAsia="zh-CN"/>
              </w:rPr>
            </w:pPr>
            <w:r>
              <w:rPr>
                <w:rFonts w:eastAsia="Calibri" w:cs="Arial"/>
                <w:b/>
                <w:bCs/>
                <w:strike/>
                <w:color w:val="4472C4" w:themeColor="accent1"/>
                <w:lang w:val="en-US" w:eastAsia="zh-CN"/>
              </w:rPr>
              <w:t xml:space="preserve">Etc. </w:t>
            </w:r>
            <w:r>
              <w:rPr>
                <w:rFonts w:eastAsia="Calibri" w:cs="Arial"/>
                <w:b/>
                <w:bCs/>
                <w:color w:val="4472C4" w:themeColor="accent1"/>
                <w:lang w:val="en-US" w:eastAsia="zh-CN"/>
              </w:rPr>
              <w:t>Other assumptions are not precluded.</w:t>
            </w:r>
          </w:p>
          <w:p w14:paraId="5D5AE7E1" w14:textId="77777777" w:rsidR="00196E37" w:rsidRDefault="00196E37">
            <w:pPr>
              <w:rPr>
                <w:szCs w:val="20"/>
                <w:lang w:val="en-GB"/>
              </w:rPr>
            </w:pPr>
          </w:p>
        </w:tc>
      </w:tr>
      <w:tr w:rsidR="00196E37" w:rsidRPr="00F00DA1" w14:paraId="19608DCB" w14:textId="77777777" w:rsidTr="00817AE0">
        <w:tc>
          <w:tcPr>
            <w:tcW w:w="1837" w:type="dxa"/>
          </w:tcPr>
          <w:p w14:paraId="29554AB8" w14:textId="77777777" w:rsidR="00196E37" w:rsidRDefault="007F3B7C">
            <w:pPr>
              <w:rPr>
                <w:szCs w:val="20"/>
              </w:rPr>
            </w:pPr>
            <w:r>
              <w:rPr>
                <w:rFonts w:eastAsia="DengXian"/>
                <w:szCs w:val="20"/>
                <w:lang w:eastAsia="zh-CN"/>
              </w:rPr>
              <w:t>OPPO</w:t>
            </w:r>
          </w:p>
        </w:tc>
        <w:tc>
          <w:tcPr>
            <w:tcW w:w="7791" w:type="dxa"/>
          </w:tcPr>
          <w:p w14:paraId="4820476A" w14:textId="77777777" w:rsidR="00196E37" w:rsidRDefault="007F3B7C">
            <w:pPr>
              <w:rPr>
                <w:szCs w:val="20"/>
                <w:lang w:val="en-GB"/>
              </w:rPr>
            </w:pPr>
            <w:r>
              <w:rPr>
                <w:rFonts w:eastAsia="DengXian"/>
                <w:szCs w:val="20"/>
                <w:lang w:val="en-GB" w:eastAsia="zh-CN"/>
              </w:rPr>
              <w:t xml:space="preserve">OK, but we understand that only main radio power model is assumed for the evaluation. </w:t>
            </w:r>
          </w:p>
        </w:tc>
      </w:tr>
      <w:tr w:rsidR="00196E37" w14:paraId="14CB59C7" w14:textId="77777777" w:rsidTr="00817AE0">
        <w:tc>
          <w:tcPr>
            <w:tcW w:w="1837" w:type="dxa"/>
          </w:tcPr>
          <w:p w14:paraId="282C67E2" w14:textId="77777777" w:rsidR="00196E37" w:rsidRDefault="007F3B7C">
            <w:pPr>
              <w:rPr>
                <w:rFonts w:eastAsia="DengXian"/>
                <w:szCs w:val="20"/>
                <w:lang w:val="en-US" w:eastAsia="zh-CN"/>
              </w:rPr>
            </w:pPr>
            <w:r>
              <w:rPr>
                <w:rFonts w:eastAsia="DengXian"/>
                <w:szCs w:val="20"/>
                <w:lang w:eastAsia="zh-TW"/>
              </w:rPr>
              <w:t>FAI</w:t>
            </w:r>
          </w:p>
        </w:tc>
        <w:tc>
          <w:tcPr>
            <w:tcW w:w="7791" w:type="dxa"/>
          </w:tcPr>
          <w:p w14:paraId="4A9A1959" w14:textId="77777777" w:rsidR="00196E37" w:rsidRDefault="007F3B7C">
            <w:pPr>
              <w:rPr>
                <w:rFonts w:eastAsia="DengXian"/>
                <w:szCs w:val="20"/>
                <w:lang w:val="en-GB" w:eastAsia="zh-CN"/>
              </w:rPr>
            </w:pPr>
            <w:r>
              <w:rPr>
                <w:rFonts w:eastAsia="DengXian"/>
                <w:szCs w:val="20"/>
                <w:lang w:val="en-GB" w:eastAsia="zh-CN"/>
              </w:rPr>
              <w:t>S</w:t>
            </w:r>
          </w:p>
        </w:tc>
      </w:tr>
      <w:tr w:rsidR="00196E37" w:rsidRPr="00F00DA1" w14:paraId="5A192E02" w14:textId="77777777" w:rsidTr="00817AE0">
        <w:tc>
          <w:tcPr>
            <w:tcW w:w="1837" w:type="dxa"/>
          </w:tcPr>
          <w:p w14:paraId="583FF717" w14:textId="77777777" w:rsidR="00196E37" w:rsidRDefault="007F3B7C">
            <w:pPr>
              <w:rPr>
                <w:rFonts w:eastAsia="DengXian"/>
                <w:szCs w:val="20"/>
                <w:lang w:eastAsia="zh-TW"/>
              </w:rPr>
            </w:pPr>
            <w:r>
              <w:rPr>
                <w:szCs w:val="20"/>
                <w:lang w:val="en-US"/>
              </w:rPr>
              <w:t>Lenovo</w:t>
            </w:r>
          </w:p>
        </w:tc>
        <w:tc>
          <w:tcPr>
            <w:tcW w:w="7791" w:type="dxa"/>
          </w:tcPr>
          <w:p w14:paraId="28F7185B" w14:textId="77777777" w:rsidR="00196E37" w:rsidRDefault="007F3B7C">
            <w:pPr>
              <w:rPr>
                <w:szCs w:val="20"/>
                <w:lang w:val="en-GB"/>
              </w:rPr>
            </w:pPr>
            <w:r>
              <w:rPr>
                <w:szCs w:val="20"/>
                <w:lang w:val="en-GB"/>
              </w:rPr>
              <w:t xml:space="preserve">The first bullet says time domain clustered SSB, SIB1, PO and RACH.. RACH can be FDMed too.. </w:t>
            </w:r>
          </w:p>
          <w:p w14:paraId="2A6E1D39" w14:textId="77777777" w:rsidR="00196E37" w:rsidRDefault="007F3B7C">
            <w:pPr>
              <w:rPr>
                <w:szCs w:val="20"/>
                <w:lang w:val="en-GB"/>
              </w:rPr>
            </w:pPr>
            <w:r>
              <w:rPr>
                <w:szCs w:val="20"/>
                <w:lang w:val="en-GB"/>
              </w:rPr>
              <w:t>Can we remove time domain and simply keep “Clustered SSB, SIB1, PO and RACH”</w:t>
            </w:r>
          </w:p>
          <w:p w14:paraId="5D63D618" w14:textId="77777777" w:rsidR="00196E37" w:rsidRDefault="007F3B7C">
            <w:pPr>
              <w:rPr>
                <w:rFonts w:eastAsia="DengXian"/>
                <w:szCs w:val="20"/>
                <w:lang w:val="en-GB" w:eastAsia="zh-CN"/>
              </w:rPr>
            </w:pPr>
            <w:r>
              <w:rPr>
                <w:szCs w:val="20"/>
                <w:lang w:val="en-GB"/>
              </w:rPr>
              <w:t xml:space="preserve"> </w:t>
            </w:r>
          </w:p>
        </w:tc>
      </w:tr>
      <w:tr w:rsidR="00196E37" w14:paraId="10553F81" w14:textId="77777777" w:rsidTr="00817AE0">
        <w:tc>
          <w:tcPr>
            <w:tcW w:w="1837" w:type="dxa"/>
          </w:tcPr>
          <w:p w14:paraId="1306F405" w14:textId="77777777" w:rsidR="00196E37" w:rsidRDefault="007F3B7C">
            <w:pPr>
              <w:rPr>
                <w:rFonts w:eastAsia="PMingLiU"/>
                <w:szCs w:val="20"/>
                <w:lang w:val="en-US" w:eastAsia="zh-TW"/>
              </w:rPr>
            </w:pPr>
            <w:r>
              <w:rPr>
                <w:rFonts w:eastAsia="PMingLiU"/>
                <w:szCs w:val="20"/>
                <w:lang w:val="en-US" w:eastAsia="zh-TW"/>
              </w:rPr>
              <w:t>ITRI</w:t>
            </w:r>
          </w:p>
        </w:tc>
        <w:tc>
          <w:tcPr>
            <w:tcW w:w="7791" w:type="dxa"/>
          </w:tcPr>
          <w:p w14:paraId="0CCC2FDF" w14:textId="77777777" w:rsidR="00196E37" w:rsidRDefault="007F3B7C">
            <w:pPr>
              <w:rPr>
                <w:rFonts w:eastAsia="PMingLiU"/>
                <w:szCs w:val="20"/>
                <w:lang w:val="en-GB" w:eastAsia="zh-TW"/>
              </w:rPr>
            </w:pPr>
            <w:r>
              <w:rPr>
                <w:rFonts w:eastAsia="PMingLiU"/>
                <w:szCs w:val="20"/>
                <w:lang w:val="en-GB" w:eastAsia="zh-TW"/>
              </w:rPr>
              <w:t>Support in principle</w:t>
            </w:r>
          </w:p>
        </w:tc>
      </w:tr>
      <w:tr w:rsidR="00196E37" w14:paraId="454670F5" w14:textId="77777777" w:rsidTr="00817AE0">
        <w:tc>
          <w:tcPr>
            <w:tcW w:w="1837" w:type="dxa"/>
            <w:tcBorders>
              <w:bottom w:val="single" w:sz="4" w:space="0" w:color="auto"/>
            </w:tcBorders>
          </w:tcPr>
          <w:p w14:paraId="3171E1E6" w14:textId="77777777" w:rsidR="00196E37" w:rsidRDefault="007F3B7C">
            <w:pPr>
              <w:rPr>
                <w:rFonts w:eastAsia="DengXian"/>
                <w:szCs w:val="20"/>
                <w:lang w:val="en-US" w:eastAsia="zh-CN"/>
              </w:rPr>
            </w:pPr>
            <w:r>
              <w:rPr>
                <w:rFonts w:eastAsia="DengXian"/>
                <w:szCs w:val="20"/>
                <w:lang w:val="en-US" w:eastAsia="zh-CN"/>
              </w:rPr>
              <w:t>Sharp</w:t>
            </w:r>
          </w:p>
        </w:tc>
        <w:tc>
          <w:tcPr>
            <w:tcW w:w="7791" w:type="dxa"/>
            <w:tcBorders>
              <w:bottom w:val="single" w:sz="4" w:space="0" w:color="auto"/>
            </w:tcBorders>
          </w:tcPr>
          <w:p w14:paraId="78F40A92" w14:textId="77777777" w:rsidR="00196E37" w:rsidRDefault="007F3B7C">
            <w:pPr>
              <w:rPr>
                <w:rFonts w:eastAsia="DengXian"/>
                <w:szCs w:val="20"/>
                <w:lang w:val="en-GB" w:eastAsia="zh-CN"/>
              </w:rPr>
            </w:pPr>
            <w:r>
              <w:rPr>
                <w:rFonts w:eastAsia="DengXian"/>
                <w:szCs w:val="20"/>
                <w:lang w:val="en-GB" w:eastAsia="zh-CN"/>
              </w:rPr>
              <w:t>Support</w:t>
            </w:r>
          </w:p>
        </w:tc>
      </w:tr>
      <w:tr w:rsidR="006C5C5A" w:rsidRPr="00F00DA1" w14:paraId="61A32E16" w14:textId="77777777" w:rsidTr="00817AE0">
        <w:tc>
          <w:tcPr>
            <w:tcW w:w="1837" w:type="dxa"/>
            <w:tcBorders>
              <w:top w:val="single" w:sz="4" w:space="0" w:color="auto"/>
              <w:left w:val="single" w:sz="4" w:space="0" w:color="auto"/>
              <w:bottom w:val="single" w:sz="4" w:space="0" w:color="auto"/>
              <w:right w:val="single" w:sz="4" w:space="0" w:color="auto"/>
            </w:tcBorders>
          </w:tcPr>
          <w:p w14:paraId="2C129F72" w14:textId="18843F80" w:rsidR="006C5C5A" w:rsidRDefault="006C5C5A" w:rsidP="006C5C5A">
            <w:pPr>
              <w:rPr>
                <w:rFonts w:eastAsia="DengXian"/>
                <w:szCs w:val="20"/>
                <w:lang w:val="en-US" w:eastAsia="zh-CN"/>
              </w:rPr>
            </w:pPr>
            <w:r>
              <w:rPr>
                <w:rFonts w:eastAsia="Malgun Gothic"/>
                <w:szCs w:val="20"/>
                <w:lang w:val="en-GB" w:eastAsia="ko-KR"/>
              </w:rPr>
              <w:t>Samsung</w:t>
            </w:r>
          </w:p>
        </w:tc>
        <w:tc>
          <w:tcPr>
            <w:tcW w:w="7791" w:type="dxa"/>
            <w:tcBorders>
              <w:top w:val="single" w:sz="4" w:space="0" w:color="auto"/>
              <w:left w:val="single" w:sz="4" w:space="0" w:color="auto"/>
              <w:bottom w:val="single" w:sz="4" w:space="0" w:color="auto"/>
              <w:right w:val="single" w:sz="4" w:space="0" w:color="auto"/>
            </w:tcBorders>
          </w:tcPr>
          <w:p w14:paraId="617BB387" w14:textId="2484C6DA" w:rsidR="006C5C5A" w:rsidRDefault="006C5C5A" w:rsidP="006C5C5A">
            <w:pPr>
              <w:rPr>
                <w:rFonts w:eastAsia="DengXian"/>
                <w:szCs w:val="20"/>
                <w:lang w:val="en-GB" w:eastAsia="zh-CN"/>
              </w:rPr>
            </w:pPr>
            <w:r w:rsidRPr="00E359C6">
              <w:rPr>
                <w:rFonts w:eastAsia="Malgun Gothic"/>
                <w:szCs w:val="20"/>
                <w:lang w:val="en-GB" w:eastAsia="ko-KR"/>
              </w:rPr>
              <w:t>Suggest to remove 30 and 320ms</w:t>
            </w:r>
            <w:r w:rsidRPr="00E359C6">
              <w:rPr>
                <w:rFonts w:eastAsia="Malgun Gothic" w:hint="eastAsia"/>
                <w:szCs w:val="20"/>
                <w:lang w:val="en-GB" w:eastAsia="ko-KR"/>
              </w:rPr>
              <w:t>.</w:t>
            </w:r>
          </w:p>
        </w:tc>
      </w:tr>
      <w:tr w:rsidR="00244D59" w:rsidRPr="00F00DA1" w14:paraId="5DD6CE74" w14:textId="77777777" w:rsidTr="00817AE0">
        <w:tc>
          <w:tcPr>
            <w:tcW w:w="1837" w:type="dxa"/>
            <w:tcBorders>
              <w:top w:val="single" w:sz="4" w:space="0" w:color="auto"/>
              <w:left w:val="single" w:sz="4" w:space="0" w:color="auto"/>
              <w:bottom w:val="single" w:sz="4" w:space="0" w:color="auto"/>
              <w:right w:val="single" w:sz="4" w:space="0" w:color="auto"/>
            </w:tcBorders>
          </w:tcPr>
          <w:p w14:paraId="19C5E68A" w14:textId="3E090747" w:rsidR="00244D59" w:rsidRDefault="00244D59" w:rsidP="00244D59">
            <w:pPr>
              <w:rPr>
                <w:rFonts w:eastAsia="Malgun Gothic"/>
                <w:szCs w:val="20"/>
                <w:lang w:val="en-GB" w:eastAsia="ko-KR"/>
              </w:rPr>
            </w:pPr>
            <w:r>
              <w:rPr>
                <w:sz w:val="20"/>
                <w:szCs w:val="20"/>
              </w:rPr>
              <w:t>Ericsson</w:t>
            </w:r>
          </w:p>
        </w:tc>
        <w:tc>
          <w:tcPr>
            <w:tcW w:w="7791" w:type="dxa"/>
            <w:tcBorders>
              <w:top w:val="single" w:sz="4" w:space="0" w:color="auto"/>
              <w:left w:val="single" w:sz="4" w:space="0" w:color="auto"/>
              <w:bottom w:val="single" w:sz="4" w:space="0" w:color="auto"/>
              <w:right w:val="single" w:sz="4" w:space="0" w:color="auto"/>
            </w:tcBorders>
          </w:tcPr>
          <w:p w14:paraId="7B6904F5" w14:textId="2AAFAF33" w:rsidR="00244D59" w:rsidRDefault="007E5B39" w:rsidP="00244D59">
            <w:pPr>
              <w:rPr>
                <w:sz w:val="20"/>
                <w:szCs w:val="20"/>
                <w:lang w:val="en-GB"/>
              </w:rPr>
            </w:pPr>
            <w:r>
              <w:rPr>
                <w:sz w:val="20"/>
                <w:szCs w:val="20"/>
                <w:lang w:val="en-GB"/>
              </w:rPr>
              <w:t>Suggest to r</w:t>
            </w:r>
            <w:r w:rsidR="00244D59">
              <w:rPr>
                <w:sz w:val="20"/>
                <w:szCs w:val="20"/>
                <w:lang w:val="en-GB"/>
              </w:rPr>
              <w:t>emove</w:t>
            </w:r>
          </w:p>
          <w:p w14:paraId="06F026DD" w14:textId="77777777" w:rsidR="00244D59" w:rsidRPr="00105BB4" w:rsidRDefault="00244D59" w:rsidP="00E908D6">
            <w:pPr>
              <w:numPr>
                <w:ilvl w:val="0"/>
                <w:numId w:val="299"/>
              </w:numPr>
              <w:spacing w:after="120" w:line="256" w:lineRule="auto"/>
              <w:rPr>
                <w:rFonts w:eastAsia="Calibri" w:cs="Arial"/>
                <w:b/>
                <w:bCs/>
                <w:strike/>
                <w:lang w:val="en-US" w:eastAsia="zh-CN"/>
              </w:rPr>
            </w:pPr>
            <w:r w:rsidRPr="00105BB4">
              <w:rPr>
                <w:rFonts w:eastAsia="Calibri" w:cs="Arial"/>
                <w:b/>
                <w:bCs/>
                <w:strike/>
                <w:lang w:val="en-US" w:eastAsia="zh-CN"/>
              </w:rPr>
              <w:t>At least zero, low and light loads,</w:t>
            </w:r>
          </w:p>
          <w:p w14:paraId="5829FCDF" w14:textId="460FA980" w:rsidR="00244D59" w:rsidRPr="00E359C6" w:rsidRDefault="00244D59" w:rsidP="00244D59">
            <w:pPr>
              <w:rPr>
                <w:rFonts w:eastAsia="Malgun Gothic"/>
                <w:szCs w:val="20"/>
                <w:lang w:val="en-GB" w:eastAsia="ko-KR"/>
              </w:rPr>
            </w:pPr>
            <w:r>
              <w:rPr>
                <w:sz w:val="20"/>
                <w:szCs w:val="20"/>
                <w:lang w:val="en-US"/>
              </w:rPr>
              <w:t>It is up to each company to report for different load levels. (It is not needed to report for all of them.)</w:t>
            </w:r>
          </w:p>
        </w:tc>
      </w:tr>
      <w:tr w:rsidR="00741D1F" w:rsidRPr="00F00DA1" w14:paraId="23BB5DDD" w14:textId="77777777" w:rsidTr="00817AE0">
        <w:tc>
          <w:tcPr>
            <w:tcW w:w="1837" w:type="dxa"/>
            <w:tcBorders>
              <w:top w:val="single" w:sz="4" w:space="0" w:color="auto"/>
              <w:left w:val="single" w:sz="4" w:space="0" w:color="auto"/>
              <w:bottom w:val="single" w:sz="4" w:space="0" w:color="auto"/>
              <w:right w:val="single" w:sz="4" w:space="0" w:color="auto"/>
            </w:tcBorders>
          </w:tcPr>
          <w:p w14:paraId="41663462" w14:textId="3840E147" w:rsidR="00741D1F" w:rsidRDefault="00741D1F" w:rsidP="00741D1F">
            <w:pPr>
              <w:rPr>
                <w:szCs w:val="20"/>
              </w:rPr>
            </w:pPr>
            <w:r>
              <w:rPr>
                <w:rFonts w:eastAsia="DengXian" w:hint="eastAsia"/>
                <w:sz w:val="20"/>
                <w:szCs w:val="20"/>
                <w:lang w:eastAsia="zh-CN"/>
              </w:rPr>
              <w:t>Spreadtrum</w:t>
            </w:r>
          </w:p>
        </w:tc>
        <w:tc>
          <w:tcPr>
            <w:tcW w:w="7791" w:type="dxa"/>
            <w:tcBorders>
              <w:top w:val="single" w:sz="4" w:space="0" w:color="auto"/>
              <w:left w:val="single" w:sz="4" w:space="0" w:color="auto"/>
              <w:bottom w:val="single" w:sz="4" w:space="0" w:color="auto"/>
              <w:right w:val="single" w:sz="4" w:space="0" w:color="auto"/>
            </w:tcBorders>
          </w:tcPr>
          <w:p w14:paraId="08F46B0C" w14:textId="2C0F2BF3" w:rsidR="00741D1F" w:rsidRDefault="00741D1F" w:rsidP="00741D1F">
            <w:pPr>
              <w:rPr>
                <w:szCs w:val="20"/>
                <w:lang w:val="en-GB"/>
              </w:rPr>
            </w:pPr>
            <w:r w:rsidRPr="005A37DF">
              <w:rPr>
                <w:sz w:val="20"/>
                <w:szCs w:val="20"/>
                <w:lang w:val="en-GB"/>
              </w:rPr>
              <w:t>Generally fine with the proposal.</w:t>
            </w:r>
            <w:r>
              <w:rPr>
                <w:sz w:val="20"/>
                <w:szCs w:val="20"/>
                <w:lang w:val="en-GB"/>
              </w:rPr>
              <w:t xml:space="preserve"> B</w:t>
            </w:r>
            <w:r w:rsidRPr="005A37DF">
              <w:rPr>
                <w:rFonts w:hint="eastAsia"/>
                <w:sz w:val="20"/>
                <w:szCs w:val="20"/>
                <w:lang w:val="en-GB"/>
              </w:rPr>
              <w:t>ut</w:t>
            </w:r>
            <w:r>
              <w:rPr>
                <w:sz w:val="20"/>
                <w:szCs w:val="20"/>
                <w:lang w:val="en-GB"/>
              </w:rPr>
              <w:t xml:space="preserve"> </w:t>
            </w:r>
            <w:r w:rsidRPr="005A37DF">
              <w:rPr>
                <w:rFonts w:hint="eastAsia"/>
                <w:sz w:val="20"/>
                <w:szCs w:val="20"/>
                <w:lang w:val="en-GB"/>
              </w:rPr>
              <w:t>“</w:t>
            </w:r>
            <w:r w:rsidRPr="005A37DF">
              <w:rPr>
                <w:sz w:val="20"/>
                <w:szCs w:val="20"/>
                <w:lang w:val="en-GB"/>
              </w:rPr>
              <w:t>Contiguous PxSCH and cell-common signals</w:t>
            </w:r>
            <w:r w:rsidRPr="005A37DF">
              <w:rPr>
                <w:rFonts w:hint="eastAsia"/>
                <w:sz w:val="20"/>
                <w:szCs w:val="20"/>
                <w:lang w:val="en-GB"/>
              </w:rPr>
              <w:t>”</w:t>
            </w:r>
            <w:r w:rsidRPr="005A37DF">
              <w:rPr>
                <w:sz w:val="20"/>
                <w:szCs w:val="20"/>
                <w:lang w:val="en-GB"/>
              </w:rPr>
              <w:t xml:space="preserve"> </w:t>
            </w:r>
            <w:r w:rsidRPr="005A37DF">
              <w:rPr>
                <w:rFonts w:hint="eastAsia"/>
                <w:sz w:val="20"/>
                <w:szCs w:val="20"/>
                <w:lang w:val="en-GB"/>
              </w:rPr>
              <w:t>i</w:t>
            </w:r>
            <w:r w:rsidRPr="005A37DF">
              <w:rPr>
                <w:sz w:val="20"/>
                <w:szCs w:val="20"/>
                <w:lang w:val="en-GB"/>
              </w:rPr>
              <w:t>s still not clear to us.</w:t>
            </w:r>
          </w:p>
        </w:tc>
      </w:tr>
    </w:tbl>
    <w:p w14:paraId="3A6852D4" w14:textId="77777777" w:rsidR="00196E37" w:rsidRDefault="00196E37">
      <w:pPr>
        <w:rPr>
          <w:lang w:val="en-GB"/>
        </w:rPr>
      </w:pPr>
    </w:p>
    <w:p w14:paraId="4F3E511A" w14:textId="77777777" w:rsidR="00196E37" w:rsidRDefault="00196E37">
      <w:pPr>
        <w:rPr>
          <w:lang w:val="en-GB"/>
        </w:rPr>
      </w:pPr>
    </w:p>
    <w:p w14:paraId="24BA343B" w14:textId="77777777" w:rsidR="00196E37" w:rsidRDefault="007F3B7C">
      <w:pPr>
        <w:rPr>
          <w:lang w:val="en-GB"/>
        </w:rPr>
      </w:pPr>
      <w:r>
        <w:rPr>
          <w:lang w:val="en-US"/>
        </w:rPr>
        <w:lastRenderedPageBreak/>
        <w:t>Moreover, a common view among companies is that it is necessary to introduce some mitigation techniques for the issues that an extended SSB periodicity will result in for UEs. FL propose that companies further study such mitigation techniques.</w:t>
      </w:r>
    </w:p>
    <w:p w14:paraId="1672707C" w14:textId="77777777" w:rsidR="00196E37" w:rsidRDefault="00196E37">
      <w:pPr>
        <w:pStyle w:val="Proposal"/>
        <w:tabs>
          <w:tab w:val="num" w:pos="1304"/>
        </w:tabs>
        <w:rPr>
          <w:lang w:val="en-US"/>
        </w:rPr>
      </w:pPr>
    </w:p>
    <w:p w14:paraId="3F520F9A" w14:textId="77777777" w:rsidR="00196E37" w:rsidRDefault="007F3B7C">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4A2D5685" w14:textId="77777777" w:rsidR="00196E37" w:rsidRDefault="007F3B7C">
      <w:pPr>
        <w:numPr>
          <w:ilvl w:val="0"/>
          <w:numId w:val="28"/>
        </w:numPr>
        <w:rPr>
          <w:lang w:val="en-US"/>
        </w:rPr>
      </w:pPr>
      <w:r>
        <w:rPr>
          <w:b/>
          <w:bCs/>
          <w:lang w:val="en-US"/>
        </w:rPr>
        <w:t>SS/PBCH types (e.g., always-on, on-demand),</w:t>
      </w:r>
    </w:p>
    <w:p w14:paraId="485D0269" w14:textId="77777777" w:rsidR="00196E37" w:rsidRDefault="007F3B7C">
      <w:pPr>
        <w:numPr>
          <w:ilvl w:val="0"/>
          <w:numId w:val="29"/>
        </w:numPr>
        <w:rPr>
          <w:lang w:val="en-US"/>
        </w:rPr>
      </w:pPr>
      <w:r>
        <w:rPr>
          <w:b/>
          <w:bCs/>
          <w:lang w:val="en-US"/>
        </w:rPr>
        <w:t>SS/PBCH transmission periodicity adaptation,</w:t>
      </w:r>
    </w:p>
    <w:p w14:paraId="333244AC" w14:textId="77777777" w:rsidR="00196E37" w:rsidRDefault="007F3B7C">
      <w:pPr>
        <w:numPr>
          <w:ilvl w:val="0"/>
          <w:numId w:val="30"/>
        </w:numPr>
        <w:rPr>
          <w:lang w:val="en-GB"/>
        </w:rPr>
      </w:pPr>
      <w:r>
        <w:rPr>
          <w:b/>
          <w:bCs/>
          <w:lang w:val="en-GB"/>
        </w:rPr>
        <w:t>Synch raster search design,</w:t>
      </w:r>
    </w:p>
    <w:p w14:paraId="2A813BC0" w14:textId="77777777" w:rsidR="00196E37" w:rsidRDefault="007F3B7C">
      <w:pPr>
        <w:numPr>
          <w:ilvl w:val="0"/>
          <w:numId w:val="30"/>
        </w:numPr>
        <w:rPr>
          <w:lang w:val="en-US"/>
        </w:rPr>
      </w:pPr>
      <w:r>
        <w:rPr>
          <w:b/>
          <w:bCs/>
          <w:lang w:val="en-US"/>
        </w:rPr>
        <w:t xml:space="preserve">SS/PBCH detection performance </w:t>
      </w:r>
      <w:r>
        <w:rPr>
          <w:b/>
          <w:bCs/>
          <w:lang w:val="en-GB"/>
        </w:rPr>
        <w:t>(incl. #RBs, #symbols, beamforming),</w:t>
      </w:r>
    </w:p>
    <w:p w14:paraId="3ADDF03E" w14:textId="77777777" w:rsidR="00196E37" w:rsidRDefault="007F3B7C">
      <w:pPr>
        <w:numPr>
          <w:ilvl w:val="0"/>
          <w:numId w:val="30"/>
        </w:numPr>
        <w:rPr>
          <w:lang w:val="en-GB"/>
        </w:rPr>
      </w:pPr>
      <w:r>
        <w:rPr>
          <w:b/>
          <w:bCs/>
          <w:lang w:val="en-GB"/>
        </w:rPr>
        <w:t>Other mechanisms are not precluded,</w:t>
      </w:r>
    </w:p>
    <w:p w14:paraId="6F565CE7" w14:textId="77777777" w:rsidR="00196E37" w:rsidRDefault="007F3B7C">
      <w:pPr>
        <w:rPr>
          <w:lang w:val="en-US"/>
        </w:rPr>
      </w:pPr>
      <w:r>
        <w:rPr>
          <w:b/>
          <w:bCs/>
          <w:lang w:val="en-US"/>
        </w:rPr>
        <w:t xml:space="preserve">for at least </w:t>
      </w:r>
      <w:r>
        <w:rPr>
          <w:b/>
          <w:bCs/>
          <w:lang w:val="en-GB"/>
        </w:rPr>
        <w:t>least initial access and RRM measurement procedure.</w:t>
      </w:r>
    </w:p>
    <w:p w14:paraId="5F36F6B6" w14:textId="77777777" w:rsidR="00196E37" w:rsidRDefault="00196E37">
      <w:pPr>
        <w:rPr>
          <w:lang w:val="en-US"/>
        </w:rPr>
      </w:pPr>
    </w:p>
    <w:p w14:paraId="5AA39A6D" w14:textId="77777777" w:rsidR="00196E37" w:rsidRDefault="007F3B7C">
      <w:pPr>
        <w:spacing w:line="254" w:lineRule="auto"/>
        <w:rPr>
          <w:rFonts w:eastAsia="Calibri" w:cs="Arial"/>
          <w:b/>
          <w:bCs/>
          <w:lang w:val="en-GB"/>
        </w:rPr>
      </w:pPr>
      <w:r w:rsidRPr="00965325">
        <w:rPr>
          <w:rFonts w:eastAsia="Calibri" w:cs="Arial"/>
          <w:b/>
          <w:bCs/>
          <w:lang w:val="en-GB"/>
        </w:rPr>
        <w:t>FL Proposal 3b:</w:t>
      </w:r>
    </w:p>
    <w:p w14:paraId="51684088"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w:t>
      </w:r>
      <w:r>
        <w:rPr>
          <w:rFonts w:eastAsia="Calibri" w:cs="Arial"/>
          <w:b/>
          <w:bCs/>
          <w:color w:val="FF0000"/>
          <w:lang w:val="en-GB"/>
        </w:rPr>
        <w:t xml:space="preserve">impact on </w:t>
      </w:r>
      <w:r>
        <w:rPr>
          <w:rFonts w:eastAsia="Calibri" w:cs="Arial"/>
          <w:b/>
          <w:bCs/>
          <w:lang w:val="en-GB"/>
        </w:rPr>
        <w:t>UE performance and user experience</w:t>
      </w:r>
      <w:r>
        <w:rPr>
          <w:rFonts w:eastAsia="Calibri" w:cs="Arial"/>
          <w:b/>
          <w:bCs/>
          <w:color w:val="FF0000"/>
          <w:lang w:val="en-GB"/>
        </w:rPr>
        <w:t xml:space="preserve"> due to </w:t>
      </w:r>
      <w:r>
        <w:rPr>
          <w:rFonts w:eastAsia="Calibri" w:cs="Arial"/>
          <w:b/>
          <w:bCs/>
          <w:lang w:val="en-GB"/>
        </w:rPr>
        <w:t>extended</w:t>
      </w:r>
      <w:r>
        <w:rPr>
          <w:rFonts w:eastAsia="Calibri" w:cs="Arial"/>
          <w:b/>
          <w:bCs/>
          <w:color w:val="FF0000"/>
          <w:lang w:val="en-GB"/>
        </w:rPr>
        <w:t xml:space="preserve"> sync signal </w:t>
      </w:r>
      <w:r>
        <w:rPr>
          <w:rFonts w:eastAsia="Calibri" w:cs="Arial"/>
          <w:b/>
          <w:bCs/>
          <w:lang w:val="en-GB"/>
        </w:rPr>
        <w:t xml:space="preserve">periodicity </w:t>
      </w:r>
      <w:r>
        <w:rPr>
          <w:rFonts w:eastAsia="Calibri" w:cs="Arial"/>
          <w:b/>
          <w:bCs/>
          <w:color w:val="FF0000"/>
          <w:lang w:val="en-GB"/>
        </w:rPr>
        <w:t>for initial access</w:t>
      </w:r>
      <w:r>
        <w:rPr>
          <w:rFonts w:eastAsia="Calibri" w:cs="Arial"/>
          <w:b/>
          <w:bCs/>
          <w:lang w:val="en-GB"/>
        </w:rPr>
        <w:t xml:space="preserve"> and mechanisms to mitigate </w:t>
      </w:r>
      <w:r>
        <w:rPr>
          <w:rFonts w:eastAsia="Calibri" w:cs="Arial"/>
          <w:b/>
          <w:bCs/>
          <w:color w:val="FF0000"/>
          <w:lang w:val="en-GB"/>
        </w:rPr>
        <w:t>the impact</w:t>
      </w:r>
      <w:r>
        <w:rPr>
          <w:rFonts w:eastAsia="Calibri" w:cs="Arial"/>
          <w:b/>
          <w:bCs/>
          <w:lang w:val="en-GB"/>
        </w:rPr>
        <w:t>, considering:</w:t>
      </w:r>
    </w:p>
    <w:p w14:paraId="278081B1" w14:textId="77777777" w:rsidR="00196E37" w:rsidRDefault="007F3B7C" w:rsidP="007F3B7C">
      <w:pPr>
        <w:numPr>
          <w:ilvl w:val="0"/>
          <w:numId w:val="54"/>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types (e.g., always-on, on-demand) </w:t>
      </w:r>
      <w:r>
        <w:rPr>
          <w:rFonts w:eastAsia="Calibri" w:cs="Arial"/>
          <w:b/>
          <w:bCs/>
          <w:color w:val="FF0000"/>
          <w:lang w:val="en-US"/>
        </w:rPr>
        <w:t>and application</w:t>
      </w:r>
      <w:r>
        <w:rPr>
          <w:rFonts w:eastAsia="Calibri" w:cs="Arial"/>
          <w:b/>
          <w:bCs/>
          <w:lang w:val="en-US"/>
        </w:rPr>
        <w:t>,</w:t>
      </w:r>
    </w:p>
    <w:p w14:paraId="07FC2671" w14:textId="77777777" w:rsidR="00196E37" w:rsidRDefault="007F3B7C" w:rsidP="007F3B7C">
      <w:pPr>
        <w:numPr>
          <w:ilvl w:val="0"/>
          <w:numId w:val="55"/>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transmission periodicity adaptation,</w:t>
      </w:r>
    </w:p>
    <w:p w14:paraId="6F5B66EF" w14:textId="77777777" w:rsidR="00196E37" w:rsidRDefault="007F3B7C" w:rsidP="007F3B7C">
      <w:pPr>
        <w:numPr>
          <w:ilvl w:val="0"/>
          <w:numId w:val="56"/>
        </w:numPr>
        <w:spacing w:line="254" w:lineRule="auto"/>
        <w:rPr>
          <w:rFonts w:eastAsia="Calibri" w:cs="Arial"/>
          <w:color w:val="FF0000"/>
          <w:lang w:val="en-GB"/>
        </w:rPr>
      </w:pPr>
      <w:r>
        <w:rPr>
          <w:rFonts w:eastAsia="Calibri" w:cs="Arial"/>
          <w:b/>
          <w:bCs/>
          <w:color w:val="FF0000"/>
          <w:lang w:val="en-GB"/>
        </w:rPr>
        <w:t xml:space="preserve">Cell search latency improvement e.g., sparser </w:t>
      </w:r>
      <w:r>
        <w:rPr>
          <w:rFonts w:eastAsia="Calibri" w:cs="Arial"/>
          <w:b/>
          <w:bCs/>
          <w:lang w:val="en-GB"/>
        </w:rPr>
        <w:t>synch raster</w:t>
      </w:r>
      <w:r>
        <w:rPr>
          <w:rFonts w:eastAsia="Calibri" w:cs="Arial"/>
          <w:b/>
          <w:bCs/>
          <w:color w:val="FF0000"/>
          <w:lang w:val="en-GB"/>
        </w:rPr>
        <w:t xml:space="preserve"> or sync raster search methods</w:t>
      </w:r>
    </w:p>
    <w:p w14:paraId="2088CD45" w14:textId="77777777" w:rsidR="00196E37" w:rsidRDefault="007F3B7C" w:rsidP="007F3B7C">
      <w:pPr>
        <w:numPr>
          <w:ilvl w:val="0"/>
          <w:numId w:val="56"/>
        </w:numPr>
        <w:spacing w:line="254" w:lineRule="auto"/>
        <w:rPr>
          <w:rFonts w:eastAsia="Calibri" w:cs="Arial"/>
          <w:b/>
          <w:bCs/>
          <w:color w:val="FF0000"/>
          <w:lang w:val="en-GB"/>
        </w:rPr>
      </w:pPr>
      <w:r>
        <w:rPr>
          <w:rFonts w:eastAsia="Calibri" w:cs="Arial"/>
          <w:b/>
          <w:bCs/>
          <w:color w:val="FF0000"/>
          <w:lang w:val="en-GB"/>
        </w:rPr>
        <w:t xml:space="preserve">Cell search complexity and UE energy consumption </w:t>
      </w:r>
    </w:p>
    <w:p w14:paraId="3B37A004" w14:textId="77777777" w:rsidR="00196E37" w:rsidRDefault="007F3B7C" w:rsidP="007F3B7C">
      <w:pPr>
        <w:numPr>
          <w:ilvl w:val="0"/>
          <w:numId w:val="56"/>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detection performance </w:t>
      </w:r>
      <w:r>
        <w:rPr>
          <w:rFonts w:eastAsia="Calibri" w:cs="Arial"/>
          <w:b/>
          <w:bCs/>
          <w:lang w:val="en-GB"/>
        </w:rPr>
        <w:t>(incl. #RBs, #symbols, beamforming),</w:t>
      </w:r>
    </w:p>
    <w:p w14:paraId="60028C06" w14:textId="77777777" w:rsidR="00196E37" w:rsidRDefault="007F3B7C" w:rsidP="007F3B7C">
      <w:pPr>
        <w:numPr>
          <w:ilvl w:val="0"/>
          <w:numId w:val="56"/>
        </w:numPr>
        <w:spacing w:line="254" w:lineRule="auto"/>
        <w:rPr>
          <w:rFonts w:eastAsia="Calibri" w:cs="Arial"/>
          <w:lang w:val="en-GB"/>
        </w:rPr>
      </w:pPr>
      <w:r>
        <w:rPr>
          <w:rFonts w:eastAsia="Calibri" w:cs="Arial"/>
          <w:b/>
          <w:bCs/>
          <w:lang w:val="en-GB"/>
        </w:rPr>
        <w:t>Other mechanisms are not precluded,</w:t>
      </w:r>
    </w:p>
    <w:p w14:paraId="5CC2A276" w14:textId="77777777" w:rsidR="00196E37" w:rsidRDefault="007F3B7C">
      <w:pPr>
        <w:spacing w:line="254" w:lineRule="auto"/>
        <w:rPr>
          <w:rFonts w:eastAsia="Calibri" w:cs="Arial"/>
          <w:b/>
          <w:bCs/>
          <w:lang w:val="en-US"/>
        </w:rPr>
      </w:pPr>
      <w:r>
        <w:rPr>
          <w:rFonts w:eastAsia="Calibri" w:cs="Arial"/>
          <w:b/>
          <w:bCs/>
          <w:color w:val="FF0000"/>
          <w:lang w:val="en-US"/>
        </w:rPr>
        <w:t>also considering</w:t>
      </w:r>
      <w:r>
        <w:rPr>
          <w:rFonts w:eastAsia="Calibri" w:cs="Arial"/>
          <w:b/>
          <w:bCs/>
          <w:color w:val="FF0000"/>
          <w:lang w:val="en-GB"/>
        </w:rPr>
        <w:t xml:space="preserve"> </w:t>
      </w:r>
      <w:r>
        <w:rPr>
          <w:rFonts w:eastAsia="Calibri" w:cs="Arial"/>
          <w:b/>
          <w:bCs/>
          <w:lang w:val="en-GB"/>
        </w:rPr>
        <w:t>RRM</w:t>
      </w:r>
      <w:r>
        <w:rPr>
          <w:rFonts w:eastAsia="Calibri" w:cs="Arial"/>
          <w:b/>
          <w:bCs/>
          <w:color w:val="FF0000"/>
          <w:lang w:val="en-GB"/>
        </w:rPr>
        <w:t>,</w:t>
      </w:r>
      <w:r>
        <w:rPr>
          <w:rFonts w:eastAsia="Calibri" w:cs="Arial"/>
          <w:b/>
          <w:bCs/>
          <w:lang w:val="en-GB"/>
        </w:rPr>
        <w:t xml:space="preserve"> </w:t>
      </w:r>
      <w:r>
        <w:rPr>
          <w:rFonts w:eastAsia="Calibri" w:cs="Arial"/>
          <w:b/>
          <w:bCs/>
          <w:color w:val="FF0000"/>
          <w:lang w:val="en-GB"/>
        </w:rPr>
        <w:t xml:space="preserve">and beam management </w:t>
      </w:r>
      <w:r>
        <w:rPr>
          <w:rFonts w:eastAsia="Calibri" w:cs="Arial"/>
          <w:b/>
          <w:bCs/>
          <w:lang w:val="en-US"/>
        </w:rPr>
        <w:t>procedures.</w:t>
      </w:r>
    </w:p>
    <w:p w14:paraId="31DF725E" w14:textId="77777777" w:rsidR="00196E37" w:rsidRDefault="00196E37">
      <w:pPr>
        <w:rPr>
          <w:lang w:val="en-US"/>
        </w:rPr>
      </w:pPr>
    </w:p>
    <w:p w14:paraId="64335065" w14:textId="77777777" w:rsidR="00196E37" w:rsidRDefault="007F3B7C">
      <w:pPr>
        <w:pStyle w:val="Level-4-Collapsed0"/>
      </w:pPr>
      <w:r>
        <w:t xml:space="preserve">Companies’ views (1st round). </w:t>
      </w:r>
      <w:r>
        <w:rPr>
          <w:u w:val="single"/>
        </w:rPr>
        <w:t>Please unfold for referencea</w:t>
      </w:r>
    </w:p>
    <w:tbl>
      <w:tblPr>
        <w:tblStyle w:val="TableGrid"/>
        <w:tblW w:w="5000" w:type="pct"/>
        <w:tblLayout w:type="fixed"/>
        <w:tblLook w:val="04A0" w:firstRow="1" w:lastRow="0" w:firstColumn="1" w:lastColumn="0" w:noHBand="0" w:noVBand="1"/>
      </w:tblPr>
      <w:tblGrid>
        <w:gridCol w:w="2460"/>
        <w:gridCol w:w="7168"/>
      </w:tblGrid>
      <w:tr w:rsidR="00196E37" w14:paraId="4ADA8B96" w14:textId="77777777">
        <w:tc>
          <w:tcPr>
            <w:tcW w:w="2462" w:type="dxa"/>
            <w:shd w:val="clear" w:color="auto" w:fill="FFC000" w:themeFill="accent4"/>
          </w:tcPr>
          <w:p w14:paraId="1FA02123" w14:textId="77777777" w:rsidR="00196E37" w:rsidRDefault="007F3B7C">
            <w:pPr>
              <w:spacing w:line="254" w:lineRule="auto"/>
              <w:rPr>
                <w:rFonts w:eastAsia="Calibri" w:cs="Arial"/>
                <w:b/>
                <w:bCs/>
                <w:szCs w:val="20"/>
              </w:rPr>
            </w:pPr>
            <w:r>
              <w:rPr>
                <w:rFonts w:eastAsia="Calibri" w:cs="Arial"/>
                <w:b/>
                <w:bCs/>
                <w:szCs w:val="20"/>
              </w:rPr>
              <w:t>Company</w:t>
            </w:r>
          </w:p>
        </w:tc>
        <w:tc>
          <w:tcPr>
            <w:tcW w:w="7175" w:type="dxa"/>
            <w:shd w:val="clear" w:color="auto" w:fill="FFC000" w:themeFill="accent4"/>
          </w:tcPr>
          <w:p w14:paraId="5D240B83" w14:textId="77777777" w:rsidR="00196E37" w:rsidRDefault="007F3B7C">
            <w:pPr>
              <w:spacing w:line="254" w:lineRule="auto"/>
              <w:rPr>
                <w:rFonts w:eastAsia="Calibri" w:cs="Arial"/>
                <w:b/>
                <w:bCs/>
                <w:szCs w:val="20"/>
              </w:rPr>
            </w:pPr>
            <w:r>
              <w:rPr>
                <w:rFonts w:eastAsia="Calibri" w:cs="Arial"/>
                <w:b/>
                <w:bCs/>
                <w:szCs w:val="20"/>
              </w:rPr>
              <w:t>View</w:t>
            </w:r>
          </w:p>
        </w:tc>
      </w:tr>
      <w:tr w:rsidR="00196E37" w14:paraId="00054E30" w14:textId="77777777">
        <w:tc>
          <w:tcPr>
            <w:tcW w:w="2462" w:type="dxa"/>
          </w:tcPr>
          <w:p w14:paraId="3D29E205"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175" w:type="dxa"/>
          </w:tcPr>
          <w:p w14:paraId="0AD09C35"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rsidRPr="00F00DA1" w14:paraId="7E4376FD" w14:textId="77777777">
        <w:tc>
          <w:tcPr>
            <w:tcW w:w="2462" w:type="dxa"/>
          </w:tcPr>
          <w:p w14:paraId="66952C00" w14:textId="77777777" w:rsidR="00196E37" w:rsidRDefault="00196E37">
            <w:pPr>
              <w:spacing w:line="254" w:lineRule="auto"/>
              <w:rPr>
                <w:rFonts w:eastAsia="DengXian" w:cs="Arial"/>
                <w:szCs w:val="20"/>
                <w:lang w:eastAsia="zh-CN"/>
              </w:rPr>
            </w:pPr>
          </w:p>
        </w:tc>
        <w:tc>
          <w:tcPr>
            <w:tcW w:w="7175" w:type="dxa"/>
          </w:tcPr>
          <w:p w14:paraId="03C5EE6C" w14:textId="77777777" w:rsidR="00196E37" w:rsidRDefault="007F3B7C">
            <w:pPr>
              <w:spacing w:line="254" w:lineRule="auto"/>
              <w:rPr>
                <w:rFonts w:eastAsia="Calibri" w:cs="Arial"/>
                <w:b/>
                <w:bCs/>
                <w:lang w:val="en-US"/>
              </w:rPr>
            </w:pPr>
            <w:r>
              <w:rPr>
                <w:rFonts w:eastAsia="DengXian" w:cs="Arial"/>
                <w:b/>
                <w:bCs/>
                <w:szCs w:val="20"/>
                <w:lang w:val="en-GB" w:eastAsia="zh-CN"/>
              </w:rPr>
              <w:t>Fine with the proposal with following update.</w:t>
            </w:r>
            <w:r>
              <w:rPr>
                <w:rFonts w:eastAsia="DengXian" w:cs="Arial"/>
                <w:b/>
                <w:bCs/>
                <w:szCs w:val="20"/>
                <w:lang w:val="en-GB" w:eastAsia="zh-CN"/>
              </w:rPr>
              <w:br/>
            </w:r>
            <w:r>
              <w:rPr>
                <w:rFonts w:eastAsia="DengXian" w:cs="Arial"/>
                <w:b/>
                <w:bCs/>
                <w:szCs w:val="20"/>
                <w:lang w:val="en-GB" w:eastAsia="zh-CN"/>
              </w:rPr>
              <w:br/>
            </w: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5B584E38" w14:textId="77777777" w:rsidR="00196E37" w:rsidRDefault="007F3B7C" w:rsidP="007F3B7C">
            <w:pPr>
              <w:numPr>
                <w:ilvl w:val="0"/>
                <w:numId w:val="149"/>
              </w:numPr>
              <w:spacing w:line="254" w:lineRule="auto"/>
              <w:rPr>
                <w:rFonts w:eastAsia="Calibri" w:cs="Arial"/>
                <w:lang w:val="en-US"/>
              </w:rPr>
            </w:pPr>
            <w:r>
              <w:rPr>
                <w:rFonts w:eastAsia="Calibri" w:cs="Arial"/>
                <w:b/>
                <w:bCs/>
                <w:lang w:val="en-US"/>
              </w:rPr>
              <w:t>SS/PBCH types (e.g., always-on, on-demand),</w:t>
            </w:r>
          </w:p>
          <w:p w14:paraId="65BDA1E5" w14:textId="77777777" w:rsidR="00196E37" w:rsidRDefault="007F3B7C" w:rsidP="007F3B7C">
            <w:pPr>
              <w:numPr>
                <w:ilvl w:val="0"/>
                <w:numId w:val="150"/>
              </w:numPr>
              <w:spacing w:line="254" w:lineRule="auto"/>
              <w:rPr>
                <w:rFonts w:eastAsia="Calibri" w:cs="Arial"/>
                <w:lang w:val="en-US"/>
              </w:rPr>
            </w:pPr>
            <w:r>
              <w:rPr>
                <w:rFonts w:eastAsia="Calibri" w:cs="Arial"/>
                <w:b/>
                <w:bCs/>
                <w:lang w:val="en-US"/>
              </w:rPr>
              <w:t>SS/PBCH transmission periodicity adaptation,</w:t>
            </w:r>
          </w:p>
          <w:p w14:paraId="36F8A915" w14:textId="77777777" w:rsidR="00196E37" w:rsidRDefault="007F3B7C" w:rsidP="007F3B7C">
            <w:pPr>
              <w:numPr>
                <w:ilvl w:val="0"/>
                <w:numId w:val="151"/>
              </w:numPr>
              <w:spacing w:line="254" w:lineRule="auto"/>
              <w:rPr>
                <w:rFonts w:eastAsia="Calibri" w:cs="Arial"/>
                <w:lang w:val="en-GB"/>
              </w:rPr>
            </w:pPr>
            <w:r>
              <w:rPr>
                <w:rFonts w:eastAsia="Calibri" w:cs="Arial"/>
                <w:b/>
                <w:bCs/>
                <w:lang w:val="en-GB"/>
              </w:rPr>
              <w:t>Synch raster search design,</w:t>
            </w:r>
          </w:p>
          <w:p w14:paraId="7C7B4AC4" w14:textId="77777777" w:rsidR="00196E37" w:rsidRDefault="007F3B7C" w:rsidP="007F3B7C">
            <w:pPr>
              <w:numPr>
                <w:ilvl w:val="0"/>
                <w:numId w:val="152"/>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20F02DA0" w14:textId="77777777" w:rsidR="00196E37" w:rsidRDefault="007F3B7C" w:rsidP="007F3B7C">
            <w:pPr>
              <w:numPr>
                <w:ilvl w:val="0"/>
                <w:numId w:val="153"/>
              </w:numPr>
              <w:spacing w:line="254" w:lineRule="auto"/>
              <w:rPr>
                <w:rFonts w:eastAsia="Calibri" w:cs="Arial"/>
                <w:color w:val="C9211E"/>
                <w:lang w:val="en-GB"/>
              </w:rPr>
            </w:pPr>
            <w:r>
              <w:rPr>
                <w:rFonts w:eastAsia="Calibri" w:cs="Arial"/>
                <w:b/>
                <w:bCs/>
                <w:color w:val="C9211E"/>
                <w:lang w:val="en-GB"/>
              </w:rPr>
              <w:t>Simplified SSBs (e.g., PSS only transmissions in between always on SSBs)</w:t>
            </w:r>
          </w:p>
          <w:p w14:paraId="391326AC" w14:textId="77777777" w:rsidR="00196E37" w:rsidRDefault="007F3B7C" w:rsidP="007F3B7C">
            <w:pPr>
              <w:numPr>
                <w:ilvl w:val="0"/>
                <w:numId w:val="154"/>
              </w:numPr>
              <w:spacing w:line="254" w:lineRule="auto"/>
              <w:rPr>
                <w:rFonts w:eastAsia="Calibri" w:cs="Arial"/>
                <w:lang w:val="en-GB"/>
              </w:rPr>
            </w:pPr>
            <w:r>
              <w:rPr>
                <w:rFonts w:eastAsia="Calibri" w:cs="Arial"/>
                <w:b/>
                <w:bCs/>
                <w:lang w:val="en-GB"/>
              </w:rPr>
              <w:t>Other mechanisms are not precluded,</w:t>
            </w:r>
          </w:p>
          <w:p w14:paraId="2EBF5C44" w14:textId="77777777" w:rsidR="00196E37" w:rsidRDefault="007F3B7C">
            <w:pPr>
              <w:spacing w:line="254" w:lineRule="auto"/>
              <w:rPr>
                <w:rFonts w:eastAsia="Calibri" w:cs="Arial"/>
                <w:lang w:val="en-US"/>
              </w:rPr>
            </w:pPr>
            <w:r>
              <w:rPr>
                <w:rFonts w:eastAsia="DengXian" w:cs="Arial"/>
                <w:b/>
                <w:bCs/>
                <w:szCs w:val="20"/>
                <w:lang w:val="en-US" w:eastAsia="zh-CN"/>
              </w:rPr>
              <w:t xml:space="preserve">for at least </w:t>
            </w:r>
            <w:r>
              <w:rPr>
                <w:rFonts w:eastAsia="DengXian" w:cs="Arial"/>
                <w:b/>
                <w:bCs/>
                <w:szCs w:val="20"/>
                <w:lang w:val="en-GB" w:eastAsia="zh-CN"/>
              </w:rPr>
              <w:t>least initial access and RRM measurement procedure.</w:t>
            </w:r>
          </w:p>
        </w:tc>
      </w:tr>
      <w:tr w:rsidR="00196E37" w:rsidRPr="00F00DA1" w14:paraId="4E76059B" w14:textId="77777777">
        <w:tc>
          <w:tcPr>
            <w:tcW w:w="2462" w:type="dxa"/>
          </w:tcPr>
          <w:p w14:paraId="7D38C363" w14:textId="77777777" w:rsidR="00196E37" w:rsidRDefault="007F3B7C">
            <w:pPr>
              <w:spacing w:line="254" w:lineRule="auto"/>
              <w:rPr>
                <w:rFonts w:eastAsia="DengXian" w:cs="Arial"/>
                <w:szCs w:val="20"/>
                <w:lang w:eastAsia="zh-CN"/>
              </w:rPr>
            </w:pPr>
            <w:r>
              <w:rPr>
                <w:rFonts w:eastAsia="Calibri" w:cs="Arial"/>
                <w:szCs w:val="20"/>
                <w:lang w:eastAsia="zh-CN"/>
              </w:rPr>
              <w:t>NEC</w:t>
            </w:r>
          </w:p>
        </w:tc>
        <w:tc>
          <w:tcPr>
            <w:tcW w:w="7175" w:type="dxa"/>
          </w:tcPr>
          <w:p w14:paraId="05ACBA5C" w14:textId="77777777" w:rsidR="00196E37" w:rsidRDefault="007F3B7C">
            <w:pPr>
              <w:spacing w:line="254" w:lineRule="auto"/>
              <w:rPr>
                <w:rFonts w:eastAsia="DengXian" w:cs="Arial"/>
                <w:b/>
                <w:bCs/>
                <w:szCs w:val="20"/>
                <w:lang w:val="en-GB" w:eastAsia="zh-CN"/>
              </w:rPr>
            </w:pPr>
            <w:r>
              <w:rPr>
                <w:rFonts w:eastAsia="Calibri" w:cs="Arial"/>
                <w:szCs w:val="20"/>
                <w:lang w:val="en-GB" w:eastAsia="zh-CN"/>
              </w:rPr>
              <w:t>We support this study. We propose to study mechanisms to mitigate the associated cell selection delay and UE power consumption. This could include evaluating a reduction in the number of synchronization raster points. Also, given that we created two separate mechanisms for on-demand SSB and SSB adaption, we should strive for a unified framework for on-demand and adaptive SSB transmission to cater to diverse scenarios in 6G.</w:t>
            </w:r>
          </w:p>
        </w:tc>
      </w:tr>
      <w:tr w:rsidR="00196E37" w14:paraId="10BA5CF4" w14:textId="77777777">
        <w:tc>
          <w:tcPr>
            <w:tcW w:w="2462" w:type="dxa"/>
          </w:tcPr>
          <w:p w14:paraId="20C1EF44" w14:textId="77777777" w:rsidR="00196E37" w:rsidRDefault="007F3B7C">
            <w:pPr>
              <w:spacing w:line="254" w:lineRule="auto"/>
              <w:rPr>
                <w:rFonts w:eastAsia="Calibri" w:cs="Arial"/>
                <w:szCs w:val="20"/>
                <w:lang w:val="en-US" w:eastAsia="zh-CN"/>
              </w:rPr>
            </w:pPr>
            <w:r>
              <w:rPr>
                <w:rFonts w:eastAsia="Calibri" w:cs="Arial"/>
                <w:szCs w:val="20"/>
                <w:lang w:val="en-US" w:eastAsia="zh-CN"/>
              </w:rPr>
              <w:t>TCL</w:t>
            </w:r>
          </w:p>
        </w:tc>
        <w:tc>
          <w:tcPr>
            <w:tcW w:w="7175" w:type="dxa"/>
          </w:tcPr>
          <w:p w14:paraId="4B04C304" w14:textId="77777777" w:rsidR="00196E37" w:rsidRDefault="007F3B7C">
            <w:pPr>
              <w:spacing w:line="254" w:lineRule="auto"/>
              <w:rPr>
                <w:rFonts w:eastAsia="Calibri" w:cs="Arial"/>
                <w:szCs w:val="20"/>
                <w:lang w:val="en-US" w:eastAsia="zh-CN"/>
              </w:rPr>
            </w:pPr>
            <w:r>
              <w:rPr>
                <w:rFonts w:eastAsia="Calibri" w:cs="Arial"/>
                <w:szCs w:val="20"/>
                <w:lang w:val="en-US" w:eastAsia="zh-CN"/>
              </w:rPr>
              <w:t>Support</w:t>
            </w:r>
          </w:p>
        </w:tc>
      </w:tr>
      <w:tr w:rsidR="00196E37" w:rsidRPr="00F00DA1" w14:paraId="29B6634A" w14:textId="77777777">
        <w:tc>
          <w:tcPr>
            <w:tcW w:w="2462" w:type="dxa"/>
          </w:tcPr>
          <w:p w14:paraId="588CB0B7"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7175" w:type="dxa"/>
          </w:tcPr>
          <w:p w14:paraId="28643F8A" w14:textId="77777777" w:rsidR="00196E37" w:rsidRDefault="007F3B7C">
            <w:pPr>
              <w:spacing w:line="254" w:lineRule="auto"/>
              <w:rPr>
                <w:rFonts w:eastAsia="Calibri" w:cs="Arial"/>
                <w:szCs w:val="20"/>
                <w:lang w:val="en-GB" w:eastAsia="zh-CN"/>
              </w:rPr>
            </w:pPr>
            <w:r>
              <w:rPr>
                <w:rFonts w:eastAsia="Calibri" w:cs="Arial"/>
                <w:szCs w:val="20"/>
                <w:lang w:val="en-GB" w:eastAsia="zh-CN"/>
              </w:rPr>
              <w:t>OK with the proposal in principle.</w:t>
            </w:r>
          </w:p>
          <w:p w14:paraId="28E6498E" w14:textId="77777777" w:rsidR="00196E37" w:rsidRDefault="007F3B7C">
            <w:pPr>
              <w:spacing w:line="254" w:lineRule="auto"/>
              <w:rPr>
                <w:rFonts w:eastAsia="Calibri" w:cs="Arial"/>
                <w:szCs w:val="20"/>
                <w:lang w:val="en-GB" w:eastAsia="zh-CN"/>
              </w:rPr>
            </w:pPr>
            <w:r>
              <w:rPr>
                <w:rFonts w:eastAsia="Calibri" w:cs="Arial"/>
                <w:szCs w:val="20"/>
                <w:lang w:val="en-GB" w:eastAsia="zh-CN"/>
              </w:rPr>
              <w:t xml:space="preserve">We prefer to also study SS/PBCH structure/pattern in the proposal in order to reduce the impact </w:t>
            </w:r>
            <w:r>
              <w:rPr>
                <w:rFonts w:eastAsia="DengXian" w:cs="Arial"/>
                <w:szCs w:val="20"/>
                <w:lang w:val="en-GB" w:eastAsia="zh-CN"/>
              </w:rPr>
              <w:t>of the</w:t>
            </w:r>
            <w:r>
              <w:rPr>
                <w:rFonts w:eastAsia="Calibri" w:cs="Arial"/>
                <w:szCs w:val="20"/>
                <w:lang w:val="en-GB" w:eastAsia="zh-CN"/>
              </w:rPr>
              <w:t xml:space="preserve"> extended SS/PBCH periodicity. </w:t>
            </w:r>
          </w:p>
          <w:p w14:paraId="25A09DCF" w14:textId="77777777" w:rsidR="00196E37" w:rsidRDefault="007F3B7C">
            <w:pPr>
              <w:spacing w:line="254" w:lineRule="auto"/>
              <w:rPr>
                <w:rFonts w:eastAsia="Calibri" w:cs="Arial"/>
                <w:szCs w:val="20"/>
                <w:lang w:val="en-GB" w:eastAsia="zh-CN"/>
              </w:rPr>
            </w:pPr>
            <w:r>
              <w:rPr>
                <w:rFonts w:eastAsia="Calibri" w:cs="Arial"/>
                <w:szCs w:val="20"/>
                <w:lang w:val="en-GB" w:eastAsia="zh-CN"/>
              </w:rPr>
              <w:t>BTW: there is a redundant word of “least” on the last sentence of this proposal.</w:t>
            </w:r>
          </w:p>
          <w:p w14:paraId="1DD2E425" w14:textId="77777777" w:rsidR="00196E37" w:rsidRDefault="007F3B7C">
            <w:pPr>
              <w:spacing w:line="254" w:lineRule="auto"/>
              <w:rPr>
                <w:rFonts w:eastAsia="Calibri" w:cs="Arial"/>
                <w:szCs w:val="20"/>
                <w:lang w:val="en-GB" w:eastAsia="zh-CN"/>
              </w:rPr>
            </w:pPr>
            <w:r>
              <w:rPr>
                <w:rFonts w:eastAsia="Calibri" w:cs="Arial"/>
                <w:szCs w:val="20"/>
                <w:lang w:val="en-GB" w:eastAsia="zh-CN"/>
              </w:rPr>
              <w:t>Our preffered updated proposal as follows:</w:t>
            </w:r>
          </w:p>
          <w:p w14:paraId="3E872008" w14:textId="77777777" w:rsidR="00196E37" w:rsidRDefault="007F3B7C">
            <w:pPr>
              <w:tabs>
                <w:tab w:val="left" w:pos="1701"/>
              </w:tabs>
              <w:spacing w:after="120" w:line="254" w:lineRule="auto"/>
              <w:ind w:left="1304" w:hanging="1304"/>
              <w:rPr>
                <w:rFonts w:eastAsia="Calibri" w:cs="Arial"/>
                <w:b/>
                <w:bCs/>
                <w:lang w:val="en-US" w:eastAsia="en-US"/>
              </w:rPr>
            </w:pPr>
            <w:r>
              <w:rPr>
                <w:rFonts w:eastAsia="DengXian" w:cs="Arial"/>
                <w:b/>
                <w:bCs/>
                <w:lang w:val="en-US" w:eastAsia="en-US"/>
              </w:rPr>
              <w:t>FL Proposal 3</w:t>
            </w:r>
          </w:p>
          <w:p w14:paraId="60E49C69"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3D514941" w14:textId="77777777" w:rsidR="00196E37" w:rsidRDefault="007F3B7C" w:rsidP="007F3B7C">
            <w:pPr>
              <w:numPr>
                <w:ilvl w:val="0"/>
                <w:numId w:val="155"/>
              </w:numPr>
              <w:spacing w:line="254" w:lineRule="auto"/>
              <w:rPr>
                <w:rFonts w:eastAsia="Calibri" w:cs="Arial"/>
                <w:lang w:val="en-US"/>
              </w:rPr>
            </w:pPr>
            <w:r>
              <w:rPr>
                <w:rFonts w:eastAsia="Calibri" w:cs="Arial"/>
                <w:b/>
                <w:bCs/>
                <w:lang w:val="en-US"/>
              </w:rPr>
              <w:t>SS/PBCH types (e.g., always-on, on-demand),</w:t>
            </w:r>
          </w:p>
          <w:p w14:paraId="727405AC" w14:textId="77777777" w:rsidR="00196E37" w:rsidRDefault="007F3B7C" w:rsidP="007F3B7C">
            <w:pPr>
              <w:numPr>
                <w:ilvl w:val="0"/>
                <w:numId w:val="156"/>
              </w:numPr>
              <w:spacing w:line="254" w:lineRule="auto"/>
              <w:rPr>
                <w:rFonts w:eastAsia="Calibri" w:cs="Arial"/>
                <w:u w:val="single"/>
                <w:lang w:val="en-US"/>
              </w:rPr>
            </w:pPr>
            <w:r>
              <w:rPr>
                <w:rFonts w:eastAsia="Calibri" w:cs="Arial"/>
                <w:b/>
                <w:bCs/>
                <w:color w:val="FF0000"/>
                <w:u w:val="single"/>
              </w:rPr>
              <w:t>SS/PBCH structure/pattern</w:t>
            </w:r>
          </w:p>
          <w:p w14:paraId="680A8720" w14:textId="77777777" w:rsidR="00196E37" w:rsidRDefault="007F3B7C" w:rsidP="007F3B7C">
            <w:pPr>
              <w:numPr>
                <w:ilvl w:val="0"/>
                <w:numId w:val="157"/>
              </w:numPr>
              <w:spacing w:line="254" w:lineRule="auto"/>
              <w:rPr>
                <w:rFonts w:eastAsia="Calibri" w:cs="Arial"/>
                <w:lang w:val="en-US"/>
              </w:rPr>
            </w:pPr>
            <w:r>
              <w:rPr>
                <w:rFonts w:eastAsia="Calibri" w:cs="Arial"/>
                <w:b/>
                <w:bCs/>
                <w:lang w:val="en-US"/>
              </w:rPr>
              <w:t>SS/PBCH transmission periodicity adaptation,</w:t>
            </w:r>
          </w:p>
          <w:p w14:paraId="76EEC956" w14:textId="77777777" w:rsidR="00196E37" w:rsidRDefault="007F3B7C" w:rsidP="007F3B7C">
            <w:pPr>
              <w:numPr>
                <w:ilvl w:val="0"/>
                <w:numId w:val="158"/>
              </w:numPr>
              <w:spacing w:line="254" w:lineRule="auto"/>
              <w:rPr>
                <w:rFonts w:eastAsia="Calibri" w:cs="Arial"/>
                <w:lang w:val="en-GB"/>
              </w:rPr>
            </w:pPr>
            <w:r>
              <w:rPr>
                <w:rFonts w:eastAsia="Calibri" w:cs="Arial"/>
                <w:b/>
                <w:bCs/>
                <w:lang w:val="en-GB"/>
              </w:rPr>
              <w:t>Synch raster search design,</w:t>
            </w:r>
          </w:p>
          <w:p w14:paraId="41AEEBF7" w14:textId="77777777" w:rsidR="00196E37" w:rsidRDefault="007F3B7C" w:rsidP="007F3B7C">
            <w:pPr>
              <w:numPr>
                <w:ilvl w:val="0"/>
                <w:numId w:val="159"/>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6E9F4928" w14:textId="77777777" w:rsidR="00196E37" w:rsidRDefault="007F3B7C" w:rsidP="007F3B7C">
            <w:pPr>
              <w:numPr>
                <w:ilvl w:val="0"/>
                <w:numId w:val="160"/>
              </w:numPr>
              <w:spacing w:line="254" w:lineRule="auto"/>
              <w:rPr>
                <w:rFonts w:eastAsia="Calibri" w:cs="Arial"/>
                <w:lang w:val="en-GB"/>
              </w:rPr>
            </w:pPr>
            <w:r>
              <w:rPr>
                <w:rFonts w:eastAsia="Calibri" w:cs="Arial"/>
                <w:b/>
                <w:bCs/>
                <w:lang w:val="en-GB"/>
              </w:rPr>
              <w:t>Other mechanisms are not precluded,</w:t>
            </w:r>
          </w:p>
          <w:p w14:paraId="6FC668FB" w14:textId="77777777" w:rsidR="00196E37" w:rsidRDefault="007F3B7C">
            <w:pPr>
              <w:spacing w:line="254" w:lineRule="auto"/>
              <w:rPr>
                <w:rFonts w:eastAsia="Calibri" w:cs="Arial"/>
                <w:szCs w:val="20"/>
                <w:lang w:val="en-US" w:eastAsia="zh-CN"/>
              </w:rPr>
            </w:pPr>
            <w:r>
              <w:rPr>
                <w:rFonts w:eastAsia="Calibri" w:cs="Arial"/>
                <w:b/>
                <w:bCs/>
                <w:lang w:val="en-US"/>
              </w:rPr>
              <w:t xml:space="preserve">for at least </w:t>
            </w:r>
            <w:r>
              <w:rPr>
                <w:rFonts w:eastAsia="Calibri" w:cs="Arial"/>
                <w:b/>
                <w:bCs/>
                <w:strike/>
                <w:color w:val="FF0000"/>
                <w:lang w:val="en-GB"/>
              </w:rPr>
              <w:t>least</w:t>
            </w:r>
            <w:r>
              <w:rPr>
                <w:rFonts w:eastAsia="Calibri" w:cs="Arial"/>
                <w:b/>
                <w:bCs/>
                <w:lang w:val="en-GB"/>
              </w:rPr>
              <w:t xml:space="preserve"> initial access and RRM measurement procedure.</w:t>
            </w:r>
          </w:p>
        </w:tc>
      </w:tr>
      <w:tr w:rsidR="00196E37" w14:paraId="6C7932BF" w14:textId="77777777">
        <w:tc>
          <w:tcPr>
            <w:tcW w:w="2462" w:type="dxa"/>
          </w:tcPr>
          <w:p w14:paraId="550BDC55" w14:textId="77777777" w:rsidR="00196E37" w:rsidRDefault="007F3B7C">
            <w:pPr>
              <w:spacing w:line="254" w:lineRule="auto"/>
              <w:rPr>
                <w:rFonts w:eastAsia="DengXian" w:cs="Arial"/>
                <w:szCs w:val="20"/>
                <w:lang w:val="en-US" w:eastAsia="zh-CN"/>
              </w:rPr>
            </w:pPr>
            <w:r>
              <w:rPr>
                <w:rFonts w:eastAsia="Calibri" w:cs="Arial"/>
                <w:szCs w:val="20"/>
                <w:lang w:val="en-US" w:eastAsia="zh-CN"/>
              </w:rPr>
              <w:t>AT&amp;T</w:t>
            </w:r>
          </w:p>
        </w:tc>
        <w:tc>
          <w:tcPr>
            <w:tcW w:w="7175" w:type="dxa"/>
          </w:tcPr>
          <w:p w14:paraId="43108989" w14:textId="77777777" w:rsidR="00196E37" w:rsidRDefault="007F3B7C">
            <w:pPr>
              <w:spacing w:line="254" w:lineRule="auto"/>
              <w:rPr>
                <w:rFonts w:eastAsia="Calibri" w:cs="Arial"/>
                <w:szCs w:val="20"/>
                <w:lang w:val="en-GB" w:eastAsia="zh-CN"/>
              </w:rPr>
            </w:pPr>
            <w:r>
              <w:rPr>
                <w:rFonts w:eastAsia="Calibri" w:cs="Arial"/>
                <w:szCs w:val="20"/>
                <w:lang w:val="en-US" w:eastAsia="zh-CN"/>
              </w:rPr>
              <w:t>Support</w:t>
            </w:r>
          </w:p>
        </w:tc>
      </w:tr>
      <w:tr w:rsidR="00196E37" w:rsidRPr="00F00DA1" w14:paraId="63309870" w14:textId="77777777">
        <w:tc>
          <w:tcPr>
            <w:tcW w:w="2462" w:type="dxa"/>
          </w:tcPr>
          <w:p w14:paraId="009CAB66" w14:textId="77777777" w:rsidR="00196E37" w:rsidRDefault="007F3B7C">
            <w:pPr>
              <w:spacing w:line="254" w:lineRule="auto"/>
              <w:rPr>
                <w:rFonts w:eastAsia="Calibri" w:cs="Arial"/>
                <w:szCs w:val="20"/>
                <w:lang w:val="en-US" w:eastAsia="zh-CN"/>
              </w:rPr>
            </w:pPr>
            <w:r>
              <w:rPr>
                <w:rFonts w:eastAsia="DengXian" w:cs="Arial"/>
                <w:szCs w:val="20"/>
                <w:lang w:eastAsia="zh-CN"/>
              </w:rPr>
              <w:t>Xiaomi</w:t>
            </w:r>
          </w:p>
        </w:tc>
        <w:tc>
          <w:tcPr>
            <w:tcW w:w="7175" w:type="dxa"/>
          </w:tcPr>
          <w:p w14:paraId="15680BA6"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generally fine with the proposal. We have the following minor modification on the proposal.</w:t>
            </w:r>
          </w:p>
          <w:p w14:paraId="53939D7F"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w:t>
            </w:r>
            <w:r>
              <w:rPr>
                <w:rFonts w:eastAsia="Calibri" w:cs="Arial"/>
                <w:b/>
                <w:bCs/>
                <w:color w:val="FF0000"/>
                <w:u w:val="single"/>
                <w:lang w:val="en-GB"/>
              </w:rPr>
              <w:t>default</w:t>
            </w:r>
            <w:r>
              <w:rPr>
                <w:rFonts w:eastAsia="Calibri" w:cs="Arial"/>
                <w:b/>
                <w:bCs/>
                <w:lang w:val="en-GB"/>
              </w:rPr>
              <w:t xml:space="preserve"> SS/PBCH periodicity and mechanisms to mitigate UE performance degradations of cell-defining SS/PBCH, considering:</w:t>
            </w:r>
          </w:p>
          <w:p w14:paraId="610DED56" w14:textId="77777777" w:rsidR="00196E37" w:rsidRDefault="007F3B7C" w:rsidP="007F3B7C">
            <w:pPr>
              <w:numPr>
                <w:ilvl w:val="0"/>
                <w:numId w:val="161"/>
              </w:numPr>
              <w:spacing w:line="254" w:lineRule="auto"/>
              <w:rPr>
                <w:rFonts w:eastAsia="Calibri" w:cs="Arial"/>
                <w:lang w:val="en-US"/>
              </w:rPr>
            </w:pPr>
            <w:r>
              <w:rPr>
                <w:rFonts w:eastAsia="Calibri" w:cs="Arial"/>
                <w:b/>
                <w:bCs/>
                <w:lang w:val="en-US"/>
              </w:rPr>
              <w:t>SS/PBCH types (e.g., always-on, on-demand),</w:t>
            </w:r>
          </w:p>
          <w:p w14:paraId="6E56D674" w14:textId="77777777" w:rsidR="00196E37" w:rsidRDefault="007F3B7C" w:rsidP="007F3B7C">
            <w:pPr>
              <w:numPr>
                <w:ilvl w:val="0"/>
                <w:numId w:val="162"/>
              </w:numPr>
              <w:spacing w:line="254" w:lineRule="auto"/>
              <w:rPr>
                <w:rFonts w:eastAsia="Calibri" w:cs="Arial"/>
                <w:lang w:val="en-US"/>
              </w:rPr>
            </w:pPr>
            <w:r>
              <w:rPr>
                <w:rFonts w:eastAsia="Calibri" w:cs="Arial"/>
                <w:b/>
                <w:bCs/>
                <w:lang w:val="en-US"/>
              </w:rPr>
              <w:t>SS/PBCH transmission periodicity adaptation,</w:t>
            </w:r>
          </w:p>
          <w:p w14:paraId="146E14A8" w14:textId="77777777" w:rsidR="00196E37" w:rsidRDefault="007F3B7C" w:rsidP="007F3B7C">
            <w:pPr>
              <w:numPr>
                <w:ilvl w:val="0"/>
                <w:numId w:val="163"/>
              </w:numPr>
              <w:spacing w:line="254" w:lineRule="auto"/>
              <w:rPr>
                <w:rFonts w:eastAsia="Calibri" w:cs="Arial"/>
                <w:lang w:val="en-GB"/>
              </w:rPr>
            </w:pPr>
            <w:r>
              <w:rPr>
                <w:rFonts w:eastAsia="Calibri" w:cs="Arial"/>
                <w:b/>
                <w:bCs/>
                <w:lang w:val="en-GB"/>
              </w:rPr>
              <w:t>Synch raster search design,</w:t>
            </w:r>
          </w:p>
          <w:p w14:paraId="5E1B35E4" w14:textId="77777777" w:rsidR="00196E37" w:rsidRDefault="007F3B7C" w:rsidP="007F3B7C">
            <w:pPr>
              <w:numPr>
                <w:ilvl w:val="0"/>
                <w:numId w:val="164"/>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54EF42E5" w14:textId="77777777" w:rsidR="00196E37" w:rsidRDefault="007F3B7C" w:rsidP="007F3B7C">
            <w:pPr>
              <w:numPr>
                <w:ilvl w:val="0"/>
                <w:numId w:val="165"/>
              </w:numPr>
              <w:spacing w:line="254" w:lineRule="auto"/>
              <w:rPr>
                <w:rFonts w:eastAsia="Calibri" w:cs="Arial"/>
                <w:lang w:val="en-GB"/>
              </w:rPr>
            </w:pPr>
            <w:r>
              <w:rPr>
                <w:rFonts w:eastAsia="Calibri" w:cs="Arial"/>
                <w:b/>
                <w:bCs/>
                <w:lang w:val="en-GB"/>
              </w:rPr>
              <w:t>Other mechanisms are not precluded,</w:t>
            </w:r>
          </w:p>
          <w:p w14:paraId="79E62793" w14:textId="77777777" w:rsidR="00196E37" w:rsidRDefault="007F3B7C">
            <w:pPr>
              <w:spacing w:line="254" w:lineRule="auto"/>
              <w:rPr>
                <w:rFonts w:eastAsia="Calibri" w:cs="Arial"/>
                <w:lang w:val="en-US"/>
              </w:rPr>
            </w:pPr>
            <w:r>
              <w:rPr>
                <w:rFonts w:eastAsia="Calibri" w:cs="Arial"/>
                <w:b/>
                <w:bCs/>
                <w:lang w:val="en-US"/>
              </w:rPr>
              <w:t xml:space="preserve">for at least </w:t>
            </w:r>
            <w:r>
              <w:rPr>
                <w:rFonts w:eastAsia="Calibri" w:cs="Arial"/>
                <w:b/>
                <w:bCs/>
                <w:lang w:val="en-GB"/>
              </w:rPr>
              <w:t>least initial access and RRM measurement procedure.</w:t>
            </w:r>
          </w:p>
          <w:p w14:paraId="0D89312F" w14:textId="77777777" w:rsidR="00196E37" w:rsidRDefault="00196E37">
            <w:pPr>
              <w:spacing w:line="254" w:lineRule="auto"/>
              <w:rPr>
                <w:rFonts w:eastAsia="Calibri" w:cs="Arial"/>
                <w:szCs w:val="20"/>
                <w:lang w:val="en-US" w:eastAsia="zh-CN"/>
              </w:rPr>
            </w:pPr>
          </w:p>
        </w:tc>
      </w:tr>
      <w:tr w:rsidR="00196E37" w14:paraId="0BA3003C" w14:textId="77777777">
        <w:tc>
          <w:tcPr>
            <w:tcW w:w="2462" w:type="dxa"/>
          </w:tcPr>
          <w:p w14:paraId="5A54DBA6" w14:textId="77777777" w:rsidR="00196E37" w:rsidRDefault="007F3B7C">
            <w:pPr>
              <w:spacing w:line="254" w:lineRule="auto"/>
              <w:rPr>
                <w:rFonts w:eastAsia="Calibri" w:cs="Arial"/>
                <w:szCs w:val="20"/>
                <w:lang w:eastAsia="zh-CN"/>
              </w:rPr>
            </w:pPr>
            <w:r>
              <w:rPr>
                <w:rFonts w:eastAsia="DengXian" w:cs="Arial"/>
                <w:szCs w:val="20"/>
                <w:lang w:eastAsia="zh-CN"/>
              </w:rPr>
              <w:t>OPPO</w:t>
            </w:r>
          </w:p>
        </w:tc>
        <w:tc>
          <w:tcPr>
            <w:tcW w:w="7175" w:type="dxa"/>
          </w:tcPr>
          <w:p w14:paraId="047B5CC7" w14:textId="77777777" w:rsidR="00196E37" w:rsidRDefault="007F3B7C">
            <w:pPr>
              <w:spacing w:line="254" w:lineRule="auto"/>
              <w:rPr>
                <w:rFonts w:eastAsia="Calibri" w:cs="Arial"/>
                <w:szCs w:val="20"/>
                <w:lang w:eastAsia="zh-CN"/>
              </w:rPr>
            </w:pPr>
            <w:r>
              <w:rPr>
                <w:rFonts w:eastAsia="DengXian" w:cs="Arial"/>
                <w:szCs w:val="20"/>
                <w:lang w:eastAsia="zh-CN"/>
              </w:rPr>
              <w:t>OK</w:t>
            </w:r>
          </w:p>
        </w:tc>
      </w:tr>
      <w:tr w:rsidR="00196E37" w:rsidRPr="00F00DA1" w14:paraId="32E1B90F" w14:textId="77777777">
        <w:tc>
          <w:tcPr>
            <w:tcW w:w="2462" w:type="dxa"/>
          </w:tcPr>
          <w:p w14:paraId="074CAB48" w14:textId="77777777" w:rsidR="00196E37" w:rsidRDefault="007F3B7C">
            <w:pPr>
              <w:spacing w:line="254" w:lineRule="auto"/>
              <w:rPr>
                <w:rFonts w:eastAsia="DengXian" w:cs="Arial"/>
                <w:szCs w:val="20"/>
                <w:lang w:eastAsia="zh-CN"/>
              </w:rPr>
            </w:pPr>
            <w:r>
              <w:rPr>
                <w:rFonts w:eastAsia="Calibri" w:cs="Arial"/>
                <w:szCs w:val="20"/>
                <w:lang w:eastAsia="zh-CN"/>
              </w:rPr>
              <w:t>Samsung</w:t>
            </w:r>
          </w:p>
        </w:tc>
        <w:tc>
          <w:tcPr>
            <w:tcW w:w="7175" w:type="dxa"/>
          </w:tcPr>
          <w:p w14:paraId="2353A673" w14:textId="77777777" w:rsidR="00196E37" w:rsidRDefault="007F3B7C">
            <w:pPr>
              <w:spacing w:line="254" w:lineRule="auto"/>
              <w:rPr>
                <w:rFonts w:eastAsia="Calibri" w:cs="Arial"/>
                <w:szCs w:val="20"/>
                <w:lang w:val="en-US"/>
              </w:rPr>
            </w:pPr>
            <w:r>
              <w:rPr>
                <w:rFonts w:eastAsia="Calibri" w:cs="Arial"/>
                <w:szCs w:val="20"/>
                <w:lang w:val="en-US"/>
              </w:rPr>
              <w:t xml:space="preserve">One suggestion to the wording to be aligned with WID: </w:t>
            </w:r>
          </w:p>
          <w:p w14:paraId="5B255395"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w:t>
            </w: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GB"/>
              </w:rPr>
              <w:t xml:space="preserve">periodicity </w:t>
            </w:r>
            <w:r>
              <w:rPr>
                <w:rFonts w:eastAsia="Calibri" w:cs="Arial"/>
                <w:b/>
                <w:bCs/>
                <w:color w:val="FF0000"/>
                <w:lang w:val="en-GB"/>
              </w:rPr>
              <w:t xml:space="preserve">for initial access </w:t>
            </w:r>
            <w:r>
              <w:rPr>
                <w:rFonts w:eastAsia="Calibri" w:cs="Arial"/>
                <w:b/>
                <w:bCs/>
                <w:lang w:val="en-GB"/>
              </w:rPr>
              <w:t xml:space="preserve">and mechanisms to mitigate UE performance degradations </w:t>
            </w:r>
            <w:r>
              <w:rPr>
                <w:rFonts w:eastAsia="Calibri" w:cs="Arial"/>
                <w:b/>
                <w:bCs/>
                <w:strike/>
                <w:color w:val="FF0000"/>
                <w:lang w:val="en-GB"/>
              </w:rPr>
              <w:t>of cell-defining SS/PBCH</w:t>
            </w:r>
            <w:r>
              <w:rPr>
                <w:rFonts w:eastAsia="Calibri" w:cs="Arial"/>
                <w:b/>
                <w:bCs/>
                <w:lang w:val="en-GB"/>
              </w:rPr>
              <w:t>, considering:</w:t>
            </w:r>
          </w:p>
          <w:p w14:paraId="420451BF" w14:textId="77777777" w:rsidR="00196E37" w:rsidRDefault="007F3B7C" w:rsidP="007F3B7C">
            <w:pPr>
              <w:numPr>
                <w:ilvl w:val="0"/>
                <w:numId w:val="166"/>
              </w:numPr>
              <w:spacing w:line="254" w:lineRule="auto"/>
              <w:rPr>
                <w:rFonts w:eastAsia="Calibri" w:cs="Arial"/>
                <w:lang w:val="en-US"/>
              </w:rPr>
            </w:pP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US"/>
              </w:rPr>
              <w:t>types (e.g., always-on, on-demand),</w:t>
            </w:r>
          </w:p>
          <w:p w14:paraId="3AC0E554" w14:textId="77777777" w:rsidR="00196E37" w:rsidRDefault="007F3B7C" w:rsidP="007F3B7C">
            <w:pPr>
              <w:numPr>
                <w:ilvl w:val="0"/>
                <w:numId w:val="167"/>
              </w:numPr>
              <w:spacing w:line="254" w:lineRule="auto"/>
              <w:rPr>
                <w:rFonts w:eastAsia="Calibri" w:cs="Arial"/>
                <w:lang w:val="en-US"/>
              </w:rPr>
            </w:pP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US"/>
              </w:rPr>
              <w:t>transmission periodicity adaptation,</w:t>
            </w:r>
          </w:p>
          <w:p w14:paraId="152A924C" w14:textId="77777777" w:rsidR="00196E37" w:rsidRDefault="007F3B7C" w:rsidP="007F3B7C">
            <w:pPr>
              <w:numPr>
                <w:ilvl w:val="0"/>
                <w:numId w:val="168"/>
              </w:numPr>
              <w:spacing w:line="254" w:lineRule="auto"/>
              <w:rPr>
                <w:rFonts w:eastAsia="Calibri" w:cs="Arial"/>
                <w:lang w:val="en-GB"/>
              </w:rPr>
            </w:pPr>
            <w:r>
              <w:rPr>
                <w:rFonts w:eastAsia="Calibri" w:cs="Arial"/>
                <w:b/>
                <w:bCs/>
                <w:lang w:val="en-GB"/>
              </w:rPr>
              <w:t>Synch raster search design,</w:t>
            </w:r>
          </w:p>
          <w:p w14:paraId="1D3B2BBA" w14:textId="77777777" w:rsidR="00196E37" w:rsidRDefault="007F3B7C" w:rsidP="007F3B7C">
            <w:pPr>
              <w:numPr>
                <w:ilvl w:val="0"/>
                <w:numId w:val="169"/>
              </w:numPr>
              <w:spacing w:line="254" w:lineRule="auto"/>
              <w:rPr>
                <w:rFonts w:eastAsia="Calibri" w:cs="Arial"/>
                <w:lang w:val="en-US"/>
              </w:rPr>
            </w:pP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US"/>
              </w:rPr>
              <w:t xml:space="preserve">detection performance </w:t>
            </w:r>
            <w:r>
              <w:rPr>
                <w:rFonts w:eastAsia="Calibri" w:cs="Arial"/>
                <w:b/>
                <w:bCs/>
                <w:lang w:val="en-GB"/>
              </w:rPr>
              <w:t>(incl. #RBs, #symbols, beamforming),</w:t>
            </w:r>
          </w:p>
          <w:p w14:paraId="0209484E" w14:textId="77777777" w:rsidR="00196E37" w:rsidRDefault="007F3B7C" w:rsidP="007F3B7C">
            <w:pPr>
              <w:numPr>
                <w:ilvl w:val="0"/>
                <w:numId w:val="170"/>
              </w:numPr>
              <w:spacing w:line="254" w:lineRule="auto"/>
              <w:rPr>
                <w:rFonts w:eastAsia="Calibri" w:cs="Arial"/>
                <w:lang w:val="en-GB"/>
              </w:rPr>
            </w:pPr>
            <w:r>
              <w:rPr>
                <w:rFonts w:eastAsia="Calibri" w:cs="Arial"/>
                <w:b/>
                <w:bCs/>
                <w:lang w:val="en-GB"/>
              </w:rPr>
              <w:t>Other mechanisms are not precluded,</w:t>
            </w:r>
          </w:p>
          <w:p w14:paraId="3927819F" w14:textId="77777777" w:rsidR="00196E37" w:rsidRDefault="007F3B7C">
            <w:pPr>
              <w:spacing w:line="254" w:lineRule="auto"/>
              <w:rPr>
                <w:rFonts w:eastAsia="Calibri" w:cs="Arial"/>
                <w:lang w:val="en-US"/>
              </w:rPr>
            </w:pPr>
            <w:r>
              <w:rPr>
                <w:rFonts w:eastAsia="Calibri" w:cs="Arial"/>
                <w:b/>
                <w:bCs/>
                <w:lang w:val="en-US"/>
              </w:rPr>
              <w:t xml:space="preserve">for at least </w:t>
            </w:r>
            <w:r>
              <w:rPr>
                <w:rFonts w:eastAsia="Calibri" w:cs="Arial"/>
                <w:b/>
                <w:bCs/>
                <w:lang w:val="en-GB"/>
              </w:rPr>
              <w:t>least initial access and RRM measurement procedure.</w:t>
            </w:r>
          </w:p>
          <w:p w14:paraId="3BA48DD3" w14:textId="77777777" w:rsidR="00196E37" w:rsidRDefault="007F3B7C">
            <w:pPr>
              <w:spacing w:line="254" w:lineRule="auto"/>
              <w:rPr>
                <w:rFonts w:eastAsia="DengXian" w:cs="Arial"/>
                <w:szCs w:val="20"/>
                <w:lang w:val="en-US" w:eastAsia="zh-CN"/>
              </w:rPr>
            </w:pPr>
            <w:r>
              <w:rPr>
                <w:rFonts w:eastAsia="Calibri" w:cs="Arial"/>
                <w:szCs w:val="20"/>
                <w:lang w:val="en-US" w:eastAsia="zh-CN"/>
              </w:rPr>
              <w:t>Also, it would be better to clarify what exactly do we study and evaluate for “</w:t>
            </w:r>
            <w:r>
              <w:rPr>
                <w:rFonts w:eastAsia="Calibri" w:cs="Arial"/>
                <w:b/>
                <w:bCs/>
                <w:lang w:val="en-GB"/>
              </w:rPr>
              <w:t>user experience impact</w:t>
            </w:r>
            <w:r>
              <w:rPr>
                <w:rFonts w:eastAsia="Calibri" w:cs="Arial"/>
                <w:szCs w:val="20"/>
                <w:lang w:val="en-US" w:eastAsia="zh-CN"/>
              </w:rPr>
              <w:t xml:space="preserve">”. </w:t>
            </w:r>
          </w:p>
        </w:tc>
      </w:tr>
      <w:tr w:rsidR="00196E37" w:rsidRPr="00F00DA1" w14:paraId="1470A7AD" w14:textId="77777777">
        <w:tc>
          <w:tcPr>
            <w:tcW w:w="2462" w:type="dxa"/>
          </w:tcPr>
          <w:p w14:paraId="18855363" w14:textId="77777777" w:rsidR="00196E37" w:rsidRDefault="007F3B7C">
            <w:pPr>
              <w:spacing w:line="254" w:lineRule="auto"/>
              <w:rPr>
                <w:rFonts w:eastAsia="Calibri" w:cs="Arial"/>
                <w:szCs w:val="20"/>
                <w:lang w:eastAsia="zh-CN"/>
              </w:rPr>
            </w:pPr>
            <w:r>
              <w:rPr>
                <w:rFonts w:eastAsia="Calibri" w:cs="Arial"/>
                <w:szCs w:val="20"/>
                <w:lang w:eastAsia="zh-CN"/>
              </w:rPr>
              <w:t>Qualcomm</w:t>
            </w:r>
          </w:p>
        </w:tc>
        <w:tc>
          <w:tcPr>
            <w:tcW w:w="7175" w:type="dxa"/>
          </w:tcPr>
          <w:p w14:paraId="4DDCB5C3" w14:textId="77777777" w:rsidR="00196E37" w:rsidRDefault="007F3B7C">
            <w:pPr>
              <w:spacing w:line="254" w:lineRule="auto"/>
              <w:rPr>
                <w:rFonts w:eastAsia="Calibri" w:cs="Arial"/>
                <w:szCs w:val="20"/>
                <w:lang w:val="en-US" w:eastAsia="zh-CN"/>
              </w:rPr>
            </w:pPr>
            <w:r>
              <w:rPr>
                <w:rFonts w:eastAsia="Calibri" w:cs="Arial"/>
                <w:szCs w:val="20"/>
                <w:lang w:val="en-US" w:eastAsia="zh-CN"/>
              </w:rPr>
              <w:t>If default SSB periodicity is extended, it is important to study cell search latency, complexity and UE energy consumption in addition to SSB performance.</w:t>
            </w:r>
          </w:p>
          <w:p w14:paraId="2735C78B" w14:textId="77777777" w:rsidR="00196E37" w:rsidRDefault="007F3B7C">
            <w:pPr>
              <w:spacing w:line="254" w:lineRule="auto"/>
              <w:rPr>
                <w:rFonts w:eastAsia="Calibri" w:cs="Arial"/>
                <w:szCs w:val="20"/>
                <w:lang w:val="en-US" w:eastAsia="zh-CN"/>
              </w:rPr>
            </w:pPr>
            <w:r>
              <w:rPr>
                <w:rFonts w:eastAsia="Calibri" w:cs="Arial"/>
                <w:szCs w:val="20"/>
                <w:lang w:val="en-US" w:eastAsia="zh-CN"/>
              </w:rPr>
              <w:t>The impact to BM should also be studied. Furthermore, in addition to RRM measurement, the impact might occur in other steps in RRM procedure; hence suggesting to remove measurement from the proposal.</w:t>
            </w:r>
          </w:p>
          <w:p w14:paraId="5534E0D5"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Below is our suggestion for </w:t>
            </w:r>
            <w:r>
              <w:rPr>
                <w:rFonts w:eastAsia="Calibri" w:cs="Arial"/>
                <w:b/>
                <w:bCs/>
                <w:color w:val="FF0000"/>
                <w:szCs w:val="20"/>
                <w:lang w:val="en-US" w:eastAsia="zh-CN"/>
              </w:rPr>
              <w:t>proposal update</w:t>
            </w:r>
            <w:r>
              <w:rPr>
                <w:rFonts w:eastAsia="Calibri" w:cs="Arial"/>
                <w:szCs w:val="20"/>
                <w:lang w:val="en-US" w:eastAsia="zh-CN"/>
              </w:rPr>
              <w:t>:</w:t>
            </w:r>
          </w:p>
          <w:p w14:paraId="68A23434" w14:textId="77777777" w:rsidR="00196E37" w:rsidRDefault="00196E37">
            <w:pPr>
              <w:spacing w:line="254" w:lineRule="auto"/>
              <w:rPr>
                <w:rFonts w:eastAsia="Calibri" w:cs="Arial"/>
                <w:szCs w:val="20"/>
                <w:lang w:val="en-US" w:eastAsia="zh-CN"/>
              </w:rPr>
            </w:pPr>
          </w:p>
          <w:p w14:paraId="31B98D27"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w:t>
            </w:r>
            <w:r>
              <w:rPr>
                <w:rFonts w:eastAsia="Calibri" w:cs="Arial"/>
                <w:b/>
                <w:bCs/>
                <w:color w:val="FF0000"/>
                <w:lang w:val="en-GB"/>
              </w:rPr>
              <w:t xml:space="preserve">impact on </w:t>
            </w:r>
            <w:r>
              <w:rPr>
                <w:rFonts w:eastAsia="Calibri" w:cs="Arial"/>
                <w:b/>
                <w:bCs/>
                <w:lang w:val="en-GB"/>
              </w:rPr>
              <w:t xml:space="preserve">UE performance and user experience </w:t>
            </w:r>
            <w:r>
              <w:rPr>
                <w:rFonts w:eastAsia="Calibri" w:cs="Arial"/>
                <w:b/>
                <w:bCs/>
                <w:strike/>
                <w:color w:val="FF0000"/>
                <w:lang w:val="en-GB"/>
              </w:rPr>
              <w:t>impact from</w:t>
            </w:r>
            <w:r>
              <w:rPr>
                <w:rFonts w:eastAsia="Calibri" w:cs="Arial"/>
                <w:b/>
                <w:bCs/>
                <w:color w:val="FF0000"/>
                <w:lang w:val="en-GB"/>
              </w:rPr>
              <w:t xml:space="preserve"> due to </w:t>
            </w:r>
            <w:r>
              <w:rPr>
                <w:rFonts w:eastAsia="Calibri" w:cs="Arial"/>
                <w:b/>
                <w:bCs/>
                <w:lang w:val="en-GB"/>
              </w:rPr>
              <w:t>extended</w:t>
            </w:r>
            <w:r>
              <w:rPr>
                <w:rFonts w:eastAsia="Calibri" w:cs="Arial"/>
                <w:b/>
                <w:bCs/>
                <w:color w:val="FF0000"/>
                <w:lang w:val="en-GB"/>
              </w:rPr>
              <w:t xml:space="preserve"> </w:t>
            </w:r>
            <w:r>
              <w:rPr>
                <w:rFonts w:eastAsia="Calibri" w:cs="Arial"/>
                <w:b/>
                <w:bCs/>
                <w:lang w:val="en-GB"/>
              </w:rPr>
              <w:t xml:space="preserve">SS/PBCH periodicity and mechanisms to mitigate </w:t>
            </w:r>
            <w:r>
              <w:rPr>
                <w:rFonts w:eastAsia="Calibri" w:cs="Arial"/>
                <w:b/>
                <w:bCs/>
                <w:color w:val="FF0000"/>
                <w:lang w:val="en-GB"/>
              </w:rPr>
              <w:t>the impact</w:t>
            </w:r>
            <w:r>
              <w:rPr>
                <w:rFonts w:eastAsia="Calibri" w:cs="Arial"/>
                <w:b/>
                <w:bCs/>
                <w:lang w:val="en-GB"/>
              </w:rPr>
              <w:t xml:space="preserve"> </w:t>
            </w:r>
            <w:r>
              <w:rPr>
                <w:rFonts w:eastAsia="Calibri" w:cs="Arial"/>
                <w:b/>
                <w:bCs/>
                <w:strike/>
                <w:color w:val="FF0000"/>
                <w:lang w:val="en-GB"/>
              </w:rPr>
              <w:t>UE performance degradations of cell-defining SS/PBCH</w:t>
            </w:r>
            <w:r>
              <w:rPr>
                <w:rFonts w:eastAsia="Calibri" w:cs="Arial"/>
                <w:b/>
                <w:bCs/>
                <w:lang w:val="en-GB"/>
              </w:rPr>
              <w:t>, considering:</w:t>
            </w:r>
          </w:p>
          <w:p w14:paraId="3668D7FA" w14:textId="77777777" w:rsidR="00196E37" w:rsidRDefault="007F3B7C" w:rsidP="007F3B7C">
            <w:pPr>
              <w:numPr>
                <w:ilvl w:val="0"/>
                <w:numId w:val="171"/>
              </w:numPr>
              <w:spacing w:line="254" w:lineRule="auto"/>
              <w:rPr>
                <w:rFonts w:eastAsia="Calibri" w:cs="Arial"/>
                <w:lang w:val="en-US"/>
              </w:rPr>
            </w:pPr>
            <w:r>
              <w:rPr>
                <w:rFonts w:eastAsia="Calibri" w:cs="Arial"/>
                <w:b/>
                <w:bCs/>
                <w:lang w:val="en-US"/>
              </w:rPr>
              <w:t>SS/PBCH types (e.g., always-on, on-demand),</w:t>
            </w:r>
          </w:p>
          <w:p w14:paraId="6F325E3F" w14:textId="77777777" w:rsidR="00196E37" w:rsidRDefault="007F3B7C" w:rsidP="007F3B7C">
            <w:pPr>
              <w:numPr>
                <w:ilvl w:val="0"/>
                <w:numId w:val="172"/>
              </w:numPr>
              <w:spacing w:line="254" w:lineRule="auto"/>
              <w:rPr>
                <w:rFonts w:eastAsia="Calibri" w:cs="Arial"/>
                <w:lang w:val="en-US"/>
              </w:rPr>
            </w:pPr>
            <w:r>
              <w:rPr>
                <w:rFonts w:eastAsia="Calibri" w:cs="Arial"/>
                <w:b/>
                <w:bCs/>
                <w:lang w:val="en-US"/>
              </w:rPr>
              <w:t>SS/PBCH transmission periodicity adaptation,</w:t>
            </w:r>
          </w:p>
          <w:p w14:paraId="7A567B36" w14:textId="77777777" w:rsidR="00196E37" w:rsidRDefault="007F3B7C" w:rsidP="007F3B7C">
            <w:pPr>
              <w:numPr>
                <w:ilvl w:val="0"/>
                <w:numId w:val="173"/>
              </w:numPr>
              <w:spacing w:line="254" w:lineRule="auto"/>
              <w:rPr>
                <w:rFonts w:eastAsia="Calibri" w:cs="Arial"/>
                <w:color w:val="FF0000"/>
                <w:lang w:val="en-GB"/>
              </w:rPr>
            </w:pPr>
            <w:r>
              <w:rPr>
                <w:rFonts w:eastAsia="Calibri" w:cs="Arial"/>
                <w:b/>
                <w:bCs/>
                <w:color w:val="FF0000"/>
                <w:lang w:val="en-GB"/>
              </w:rPr>
              <w:t xml:space="preserve">Cell search latency improvement e.g., sparser </w:t>
            </w:r>
            <w:r>
              <w:rPr>
                <w:rFonts w:eastAsia="Calibri" w:cs="Arial"/>
                <w:b/>
                <w:bCs/>
                <w:lang w:val="en-GB"/>
              </w:rPr>
              <w:t xml:space="preserve">synch raster </w:t>
            </w:r>
            <w:r>
              <w:rPr>
                <w:rFonts w:eastAsia="Calibri" w:cs="Arial"/>
                <w:b/>
                <w:bCs/>
                <w:strike/>
                <w:color w:val="FF0000"/>
                <w:lang w:val="en-GB"/>
              </w:rPr>
              <w:t>search design</w:t>
            </w:r>
            <w:r>
              <w:rPr>
                <w:rFonts w:eastAsia="Calibri" w:cs="Arial"/>
                <w:b/>
                <w:bCs/>
                <w:color w:val="FF0000"/>
                <w:lang w:val="en-GB"/>
              </w:rPr>
              <w:t>, energy-efficient RS assisting sync raster search</w:t>
            </w:r>
          </w:p>
          <w:p w14:paraId="62C1CF36" w14:textId="77777777" w:rsidR="00196E37" w:rsidRDefault="007F3B7C" w:rsidP="007F3B7C">
            <w:pPr>
              <w:numPr>
                <w:ilvl w:val="0"/>
                <w:numId w:val="174"/>
              </w:numPr>
              <w:spacing w:line="254" w:lineRule="auto"/>
              <w:rPr>
                <w:rFonts w:eastAsia="Calibri" w:cs="Arial"/>
                <w:b/>
                <w:bCs/>
                <w:color w:val="FF0000"/>
                <w:lang w:val="en-GB"/>
              </w:rPr>
            </w:pPr>
            <w:r>
              <w:rPr>
                <w:rFonts w:eastAsia="Calibri" w:cs="Arial"/>
                <w:b/>
                <w:bCs/>
                <w:color w:val="FF0000"/>
                <w:lang w:val="en-GB"/>
              </w:rPr>
              <w:t xml:space="preserve">Cell search complexity and UE energy consumption </w:t>
            </w:r>
          </w:p>
          <w:p w14:paraId="4037298D" w14:textId="77777777" w:rsidR="00196E37" w:rsidRDefault="007F3B7C" w:rsidP="007F3B7C">
            <w:pPr>
              <w:numPr>
                <w:ilvl w:val="0"/>
                <w:numId w:val="175"/>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1F41E562" w14:textId="77777777" w:rsidR="00196E37" w:rsidRDefault="007F3B7C" w:rsidP="007F3B7C">
            <w:pPr>
              <w:numPr>
                <w:ilvl w:val="0"/>
                <w:numId w:val="176"/>
              </w:numPr>
              <w:spacing w:line="254" w:lineRule="auto"/>
              <w:rPr>
                <w:rFonts w:eastAsia="Calibri" w:cs="Arial"/>
                <w:lang w:val="en-GB"/>
              </w:rPr>
            </w:pPr>
            <w:r>
              <w:rPr>
                <w:rFonts w:eastAsia="Calibri" w:cs="Arial"/>
                <w:b/>
                <w:bCs/>
                <w:lang w:val="en-GB"/>
              </w:rPr>
              <w:t>Other mechanisms are not precluded,</w:t>
            </w:r>
          </w:p>
          <w:p w14:paraId="3E09AE4D" w14:textId="77777777" w:rsidR="00196E37" w:rsidRDefault="007F3B7C">
            <w:pPr>
              <w:spacing w:line="254" w:lineRule="auto"/>
              <w:rPr>
                <w:rFonts w:eastAsia="Calibri" w:cs="Arial"/>
                <w:szCs w:val="20"/>
                <w:lang w:val="en-US"/>
              </w:rPr>
            </w:pPr>
            <w:r>
              <w:rPr>
                <w:rFonts w:eastAsia="Calibri" w:cs="Arial"/>
                <w:b/>
                <w:bCs/>
                <w:lang w:val="en-US"/>
              </w:rPr>
              <w:t xml:space="preserve">for at least </w:t>
            </w:r>
            <w:r>
              <w:rPr>
                <w:rFonts w:eastAsia="Calibri" w:cs="Arial"/>
                <w:b/>
                <w:bCs/>
                <w:strike/>
                <w:color w:val="FF0000"/>
                <w:lang w:val="en-GB"/>
              </w:rPr>
              <w:t>least</w:t>
            </w:r>
            <w:r>
              <w:rPr>
                <w:rFonts w:eastAsia="Calibri" w:cs="Arial"/>
                <w:b/>
                <w:bCs/>
                <w:color w:val="FF0000"/>
                <w:lang w:val="en-GB"/>
              </w:rPr>
              <w:t xml:space="preserve"> </w:t>
            </w:r>
            <w:r>
              <w:rPr>
                <w:rFonts w:eastAsia="Calibri" w:cs="Arial"/>
                <w:b/>
                <w:bCs/>
                <w:lang w:val="en-GB"/>
              </w:rPr>
              <w:t>initial access,</w:t>
            </w:r>
            <w:r>
              <w:rPr>
                <w:rFonts w:eastAsia="Calibri" w:cs="Arial"/>
                <w:b/>
                <w:bCs/>
                <w:strike/>
                <w:color w:val="FF0000"/>
                <w:lang w:val="en-GB"/>
              </w:rPr>
              <w:t xml:space="preserve"> and</w:t>
            </w:r>
            <w:r>
              <w:rPr>
                <w:rFonts w:eastAsia="Calibri" w:cs="Arial"/>
                <w:b/>
                <w:bCs/>
                <w:lang w:val="en-GB"/>
              </w:rPr>
              <w:t xml:space="preserve"> RRM</w:t>
            </w:r>
            <w:r>
              <w:rPr>
                <w:rFonts w:eastAsia="Calibri" w:cs="Arial"/>
                <w:b/>
                <w:bCs/>
                <w:color w:val="FF0000"/>
                <w:lang w:val="en-GB"/>
              </w:rPr>
              <w:t>,</w:t>
            </w:r>
            <w:r>
              <w:rPr>
                <w:rFonts w:eastAsia="Calibri" w:cs="Arial"/>
                <w:b/>
                <w:bCs/>
                <w:lang w:val="en-GB"/>
              </w:rPr>
              <w:t xml:space="preserve"> </w:t>
            </w:r>
            <w:r>
              <w:rPr>
                <w:rFonts w:eastAsia="Calibri" w:cs="Arial"/>
                <w:b/>
                <w:bCs/>
                <w:strike/>
                <w:color w:val="FF0000"/>
                <w:lang w:val="en-GB"/>
              </w:rPr>
              <w:t>measurement</w:t>
            </w:r>
            <w:r>
              <w:rPr>
                <w:rFonts w:eastAsia="Calibri" w:cs="Arial"/>
                <w:b/>
                <w:bCs/>
                <w:color w:val="FF0000"/>
                <w:lang w:val="en-GB"/>
              </w:rPr>
              <w:t xml:space="preserve"> and beam management </w:t>
            </w:r>
            <w:r>
              <w:rPr>
                <w:rFonts w:eastAsia="Calibri" w:cs="Arial"/>
                <w:b/>
                <w:bCs/>
                <w:lang w:val="en-GB"/>
              </w:rPr>
              <w:t>procedure</w:t>
            </w:r>
            <w:r>
              <w:rPr>
                <w:rFonts w:eastAsia="Calibri" w:cs="Arial"/>
                <w:b/>
                <w:bCs/>
                <w:color w:val="FF0000"/>
                <w:lang w:val="en-GB"/>
              </w:rPr>
              <w:t>s</w:t>
            </w:r>
            <w:r>
              <w:rPr>
                <w:rFonts w:eastAsia="Calibri" w:cs="Arial"/>
                <w:b/>
                <w:bCs/>
                <w:lang w:val="en-GB"/>
              </w:rPr>
              <w:t>.</w:t>
            </w:r>
          </w:p>
        </w:tc>
      </w:tr>
      <w:tr w:rsidR="00196E37" w14:paraId="1D20B22D" w14:textId="77777777">
        <w:tc>
          <w:tcPr>
            <w:tcW w:w="2462" w:type="dxa"/>
          </w:tcPr>
          <w:p w14:paraId="40DD5A4F" w14:textId="77777777" w:rsidR="00196E37" w:rsidRDefault="007F3B7C">
            <w:pPr>
              <w:spacing w:line="254" w:lineRule="auto"/>
              <w:rPr>
                <w:rFonts w:eastAsia="Yu Mincho" w:cs="Arial"/>
                <w:szCs w:val="20"/>
              </w:rPr>
            </w:pPr>
            <w:r>
              <w:rPr>
                <w:rFonts w:eastAsia="Yu Mincho" w:cs="Arial"/>
                <w:szCs w:val="20"/>
              </w:rPr>
              <w:t>Sony</w:t>
            </w:r>
          </w:p>
        </w:tc>
        <w:tc>
          <w:tcPr>
            <w:tcW w:w="7175" w:type="dxa"/>
          </w:tcPr>
          <w:p w14:paraId="06DE66F6" w14:textId="77777777" w:rsidR="00196E37" w:rsidRDefault="007F3B7C">
            <w:pPr>
              <w:spacing w:line="254" w:lineRule="auto"/>
              <w:rPr>
                <w:rFonts w:eastAsia="Yu Mincho" w:cs="Arial"/>
                <w:szCs w:val="20"/>
              </w:rPr>
            </w:pPr>
            <w:r>
              <w:rPr>
                <w:rFonts w:eastAsia="Yu Mincho" w:cs="Arial"/>
                <w:szCs w:val="20"/>
              </w:rPr>
              <w:t>Support</w:t>
            </w:r>
          </w:p>
        </w:tc>
      </w:tr>
      <w:tr w:rsidR="00196E37" w14:paraId="3633B331" w14:textId="77777777">
        <w:tc>
          <w:tcPr>
            <w:tcW w:w="2462" w:type="dxa"/>
          </w:tcPr>
          <w:p w14:paraId="0A6034C7" w14:textId="77777777" w:rsidR="00196E37" w:rsidRDefault="007F3B7C">
            <w:pPr>
              <w:spacing w:line="254" w:lineRule="auto"/>
              <w:rPr>
                <w:rFonts w:eastAsia="Yu Mincho" w:cs="Arial"/>
                <w:szCs w:val="20"/>
              </w:rPr>
            </w:pPr>
            <w:r>
              <w:rPr>
                <w:rFonts w:eastAsia="Malgun Gothic" w:cs="Arial"/>
                <w:szCs w:val="20"/>
                <w:lang w:eastAsia="ko-KR"/>
              </w:rPr>
              <w:t>LG Electronics1</w:t>
            </w:r>
          </w:p>
        </w:tc>
        <w:tc>
          <w:tcPr>
            <w:tcW w:w="7175" w:type="dxa"/>
          </w:tcPr>
          <w:p w14:paraId="27D57443" w14:textId="77777777" w:rsidR="00196E37" w:rsidRDefault="007F3B7C">
            <w:pPr>
              <w:spacing w:line="254" w:lineRule="auto"/>
              <w:rPr>
                <w:rFonts w:eastAsia="Malgun Gothic" w:cs="Arial"/>
                <w:lang w:val="en-US" w:eastAsia="ko-KR"/>
              </w:rPr>
            </w:pPr>
            <w:r>
              <w:rPr>
                <w:rFonts w:eastAsia="PMingLiU" w:cs="Arial"/>
                <w:lang w:val="en-US" w:eastAsia="zh-TW"/>
              </w:rPr>
              <w:t>As we</w:t>
            </w:r>
            <w:r>
              <w:rPr>
                <w:rFonts w:eastAsia="Malgun Gothic" w:cs="Arial"/>
                <w:lang w:val="en-US" w:eastAsia="ko-KR"/>
              </w:rPr>
              <w:t xml:space="preserve"> commented in the above FL Proposal 2, the terminology “cell-defining SS/PBCH” can be replaced with “SS/PBCH for initial access”. In addition, time domain clustered structure or contiguous PxSCH needs to be considered for this FL Proposal 3, since those can impact UE performance as well.</w:t>
            </w:r>
          </w:p>
          <w:p w14:paraId="42D9EA22" w14:textId="77777777" w:rsidR="00196E37" w:rsidRDefault="007F3B7C">
            <w:pPr>
              <w:spacing w:line="254" w:lineRule="auto"/>
              <w:rPr>
                <w:rFonts w:eastAsia="Malgun Gothic" w:cs="Arial"/>
                <w:lang w:val="en-US" w:eastAsia="ko-KR"/>
              </w:rPr>
            </w:pPr>
            <w:r>
              <w:rPr>
                <w:rFonts w:eastAsia="Malgun Gothic" w:cs="Arial"/>
                <w:lang w:val="en-US" w:eastAsia="ko-KR"/>
              </w:rPr>
              <w:t>Furthermore, the following sub-bullet can be taken into account additionally.</w:t>
            </w:r>
          </w:p>
          <w:p w14:paraId="3CF7F23E" w14:textId="77777777" w:rsidR="00196E37" w:rsidRDefault="007F3B7C" w:rsidP="007F3B7C">
            <w:pPr>
              <w:numPr>
                <w:ilvl w:val="0"/>
                <w:numId w:val="69"/>
              </w:numPr>
              <w:spacing w:after="0" w:line="254" w:lineRule="auto"/>
              <w:rPr>
                <w:rFonts w:eastAsia="Malgun Gothic" w:cs="Arial"/>
                <w:szCs w:val="20"/>
                <w:lang w:val="en-US" w:eastAsia="ko-KR"/>
              </w:rPr>
            </w:pPr>
            <w:r>
              <w:rPr>
                <w:rFonts w:eastAsia="PMingLiU" w:cs="Arial"/>
                <w:lang w:val="en-US" w:eastAsia="zh-TW"/>
              </w:rPr>
              <w:t>D</w:t>
            </w:r>
            <w:r>
              <w:rPr>
                <w:rFonts w:eastAsia="Malgun Gothic" w:cs="Arial"/>
                <w:lang w:val="en-US" w:eastAsia="ko-KR"/>
              </w:rPr>
              <w:t>ecoupling of SS and PBCH</w:t>
            </w:r>
          </w:p>
          <w:p w14:paraId="0F1510D7" w14:textId="77777777" w:rsidR="00196E37" w:rsidRDefault="00196E37">
            <w:pPr>
              <w:spacing w:line="254" w:lineRule="auto"/>
              <w:rPr>
                <w:rFonts w:eastAsia="Yu Mincho" w:cs="Arial"/>
                <w:szCs w:val="20"/>
              </w:rPr>
            </w:pPr>
          </w:p>
        </w:tc>
      </w:tr>
      <w:tr w:rsidR="00196E37" w:rsidRPr="00F00DA1" w14:paraId="3DC0165D" w14:textId="77777777">
        <w:tc>
          <w:tcPr>
            <w:tcW w:w="2462" w:type="dxa"/>
          </w:tcPr>
          <w:p w14:paraId="786E2348"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7175" w:type="dxa"/>
          </w:tcPr>
          <w:p w14:paraId="344C821C" w14:textId="77777777" w:rsidR="00196E37" w:rsidRDefault="007F3B7C">
            <w:pPr>
              <w:spacing w:line="254" w:lineRule="auto"/>
              <w:rPr>
                <w:rFonts w:eastAsia="DengXian" w:cs="Arial"/>
                <w:szCs w:val="20"/>
                <w:lang w:val="en-US" w:eastAsia="zh-CN"/>
              </w:rPr>
            </w:pPr>
            <w:r>
              <w:rPr>
                <w:rFonts w:eastAsia="Calibri" w:cs="Arial"/>
                <w:szCs w:val="20"/>
                <w:lang w:val="en-US" w:eastAsia="zh-CN"/>
              </w:rPr>
              <w:t xml:space="preserve">In principle, we agree to this proposal and some updates are needed. SSB pattern design should be studied to to mitigate UE performance degradations. </w:t>
            </w:r>
            <w:r>
              <w:rPr>
                <w:rFonts w:eastAsia="DengXian" w:cs="Arial"/>
                <w:szCs w:val="20"/>
                <w:lang w:val="en-US" w:eastAsia="zh-CN"/>
              </w:rPr>
              <w:t>Therefore, we suggest to change it as follow:</w:t>
            </w:r>
          </w:p>
          <w:p w14:paraId="762836DF" w14:textId="77777777" w:rsidR="00196E37" w:rsidRDefault="00196E37">
            <w:pPr>
              <w:tabs>
                <w:tab w:val="left" w:pos="1701"/>
              </w:tabs>
              <w:spacing w:after="120" w:line="254" w:lineRule="auto"/>
              <w:rPr>
                <w:rFonts w:eastAsia="Calibri" w:cs="Arial"/>
                <w:b/>
                <w:bCs/>
                <w:lang w:val="en-US" w:eastAsia="en-US"/>
              </w:rPr>
            </w:pPr>
          </w:p>
          <w:p w14:paraId="7FCE0CE2"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1ED12E51" w14:textId="77777777" w:rsidR="00196E37" w:rsidRDefault="007F3B7C" w:rsidP="007F3B7C">
            <w:pPr>
              <w:numPr>
                <w:ilvl w:val="0"/>
                <w:numId w:val="177"/>
              </w:numPr>
              <w:spacing w:line="254" w:lineRule="auto"/>
              <w:rPr>
                <w:rFonts w:eastAsia="Calibri" w:cs="Arial"/>
                <w:lang w:val="en-US"/>
              </w:rPr>
            </w:pPr>
            <w:r>
              <w:rPr>
                <w:rFonts w:eastAsia="Calibri" w:cs="Arial"/>
                <w:b/>
                <w:bCs/>
                <w:lang w:val="en-US"/>
              </w:rPr>
              <w:t>SS/PBCH types (e.g., always-on, on-demand),</w:t>
            </w:r>
          </w:p>
          <w:p w14:paraId="59EAA8C6" w14:textId="77777777" w:rsidR="00196E37" w:rsidRDefault="007F3B7C" w:rsidP="007F3B7C">
            <w:pPr>
              <w:numPr>
                <w:ilvl w:val="0"/>
                <w:numId w:val="178"/>
              </w:numPr>
              <w:spacing w:line="254" w:lineRule="auto"/>
              <w:rPr>
                <w:rFonts w:eastAsia="Calibri" w:cs="Arial"/>
                <w:lang w:val="en-US"/>
              </w:rPr>
            </w:pPr>
            <w:r>
              <w:rPr>
                <w:rFonts w:eastAsia="Calibri" w:cs="Arial"/>
                <w:b/>
                <w:bCs/>
                <w:lang w:val="en-US"/>
              </w:rPr>
              <w:t>SS/PBCH transmission periodicity adaptation,</w:t>
            </w:r>
          </w:p>
          <w:p w14:paraId="1A599B7C" w14:textId="77777777" w:rsidR="00196E37" w:rsidRDefault="007F3B7C" w:rsidP="007F3B7C">
            <w:pPr>
              <w:numPr>
                <w:ilvl w:val="0"/>
                <w:numId w:val="179"/>
              </w:numPr>
              <w:spacing w:line="254" w:lineRule="auto"/>
              <w:rPr>
                <w:rFonts w:eastAsia="Calibri" w:cs="Arial"/>
                <w:lang w:val="en-GB"/>
              </w:rPr>
            </w:pPr>
            <w:r>
              <w:rPr>
                <w:rFonts w:eastAsia="Calibri" w:cs="Arial"/>
                <w:b/>
                <w:bCs/>
                <w:lang w:val="en-GB"/>
              </w:rPr>
              <w:t>Synch raster search design,</w:t>
            </w:r>
          </w:p>
          <w:p w14:paraId="7AAE9891" w14:textId="77777777" w:rsidR="00196E37" w:rsidRDefault="007F3B7C" w:rsidP="007F3B7C">
            <w:pPr>
              <w:numPr>
                <w:ilvl w:val="0"/>
                <w:numId w:val="180"/>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171FFF8B" w14:textId="77777777" w:rsidR="00196E37" w:rsidRDefault="007F3B7C" w:rsidP="007F3B7C">
            <w:pPr>
              <w:numPr>
                <w:ilvl w:val="0"/>
                <w:numId w:val="181"/>
              </w:numPr>
              <w:spacing w:line="254" w:lineRule="auto"/>
              <w:rPr>
                <w:rFonts w:eastAsia="Calibri" w:cs="Arial"/>
                <w:b/>
                <w:bCs/>
                <w:color w:val="FF0000"/>
                <w:u w:val="single"/>
                <w:lang w:val="en-US"/>
              </w:rPr>
            </w:pPr>
            <w:r>
              <w:rPr>
                <w:rFonts w:eastAsia="Calibri" w:cs="Arial"/>
                <w:b/>
                <w:bCs/>
                <w:color w:val="FF0000"/>
                <w:u w:val="single"/>
                <w:lang w:val="en-US"/>
              </w:rPr>
              <w:t>SSB pattern design (including SSB repetition),</w:t>
            </w:r>
          </w:p>
          <w:p w14:paraId="419B3D8E" w14:textId="77777777" w:rsidR="00196E37" w:rsidRDefault="007F3B7C" w:rsidP="007F3B7C">
            <w:pPr>
              <w:numPr>
                <w:ilvl w:val="0"/>
                <w:numId w:val="182"/>
              </w:numPr>
              <w:spacing w:line="254" w:lineRule="auto"/>
              <w:rPr>
                <w:rFonts w:eastAsia="Calibri" w:cs="Arial"/>
                <w:lang w:val="en-GB"/>
              </w:rPr>
            </w:pPr>
            <w:r>
              <w:rPr>
                <w:rFonts w:eastAsia="Calibri" w:cs="Arial"/>
                <w:b/>
                <w:bCs/>
                <w:lang w:val="en-GB"/>
              </w:rPr>
              <w:t>Other mechanisms are not precluded.</w:t>
            </w:r>
          </w:p>
          <w:p w14:paraId="7B95440E" w14:textId="77777777" w:rsidR="00196E37" w:rsidRDefault="007F3B7C">
            <w:pPr>
              <w:spacing w:line="254" w:lineRule="auto"/>
              <w:rPr>
                <w:rFonts w:eastAsia="Calibri" w:cs="Arial"/>
                <w:lang w:val="en-US"/>
              </w:rPr>
            </w:pPr>
            <w:r>
              <w:rPr>
                <w:rFonts w:eastAsia="Calibri" w:cs="Arial"/>
                <w:b/>
                <w:bCs/>
                <w:lang w:val="en-US"/>
              </w:rPr>
              <w:t xml:space="preserve">for at </w:t>
            </w:r>
            <w:r>
              <w:rPr>
                <w:rFonts w:eastAsia="Calibri" w:cs="Arial"/>
                <w:b/>
                <w:bCs/>
                <w:strike/>
                <w:color w:val="FF0000"/>
                <w:lang w:val="en-US"/>
              </w:rPr>
              <w:t xml:space="preserve">least </w:t>
            </w:r>
            <w:r>
              <w:rPr>
                <w:rFonts w:eastAsia="Calibri" w:cs="Arial"/>
                <w:b/>
                <w:bCs/>
                <w:lang w:val="en-GB"/>
              </w:rPr>
              <w:t>least initial access and RRM measurement procedure.</w:t>
            </w:r>
          </w:p>
          <w:p w14:paraId="2860B444" w14:textId="77777777" w:rsidR="00196E37" w:rsidRDefault="00196E37">
            <w:pPr>
              <w:spacing w:line="254" w:lineRule="auto"/>
              <w:rPr>
                <w:rFonts w:ascii="DengXian" w:eastAsia="DengXian" w:hAnsi="DengXian" w:cs="Arial"/>
                <w:szCs w:val="20"/>
                <w:lang w:val="en-US" w:eastAsia="zh-CN"/>
              </w:rPr>
            </w:pPr>
          </w:p>
          <w:p w14:paraId="20F04CD4" w14:textId="77777777" w:rsidR="00196E37" w:rsidRDefault="00196E37">
            <w:pPr>
              <w:spacing w:line="254" w:lineRule="auto"/>
              <w:rPr>
                <w:rFonts w:eastAsia="PMingLiU" w:cs="Arial"/>
                <w:lang w:val="en-US" w:eastAsia="zh-TW"/>
              </w:rPr>
            </w:pPr>
          </w:p>
        </w:tc>
      </w:tr>
      <w:tr w:rsidR="00196E37" w14:paraId="393DE722" w14:textId="77777777">
        <w:tc>
          <w:tcPr>
            <w:tcW w:w="2462" w:type="dxa"/>
          </w:tcPr>
          <w:p w14:paraId="0D26D437" w14:textId="77777777" w:rsidR="00196E37" w:rsidRDefault="007F3B7C">
            <w:pPr>
              <w:spacing w:line="254" w:lineRule="auto"/>
              <w:rPr>
                <w:rFonts w:eastAsia="DengXian" w:cs="Arial"/>
                <w:szCs w:val="20"/>
                <w:lang w:eastAsia="zh-CN"/>
              </w:rPr>
            </w:pPr>
            <w:r>
              <w:rPr>
                <w:rFonts w:eastAsia="DengXian" w:cs="Arial"/>
                <w:szCs w:val="20"/>
                <w:lang w:eastAsia="zh-CN"/>
              </w:rPr>
              <w:t>Huawei, HiSilicon</w:t>
            </w:r>
          </w:p>
        </w:tc>
        <w:tc>
          <w:tcPr>
            <w:tcW w:w="7175" w:type="dxa"/>
          </w:tcPr>
          <w:p w14:paraId="25A80112" w14:textId="77777777" w:rsidR="00196E37" w:rsidRDefault="007F3B7C">
            <w:pPr>
              <w:spacing w:line="254" w:lineRule="auto"/>
              <w:rPr>
                <w:rFonts w:eastAsia="Calibri" w:cs="Arial"/>
                <w:szCs w:val="20"/>
                <w:lang w:eastAsia="zh-CN"/>
              </w:rPr>
            </w:pPr>
            <w:r>
              <w:rPr>
                <w:rFonts w:eastAsia="DengXian" w:cs="Arial"/>
                <w:szCs w:val="20"/>
                <w:lang w:eastAsia="zh-CN"/>
              </w:rPr>
              <w:t>ok</w:t>
            </w:r>
          </w:p>
        </w:tc>
      </w:tr>
      <w:tr w:rsidR="00196E37" w14:paraId="2F741E16" w14:textId="77777777">
        <w:tc>
          <w:tcPr>
            <w:tcW w:w="2462" w:type="dxa"/>
          </w:tcPr>
          <w:p w14:paraId="16D8C3CB"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7175" w:type="dxa"/>
          </w:tcPr>
          <w:p w14:paraId="14DBFE51" w14:textId="77777777" w:rsidR="00196E37" w:rsidRDefault="007F3B7C">
            <w:pPr>
              <w:spacing w:line="254" w:lineRule="auto"/>
              <w:rPr>
                <w:rFonts w:eastAsia="Calibri" w:cs="Arial"/>
                <w:szCs w:val="20"/>
                <w:lang w:val="en-US" w:eastAsia="zh-CN"/>
              </w:rPr>
            </w:pPr>
            <w:r>
              <w:rPr>
                <w:rFonts w:eastAsia="Calibri" w:cs="Arial"/>
                <w:szCs w:val="20"/>
                <w:lang w:val="en-US" w:eastAsia="zh-CN"/>
              </w:rPr>
              <w:t>Ok in general. Minor editorial:</w:t>
            </w:r>
          </w:p>
          <w:p w14:paraId="56B82C69" w14:textId="77777777" w:rsidR="00196E37" w:rsidRDefault="007F3B7C">
            <w:pPr>
              <w:spacing w:line="254" w:lineRule="auto"/>
              <w:rPr>
                <w:rFonts w:eastAsia="Calibri" w:cs="Arial"/>
                <w:b/>
                <w:bCs/>
                <w:sz w:val="18"/>
                <w:szCs w:val="18"/>
                <w:lang w:val="en-GB"/>
              </w:rPr>
            </w:pPr>
            <w:r>
              <w:rPr>
                <w:rFonts w:eastAsia="Calibri" w:cs="Arial"/>
                <w:b/>
                <w:szCs w:val="18"/>
                <w:lang w:val="en-US"/>
              </w:rPr>
              <w:t>Study</w:t>
            </w:r>
            <w:r>
              <w:rPr>
                <w:rFonts w:eastAsia="Calibri" w:cs="Arial"/>
                <w:b/>
                <w:szCs w:val="18"/>
                <w:lang w:val="en-GB"/>
              </w:rPr>
              <w:t xml:space="preserve"> and evaluate UE performance and user experience impact from extended SS/PBCH periodicity and mechanisms to mitigate UE performance degradations </w:t>
            </w:r>
            <w:r>
              <w:rPr>
                <w:rFonts w:eastAsia="Calibri" w:cs="Arial"/>
                <w:b/>
                <w:strike/>
                <w:color w:val="FF0000"/>
                <w:szCs w:val="18"/>
                <w:lang w:val="en-GB"/>
              </w:rPr>
              <w:t>of cell-defining SS/PBCH</w:t>
            </w:r>
            <w:r>
              <w:rPr>
                <w:rFonts w:eastAsia="Calibri" w:cs="Arial"/>
                <w:b/>
                <w:szCs w:val="18"/>
                <w:lang w:val="en-GB"/>
              </w:rPr>
              <w:t>, considering:</w:t>
            </w:r>
          </w:p>
          <w:p w14:paraId="728CA0D1" w14:textId="77777777" w:rsidR="00196E37" w:rsidRDefault="007F3B7C">
            <w:pPr>
              <w:spacing w:line="254" w:lineRule="auto"/>
              <w:rPr>
                <w:rFonts w:eastAsia="Calibri" w:cs="Arial"/>
                <w:b/>
                <w:bCs/>
                <w:sz w:val="18"/>
                <w:szCs w:val="18"/>
                <w:lang w:val="en-GB"/>
              </w:rPr>
            </w:pPr>
            <w:r>
              <w:rPr>
                <w:rFonts w:eastAsia="Calibri" w:cs="Arial"/>
                <w:b/>
                <w:bCs/>
                <w:sz w:val="18"/>
                <w:szCs w:val="18"/>
                <w:lang w:val="en-GB"/>
              </w:rPr>
              <w:t>…</w:t>
            </w:r>
          </w:p>
          <w:p w14:paraId="1802689D" w14:textId="77777777" w:rsidR="00196E37" w:rsidRDefault="007F3B7C">
            <w:pPr>
              <w:spacing w:line="254" w:lineRule="auto"/>
              <w:rPr>
                <w:rFonts w:eastAsia="DengXian" w:cs="Arial"/>
                <w:szCs w:val="20"/>
                <w:lang w:eastAsia="zh-CN"/>
              </w:rPr>
            </w:pPr>
            <w:r>
              <w:rPr>
                <w:rFonts w:eastAsia="Calibri" w:cs="Arial"/>
                <w:b/>
                <w:szCs w:val="18"/>
                <w:lang w:val="en-GB"/>
              </w:rPr>
              <w:t xml:space="preserve">Synch raster </w:t>
            </w:r>
            <w:r>
              <w:rPr>
                <w:rFonts w:eastAsia="Calibri" w:cs="Arial"/>
                <w:b/>
                <w:strike/>
                <w:color w:val="FF0000"/>
                <w:szCs w:val="18"/>
                <w:lang w:val="en-GB"/>
              </w:rPr>
              <w:t>search</w:t>
            </w:r>
            <w:r>
              <w:rPr>
                <w:rFonts w:eastAsia="Calibri" w:cs="Arial"/>
                <w:b/>
                <w:color w:val="FF0000"/>
                <w:szCs w:val="18"/>
                <w:lang w:val="en-GB"/>
              </w:rPr>
              <w:t xml:space="preserve"> </w:t>
            </w:r>
            <w:r>
              <w:rPr>
                <w:rFonts w:eastAsia="Calibri" w:cs="Arial"/>
                <w:b/>
                <w:szCs w:val="18"/>
                <w:lang w:val="en-GB"/>
              </w:rPr>
              <w:t>design,</w:t>
            </w:r>
          </w:p>
        </w:tc>
      </w:tr>
      <w:tr w:rsidR="00196E37" w:rsidRPr="00F00DA1" w14:paraId="680A00AC" w14:textId="77777777">
        <w:tc>
          <w:tcPr>
            <w:tcW w:w="2462" w:type="dxa"/>
          </w:tcPr>
          <w:p w14:paraId="14B2FDAC"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Apple </w:t>
            </w:r>
          </w:p>
        </w:tc>
        <w:tc>
          <w:tcPr>
            <w:tcW w:w="7175" w:type="dxa"/>
          </w:tcPr>
          <w:p w14:paraId="31BA747F"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Generally ok. </w:t>
            </w:r>
          </w:p>
          <w:p w14:paraId="5913EAC7" w14:textId="77777777" w:rsidR="00196E37" w:rsidRDefault="007F3B7C">
            <w:pPr>
              <w:spacing w:line="254" w:lineRule="auto"/>
              <w:jc w:val="left"/>
              <w:rPr>
                <w:rFonts w:eastAsia="Calibri" w:cs="Arial"/>
                <w:szCs w:val="20"/>
                <w:lang w:val="en-US" w:eastAsia="zh-CN"/>
              </w:rPr>
            </w:pPr>
            <w:r>
              <w:rPr>
                <w:rFonts w:eastAsia="Calibri" w:cs="Arial"/>
                <w:szCs w:val="20"/>
                <w:lang w:val="en-US" w:eastAsia="zh-CN"/>
              </w:rPr>
              <w:t>However, the fourth sub-bullet should be updated to describe the potential mechanism rather than the intended target or goal.</w:t>
            </w:r>
          </w:p>
          <w:p w14:paraId="6C22A86F" w14:textId="77777777" w:rsidR="00196E37" w:rsidRDefault="00196E37">
            <w:pPr>
              <w:spacing w:line="254" w:lineRule="auto"/>
              <w:jc w:val="left"/>
              <w:rPr>
                <w:rFonts w:eastAsia="Calibri" w:cs="Arial"/>
                <w:szCs w:val="20"/>
                <w:lang w:val="en-US" w:eastAsia="zh-CN"/>
              </w:rPr>
            </w:pPr>
          </w:p>
          <w:p w14:paraId="08A4A9DB" w14:textId="77777777" w:rsidR="00196E37" w:rsidRDefault="007F3B7C">
            <w:pPr>
              <w:spacing w:line="254" w:lineRule="auto"/>
              <w:jc w:val="left"/>
              <w:rPr>
                <w:rFonts w:eastAsia="Calibri" w:cs="Arial"/>
                <w:b/>
                <w:bCs/>
                <w:szCs w:val="20"/>
                <w:lang w:val="en-US" w:eastAsia="zh-CN"/>
              </w:rPr>
            </w:pPr>
            <w:r>
              <w:rPr>
                <w:rFonts w:eastAsia="Calibri" w:cs="Arial"/>
                <w:b/>
                <w:bCs/>
                <w:szCs w:val="20"/>
                <w:highlight w:val="yellow"/>
                <w:lang w:val="en-US" w:eastAsia="zh-CN"/>
              </w:rPr>
              <w:t>Revised proposal</w:t>
            </w:r>
            <w:r>
              <w:rPr>
                <w:rFonts w:eastAsia="Calibri" w:cs="Arial"/>
                <w:b/>
                <w:bCs/>
                <w:szCs w:val="20"/>
                <w:lang w:val="en-US" w:eastAsia="zh-CN"/>
              </w:rPr>
              <w:t xml:space="preserve"> </w:t>
            </w:r>
          </w:p>
          <w:p w14:paraId="3014F008" w14:textId="77777777" w:rsidR="00196E37" w:rsidRDefault="007F3B7C">
            <w:pPr>
              <w:spacing w:line="254" w:lineRule="auto"/>
              <w:jc w:val="left"/>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and initial cell search complexity increase, considering:</w:t>
            </w:r>
          </w:p>
          <w:p w14:paraId="2E492299" w14:textId="77777777" w:rsidR="00196E37" w:rsidRDefault="007F3B7C" w:rsidP="007F3B7C">
            <w:pPr>
              <w:numPr>
                <w:ilvl w:val="0"/>
                <w:numId w:val="183"/>
              </w:numPr>
              <w:spacing w:line="254" w:lineRule="auto"/>
              <w:jc w:val="left"/>
              <w:rPr>
                <w:rFonts w:eastAsia="Calibri" w:cs="Arial"/>
                <w:lang w:val="en-US"/>
              </w:rPr>
            </w:pPr>
            <w:r>
              <w:rPr>
                <w:rFonts w:eastAsia="Calibri" w:cs="Arial"/>
                <w:b/>
                <w:bCs/>
                <w:lang w:val="en-US"/>
              </w:rPr>
              <w:t>SS/PBCH types (e.g., always-on, on-demand),</w:t>
            </w:r>
          </w:p>
          <w:p w14:paraId="46C10A31" w14:textId="77777777" w:rsidR="00196E37" w:rsidRDefault="007F3B7C" w:rsidP="007F3B7C">
            <w:pPr>
              <w:numPr>
                <w:ilvl w:val="0"/>
                <w:numId w:val="184"/>
              </w:numPr>
              <w:spacing w:line="254" w:lineRule="auto"/>
              <w:jc w:val="left"/>
              <w:rPr>
                <w:rFonts w:eastAsia="Calibri" w:cs="Arial"/>
                <w:lang w:val="en-US"/>
              </w:rPr>
            </w:pPr>
            <w:r>
              <w:rPr>
                <w:rFonts w:eastAsia="Calibri" w:cs="Arial"/>
                <w:b/>
                <w:bCs/>
                <w:lang w:val="en-US"/>
              </w:rPr>
              <w:t>SS/PBCH transmission periodicity adaptation,</w:t>
            </w:r>
          </w:p>
          <w:p w14:paraId="76B0E5FF" w14:textId="77777777" w:rsidR="00196E37" w:rsidRDefault="007F3B7C" w:rsidP="007F3B7C">
            <w:pPr>
              <w:numPr>
                <w:ilvl w:val="0"/>
                <w:numId w:val="185"/>
              </w:numPr>
              <w:spacing w:line="254" w:lineRule="auto"/>
              <w:jc w:val="left"/>
              <w:rPr>
                <w:rFonts w:eastAsia="Calibri" w:cs="Arial"/>
                <w:lang w:val="en-GB"/>
              </w:rPr>
            </w:pPr>
            <w:r>
              <w:rPr>
                <w:rFonts w:eastAsia="Calibri" w:cs="Arial"/>
                <w:b/>
                <w:bCs/>
                <w:lang w:val="en-GB"/>
              </w:rPr>
              <w:t>Synch raster search design,</w:t>
            </w:r>
          </w:p>
          <w:p w14:paraId="37AA23ED" w14:textId="48DBCA13" w:rsidR="00196E37" w:rsidRDefault="007F3B7C" w:rsidP="00E908D6">
            <w:pPr>
              <w:numPr>
                <w:ilvl w:val="0"/>
                <w:numId w:val="186"/>
              </w:numPr>
              <w:spacing w:line="254" w:lineRule="auto"/>
              <w:jc w:val="left"/>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15311F6E" w14:textId="77777777" w:rsidR="00196E37" w:rsidRDefault="007F3B7C" w:rsidP="00E908D6">
            <w:pPr>
              <w:numPr>
                <w:ilvl w:val="0"/>
                <w:numId w:val="187"/>
              </w:numPr>
              <w:spacing w:line="254" w:lineRule="auto"/>
              <w:jc w:val="left"/>
              <w:rPr>
                <w:rFonts w:eastAsia="Calibri" w:cs="Arial"/>
                <w:lang w:val="en-GB"/>
              </w:rPr>
            </w:pPr>
            <w:r>
              <w:rPr>
                <w:rFonts w:eastAsia="Calibri" w:cs="Arial"/>
                <w:b/>
                <w:bCs/>
                <w:lang w:val="en-GB"/>
              </w:rPr>
              <w:t>Other mechanisms are not precluded,</w:t>
            </w:r>
          </w:p>
          <w:p w14:paraId="188F7AC2" w14:textId="77777777" w:rsidR="00196E37" w:rsidRDefault="007F3B7C">
            <w:pPr>
              <w:spacing w:line="254" w:lineRule="auto"/>
              <w:jc w:val="left"/>
              <w:rPr>
                <w:rFonts w:eastAsia="Calibri" w:cs="Arial"/>
                <w:lang w:val="en-US"/>
              </w:rPr>
            </w:pPr>
            <w:r>
              <w:rPr>
                <w:rFonts w:eastAsia="Calibri" w:cs="Arial"/>
                <w:b/>
                <w:bCs/>
                <w:lang w:val="en-US"/>
              </w:rPr>
              <w:t xml:space="preserve">for at least </w:t>
            </w:r>
            <w:r>
              <w:rPr>
                <w:rFonts w:eastAsia="Calibri" w:cs="Arial"/>
                <w:b/>
                <w:bCs/>
                <w:lang w:val="en-GB"/>
              </w:rPr>
              <w:t>least initial access and RRM measurement procedure.</w:t>
            </w:r>
          </w:p>
          <w:p w14:paraId="53651601" w14:textId="77777777" w:rsidR="00196E37" w:rsidRDefault="00196E37">
            <w:pPr>
              <w:spacing w:line="254" w:lineRule="auto"/>
              <w:jc w:val="left"/>
              <w:rPr>
                <w:rFonts w:eastAsia="Calibri" w:cs="Arial"/>
                <w:szCs w:val="20"/>
                <w:lang w:val="en-US" w:eastAsia="zh-CN"/>
              </w:rPr>
            </w:pPr>
          </w:p>
        </w:tc>
      </w:tr>
      <w:tr w:rsidR="00196E37" w:rsidRPr="00F00DA1" w14:paraId="0EAA294F" w14:textId="77777777">
        <w:tc>
          <w:tcPr>
            <w:tcW w:w="2462" w:type="dxa"/>
          </w:tcPr>
          <w:p w14:paraId="62C8BE4B"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7175" w:type="dxa"/>
          </w:tcPr>
          <w:p w14:paraId="4A392E18" w14:textId="77777777" w:rsidR="00196E37" w:rsidRDefault="007F3B7C">
            <w:pPr>
              <w:spacing w:line="254" w:lineRule="auto"/>
              <w:rPr>
                <w:rFonts w:eastAsia="Calibri" w:cs="Arial"/>
                <w:b/>
                <w:szCs w:val="18"/>
                <w:lang w:val="en-GB"/>
              </w:rPr>
            </w:pPr>
            <w:r>
              <w:rPr>
                <w:rFonts w:eastAsia="Calibri" w:cs="Arial"/>
                <w:szCs w:val="20"/>
                <w:lang w:val="en-US" w:eastAsia="zh-CN"/>
              </w:rPr>
              <w:t>OK, however we think that a more detailed analyisis should be considered to estimate the impact of splitting SSB for EE. Additional scenarios where lightweight SSB is transmited more often than full SSB should be considered. For instance lightweight SSB = PSS + SSS and full SSB = PSS+SSS+PBCH</w:t>
            </w:r>
          </w:p>
        </w:tc>
      </w:tr>
      <w:tr w:rsidR="00196E37" w:rsidRPr="00F00DA1" w14:paraId="13395E23" w14:textId="77777777">
        <w:tc>
          <w:tcPr>
            <w:tcW w:w="2462" w:type="dxa"/>
          </w:tcPr>
          <w:p w14:paraId="30FF8654" w14:textId="77777777" w:rsidR="00196E37" w:rsidRDefault="007F3B7C">
            <w:pPr>
              <w:spacing w:line="254" w:lineRule="auto"/>
              <w:rPr>
                <w:rFonts w:eastAsia="Calibri" w:cs="Arial"/>
                <w:szCs w:val="20"/>
                <w:lang w:eastAsia="zh-CN"/>
              </w:rPr>
            </w:pPr>
            <w:r>
              <w:rPr>
                <w:rFonts w:eastAsia="Calibri" w:cs="Arial"/>
                <w:szCs w:val="20"/>
                <w:lang w:eastAsia="zh-CN"/>
              </w:rPr>
              <w:t>MTK1</w:t>
            </w:r>
          </w:p>
        </w:tc>
        <w:tc>
          <w:tcPr>
            <w:tcW w:w="7175" w:type="dxa"/>
          </w:tcPr>
          <w:p w14:paraId="55D11B0F" w14:textId="77777777" w:rsidR="00196E37" w:rsidRDefault="007F3B7C">
            <w:pPr>
              <w:spacing w:line="254" w:lineRule="auto"/>
              <w:rPr>
                <w:rFonts w:eastAsia="Calibri" w:cs="Arial"/>
                <w:bCs/>
                <w:szCs w:val="18"/>
                <w:lang w:val="en-GB"/>
              </w:rPr>
            </w:pPr>
            <w:r>
              <w:rPr>
                <w:rFonts w:eastAsia="Calibri" w:cs="Arial"/>
                <w:bCs/>
                <w:szCs w:val="18"/>
                <w:lang w:val="en-GB"/>
              </w:rPr>
              <w:t xml:space="preserve">We would like to remove </w:t>
            </w:r>
            <w:r>
              <w:rPr>
                <w:rFonts w:eastAsia="Yu Mincho" w:cs="Arial"/>
                <w:bCs/>
                <w:szCs w:val="18"/>
                <w:lang w:val="en-GB"/>
              </w:rPr>
              <w:t>“</w:t>
            </w:r>
            <w:r>
              <w:rPr>
                <w:rFonts w:eastAsia="Calibri" w:cs="Arial"/>
                <w:bCs/>
                <w:szCs w:val="18"/>
                <w:lang w:val="en-GB"/>
              </w:rPr>
              <w:t xml:space="preserve">Synch raster search design” from the proposal. </w:t>
            </w:r>
          </w:p>
          <w:p w14:paraId="5207E06C" w14:textId="77777777" w:rsidR="00196E37" w:rsidRDefault="007F3B7C">
            <w:pPr>
              <w:spacing w:line="254" w:lineRule="auto"/>
              <w:rPr>
                <w:rFonts w:eastAsia="Calibri" w:cs="Arial"/>
                <w:szCs w:val="20"/>
                <w:lang w:val="en-US" w:eastAsia="zh-CN"/>
              </w:rPr>
            </w:pPr>
            <w:r>
              <w:rPr>
                <w:rFonts w:eastAsia="Calibri" w:cs="Arial"/>
                <w:bCs/>
                <w:szCs w:val="18"/>
                <w:lang w:val="en-GB"/>
              </w:rPr>
              <w:t xml:space="preserve">(Sparser) Sync raster search design itself can be studied and enhanced for 6G regardless of whether the default SSB period is changed or not. In fact, there are proposals in RAN4 to reduce sync raster points for 6G without conditioning on extending SSB periods.  </w:t>
            </w:r>
          </w:p>
        </w:tc>
      </w:tr>
      <w:tr w:rsidR="00196E37" w:rsidRPr="00F00DA1" w14:paraId="2D86635E" w14:textId="77777777">
        <w:tc>
          <w:tcPr>
            <w:tcW w:w="2462" w:type="dxa"/>
          </w:tcPr>
          <w:p w14:paraId="1ADD2275" w14:textId="77777777" w:rsidR="00196E37" w:rsidRDefault="007F3B7C">
            <w:pPr>
              <w:spacing w:line="254" w:lineRule="auto"/>
              <w:rPr>
                <w:rFonts w:eastAsia="Calibri" w:cs="Arial"/>
                <w:szCs w:val="20"/>
                <w:lang w:val="en-US" w:eastAsia="zh-CN"/>
              </w:rPr>
            </w:pPr>
            <w:r>
              <w:rPr>
                <w:rFonts w:eastAsia="Meiryo UI" w:cs="Arial"/>
                <w:szCs w:val="20"/>
              </w:rPr>
              <w:t>DCM </w:t>
            </w:r>
          </w:p>
        </w:tc>
        <w:tc>
          <w:tcPr>
            <w:tcW w:w="7175" w:type="dxa"/>
          </w:tcPr>
          <w:p w14:paraId="307FAFC2" w14:textId="77777777" w:rsidR="00196E37" w:rsidRDefault="007F3B7C">
            <w:pPr>
              <w:spacing w:line="254" w:lineRule="auto"/>
              <w:rPr>
                <w:rFonts w:eastAsia="Calibri" w:cs="Arial"/>
                <w:szCs w:val="20"/>
                <w:lang w:val="en-US" w:eastAsia="zh-CN"/>
              </w:rPr>
            </w:pPr>
            <w:r>
              <w:rPr>
                <w:rFonts w:eastAsia="Meiryo UI" w:cs="Arial"/>
                <w:szCs w:val="20"/>
                <w:lang w:val="en-US"/>
              </w:rPr>
              <w:t>Generally fine with the FL proposal. </w:t>
            </w:r>
          </w:p>
        </w:tc>
      </w:tr>
      <w:tr w:rsidR="00196E37" w14:paraId="3AD7248D" w14:textId="77777777">
        <w:tc>
          <w:tcPr>
            <w:tcW w:w="2462" w:type="dxa"/>
          </w:tcPr>
          <w:p w14:paraId="179EE857" w14:textId="77777777" w:rsidR="00196E37" w:rsidRDefault="007F3B7C">
            <w:pPr>
              <w:spacing w:line="254" w:lineRule="auto"/>
              <w:rPr>
                <w:rFonts w:eastAsia="Meiryo UI" w:cs="Arial"/>
              </w:rPr>
            </w:pPr>
            <w:r>
              <w:rPr>
                <w:rFonts w:eastAsia="Calibri" w:cs="Arial"/>
                <w:szCs w:val="20"/>
                <w:lang w:eastAsia="zh-CN"/>
              </w:rPr>
              <w:t>Google</w:t>
            </w:r>
          </w:p>
        </w:tc>
        <w:tc>
          <w:tcPr>
            <w:tcW w:w="7175" w:type="dxa"/>
          </w:tcPr>
          <w:p w14:paraId="46440741" w14:textId="77777777" w:rsidR="00196E37" w:rsidRDefault="007F3B7C">
            <w:pPr>
              <w:spacing w:line="254" w:lineRule="auto"/>
              <w:rPr>
                <w:rFonts w:eastAsia="Meiryo UI" w:cs="Arial"/>
                <w:szCs w:val="20"/>
              </w:rPr>
            </w:pPr>
            <w:r>
              <w:rPr>
                <w:rFonts w:eastAsia="Calibri" w:cs="Arial"/>
                <w:szCs w:val="20"/>
                <w:lang w:val="en-GB" w:eastAsia="zh-CN"/>
              </w:rPr>
              <w:t xml:space="preserve">Support </w:t>
            </w:r>
          </w:p>
        </w:tc>
      </w:tr>
      <w:tr w:rsidR="00196E37" w14:paraId="41404D8B" w14:textId="77777777">
        <w:tc>
          <w:tcPr>
            <w:tcW w:w="2462" w:type="dxa"/>
          </w:tcPr>
          <w:p w14:paraId="6AA20A30" w14:textId="77777777" w:rsidR="00196E37" w:rsidRDefault="007F3B7C">
            <w:pPr>
              <w:spacing w:line="254" w:lineRule="auto"/>
              <w:rPr>
                <w:rFonts w:eastAsia="Calibri" w:cs="Arial"/>
                <w:lang w:eastAsia="zh-CN"/>
              </w:rPr>
            </w:pPr>
            <w:r>
              <w:rPr>
                <w:rFonts w:eastAsia="Malgun Gothic" w:cs="Arial"/>
                <w:szCs w:val="20"/>
                <w:lang w:eastAsia="ko-KR"/>
              </w:rPr>
              <w:t>WILUS</w:t>
            </w:r>
          </w:p>
        </w:tc>
        <w:tc>
          <w:tcPr>
            <w:tcW w:w="7175" w:type="dxa"/>
          </w:tcPr>
          <w:p w14:paraId="656DD2E3" w14:textId="77777777" w:rsidR="00196E37" w:rsidRDefault="007F3B7C">
            <w:pPr>
              <w:spacing w:line="254" w:lineRule="auto"/>
              <w:rPr>
                <w:rFonts w:eastAsia="Calibri" w:cs="Arial"/>
                <w:szCs w:val="20"/>
                <w:lang w:val="en-GB" w:eastAsia="zh-CN"/>
              </w:rPr>
            </w:pPr>
            <w:r>
              <w:rPr>
                <w:rFonts w:eastAsia="Malgun Gothic" w:cs="Arial"/>
                <w:szCs w:val="20"/>
                <w:lang w:val="en-US" w:eastAsia="ko-KR"/>
              </w:rPr>
              <w:t>Support</w:t>
            </w:r>
          </w:p>
        </w:tc>
      </w:tr>
      <w:tr w:rsidR="00196E37" w:rsidRPr="00F00DA1" w14:paraId="035CA9E7" w14:textId="77777777">
        <w:tc>
          <w:tcPr>
            <w:tcW w:w="2462" w:type="dxa"/>
          </w:tcPr>
          <w:p w14:paraId="5AEBA9BB" w14:textId="77777777" w:rsidR="00196E37" w:rsidRDefault="007F3B7C">
            <w:pPr>
              <w:spacing w:line="254" w:lineRule="auto"/>
              <w:rPr>
                <w:rFonts w:eastAsia="Calibri" w:cs="Arial"/>
                <w:szCs w:val="20"/>
                <w:lang w:eastAsia="zh-CN"/>
              </w:rPr>
            </w:pPr>
            <w:r>
              <w:rPr>
                <w:rFonts w:eastAsia="Calibri" w:cs="Arial"/>
                <w:szCs w:val="20"/>
                <w:lang w:val="en-GB" w:eastAsia="zh-CN"/>
              </w:rPr>
              <w:t>Fraunhofer</w:t>
            </w:r>
          </w:p>
        </w:tc>
        <w:tc>
          <w:tcPr>
            <w:tcW w:w="7175" w:type="dxa"/>
          </w:tcPr>
          <w:p w14:paraId="1DDB5BC7" w14:textId="77777777" w:rsidR="00196E37" w:rsidRDefault="007F3B7C">
            <w:pPr>
              <w:spacing w:line="254" w:lineRule="auto"/>
              <w:rPr>
                <w:rFonts w:eastAsia="Calibri" w:cs="Arial"/>
                <w:szCs w:val="20"/>
                <w:lang w:val="en-GB" w:eastAsia="zh-CN"/>
              </w:rPr>
            </w:pPr>
            <w:r>
              <w:rPr>
                <w:rFonts w:eastAsia="Calibri" w:cs="Arial"/>
                <w:bCs/>
                <w:szCs w:val="18"/>
                <w:lang w:val="en-GB"/>
              </w:rPr>
              <w:t>Support the proposal including the modifications suggested by Apple.</w:t>
            </w:r>
          </w:p>
        </w:tc>
      </w:tr>
      <w:tr w:rsidR="00196E37" w:rsidRPr="00F00DA1" w14:paraId="37A564A1" w14:textId="77777777">
        <w:tc>
          <w:tcPr>
            <w:tcW w:w="2462" w:type="dxa"/>
          </w:tcPr>
          <w:p w14:paraId="14EEB6C5" w14:textId="77777777" w:rsidR="00196E37" w:rsidRDefault="00196E37">
            <w:pPr>
              <w:spacing w:line="254" w:lineRule="auto"/>
              <w:rPr>
                <w:rFonts w:eastAsia="Calibri" w:cs="Arial"/>
                <w:szCs w:val="20"/>
                <w:lang w:val="en-US" w:eastAsia="zh-CN"/>
              </w:rPr>
            </w:pPr>
          </w:p>
        </w:tc>
        <w:tc>
          <w:tcPr>
            <w:tcW w:w="7175" w:type="dxa"/>
          </w:tcPr>
          <w:p w14:paraId="24E671B8" w14:textId="77777777" w:rsidR="00196E37" w:rsidRDefault="00196E37">
            <w:pPr>
              <w:spacing w:line="254" w:lineRule="auto"/>
              <w:rPr>
                <w:rFonts w:eastAsia="Calibri" w:cs="Arial"/>
                <w:szCs w:val="20"/>
                <w:lang w:val="en-GB" w:eastAsia="zh-CN"/>
              </w:rPr>
            </w:pPr>
          </w:p>
        </w:tc>
      </w:tr>
    </w:tbl>
    <w:p w14:paraId="5F124496" w14:textId="77777777" w:rsidR="00196E37" w:rsidRDefault="00196E37">
      <w:pPr>
        <w:rPr>
          <w:lang w:val="en-US"/>
        </w:rPr>
      </w:pPr>
    </w:p>
    <w:p w14:paraId="5ADE0F00" w14:textId="77777777" w:rsidR="00196E37" w:rsidRDefault="007F3B7C">
      <w:pPr>
        <w:pStyle w:val="Level-4"/>
      </w:pPr>
      <w:r>
        <w:t>Discussion for 2nd round (high priority)</w:t>
      </w:r>
    </w:p>
    <w:p w14:paraId="13F24B0B"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1FFE2EEF" w14:textId="77777777" w:rsidTr="006C5C5A">
        <w:tc>
          <w:tcPr>
            <w:tcW w:w="1837" w:type="dxa"/>
            <w:shd w:val="clear" w:color="auto" w:fill="FFC000" w:themeFill="accent4"/>
          </w:tcPr>
          <w:p w14:paraId="5135A8E1" w14:textId="77777777" w:rsidR="00196E37" w:rsidRDefault="007F3B7C">
            <w:pPr>
              <w:rPr>
                <w:b/>
                <w:bCs/>
                <w:szCs w:val="20"/>
              </w:rPr>
            </w:pPr>
            <w:r>
              <w:rPr>
                <w:b/>
                <w:bCs/>
                <w:szCs w:val="20"/>
              </w:rPr>
              <w:t>Company</w:t>
            </w:r>
          </w:p>
        </w:tc>
        <w:tc>
          <w:tcPr>
            <w:tcW w:w="7791" w:type="dxa"/>
            <w:shd w:val="clear" w:color="auto" w:fill="FFC000" w:themeFill="accent4"/>
          </w:tcPr>
          <w:p w14:paraId="129CAF4F" w14:textId="77777777" w:rsidR="00196E37" w:rsidRDefault="007F3B7C">
            <w:pPr>
              <w:rPr>
                <w:b/>
                <w:bCs/>
                <w:szCs w:val="20"/>
              </w:rPr>
            </w:pPr>
            <w:r>
              <w:rPr>
                <w:b/>
                <w:bCs/>
                <w:szCs w:val="20"/>
              </w:rPr>
              <w:t>View</w:t>
            </w:r>
          </w:p>
        </w:tc>
      </w:tr>
      <w:tr w:rsidR="00196E37" w:rsidRPr="00F00DA1" w14:paraId="4909B439" w14:textId="77777777" w:rsidTr="006C5C5A">
        <w:tc>
          <w:tcPr>
            <w:tcW w:w="1837" w:type="dxa"/>
          </w:tcPr>
          <w:p w14:paraId="755B5A5E" w14:textId="77777777" w:rsidR="00196E37" w:rsidRDefault="007F3B7C">
            <w:pPr>
              <w:rPr>
                <w:rFonts w:eastAsia="DengXian"/>
                <w:szCs w:val="20"/>
                <w:lang w:eastAsia="zh-CN"/>
              </w:rPr>
            </w:pPr>
            <w:r>
              <w:rPr>
                <w:rFonts w:eastAsia="DengXian"/>
                <w:szCs w:val="20"/>
                <w:lang w:eastAsia="zh-CN"/>
              </w:rPr>
              <w:t>CMCC</w:t>
            </w:r>
          </w:p>
        </w:tc>
        <w:tc>
          <w:tcPr>
            <w:tcW w:w="7791" w:type="dxa"/>
          </w:tcPr>
          <w:p w14:paraId="4CA6B64B" w14:textId="77777777" w:rsidR="00196E37" w:rsidRDefault="007F3B7C">
            <w:pPr>
              <w:rPr>
                <w:rFonts w:eastAsia="DengXian"/>
                <w:szCs w:val="20"/>
                <w:lang w:val="en-GB" w:eastAsia="zh-CN"/>
              </w:rPr>
            </w:pPr>
            <w:r>
              <w:rPr>
                <w:rFonts w:eastAsia="DengXian"/>
                <w:szCs w:val="20"/>
                <w:lang w:val="en-GB" w:eastAsia="zh-CN"/>
              </w:rPr>
              <w:t>Generally fine with one comment on sync signal detection performance. Our understanding is that proper design on multi-TRP has significant benefit and should also be considered under the detection performance.</w:t>
            </w:r>
          </w:p>
          <w:p w14:paraId="32AC35B0" w14:textId="77777777" w:rsidR="00196E37" w:rsidRDefault="007F3B7C">
            <w:pPr>
              <w:spacing w:line="254" w:lineRule="auto"/>
              <w:rPr>
                <w:rFonts w:eastAsia="Calibri" w:cs="Arial"/>
                <w:b/>
                <w:bCs/>
                <w:lang w:val="en-GB"/>
              </w:rPr>
            </w:pPr>
            <w:r>
              <w:rPr>
                <w:rFonts w:eastAsia="Calibri" w:cs="Arial"/>
                <w:b/>
                <w:bCs/>
                <w:highlight w:val="yellow"/>
                <w:lang w:val="en-GB"/>
              </w:rPr>
              <w:t>FL Proposal 3b-rev1:</w:t>
            </w:r>
          </w:p>
          <w:p w14:paraId="13945DA2"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w:t>
            </w:r>
            <w:r>
              <w:rPr>
                <w:rFonts w:eastAsia="Calibri" w:cs="Arial"/>
                <w:b/>
                <w:bCs/>
                <w:color w:val="FF0000"/>
                <w:lang w:val="en-GB"/>
              </w:rPr>
              <w:t xml:space="preserve">impact on </w:t>
            </w:r>
            <w:r>
              <w:rPr>
                <w:rFonts w:eastAsia="Calibri" w:cs="Arial"/>
                <w:b/>
                <w:bCs/>
                <w:lang w:val="en-GB"/>
              </w:rPr>
              <w:t>UE performance and user experience</w:t>
            </w:r>
            <w:r>
              <w:rPr>
                <w:rFonts w:eastAsia="Calibri" w:cs="Arial"/>
                <w:b/>
                <w:bCs/>
                <w:color w:val="FF0000"/>
                <w:lang w:val="en-GB"/>
              </w:rPr>
              <w:t xml:space="preserve"> due to </w:t>
            </w:r>
            <w:r>
              <w:rPr>
                <w:rFonts w:eastAsia="Calibri" w:cs="Arial"/>
                <w:b/>
                <w:bCs/>
                <w:lang w:val="en-GB"/>
              </w:rPr>
              <w:t>extended</w:t>
            </w:r>
            <w:r>
              <w:rPr>
                <w:rFonts w:eastAsia="Calibri" w:cs="Arial"/>
                <w:b/>
                <w:bCs/>
                <w:color w:val="FF0000"/>
                <w:lang w:val="en-GB"/>
              </w:rPr>
              <w:t xml:space="preserve"> sync signal </w:t>
            </w:r>
            <w:r>
              <w:rPr>
                <w:rFonts w:eastAsia="Calibri" w:cs="Arial"/>
                <w:b/>
                <w:bCs/>
                <w:lang w:val="en-GB"/>
              </w:rPr>
              <w:t xml:space="preserve">periodicity </w:t>
            </w:r>
            <w:r>
              <w:rPr>
                <w:rFonts w:eastAsia="Calibri" w:cs="Arial"/>
                <w:b/>
                <w:bCs/>
                <w:color w:val="FF0000"/>
                <w:lang w:val="en-GB"/>
              </w:rPr>
              <w:t>for initial access</w:t>
            </w:r>
            <w:r>
              <w:rPr>
                <w:rFonts w:eastAsia="Calibri" w:cs="Arial"/>
                <w:b/>
                <w:bCs/>
                <w:lang w:val="en-GB"/>
              </w:rPr>
              <w:t xml:space="preserve"> and mechanisms to mitigate </w:t>
            </w:r>
            <w:r>
              <w:rPr>
                <w:rFonts w:eastAsia="Calibri" w:cs="Arial"/>
                <w:b/>
                <w:bCs/>
                <w:color w:val="FF0000"/>
                <w:lang w:val="en-GB"/>
              </w:rPr>
              <w:t>the impact</w:t>
            </w:r>
            <w:r>
              <w:rPr>
                <w:rFonts w:eastAsia="Calibri" w:cs="Arial"/>
                <w:b/>
                <w:bCs/>
                <w:lang w:val="en-GB"/>
              </w:rPr>
              <w:t>, considering:</w:t>
            </w:r>
          </w:p>
          <w:p w14:paraId="3DD8C846" w14:textId="77777777" w:rsidR="00196E37" w:rsidRDefault="007F3B7C" w:rsidP="007F3B7C">
            <w:pPr>
              <w:numPr>
                <w:ilvl w:val="0"/>
                <w:numId w:val="54"/>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types (e.g., always-on, on-demand) </w:t>
            </w:r>
            <w:r>
              <w:rPr>
                <w:rFonts w:eastAsia="Calibri" w:cs="Arial"/>
                <w:b/>
                <w:bCs/>
                <w:color w:val="FF0000"/>
                <w:lang w:val="en-US"/>
              </w:rPr>
              <w:t>and application</w:t>
            </w:r>
            <w:r>
              <w:rPr>
                <w:rFonts w:eastAsia="Calibri" w:cs="Arial"/>
                <w:b/>
                <w:bCs/>
                <w:lang w:val="en-US"/>
              </w:rPr>
              <w:t>,</w:t>
            </w:r>
          </w:p>
          <w:p w14:paraId="4087F6A7" w14:textId="77777777" w:rsidR="00196E37" w:rsidRDefault="007F3B7C" w:rsidP="007F3B7C">
            <w:pPr>
              <w:numPr>
                <w:ilvl w:val="0"/>
                <w:numId w:val="55"/>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transmission periodicity adaptation,</w:t>
            </w:r>
          </w:p>
          <w:p w14:paraId="3B0E3A9D" w14:textId="77777777" w:rsidR="00196E37" w:rsidRDefault="007F3B7C" w:rsidP="007F3B7C">
            <w:pPr>
              <w:numPr>
                <w:ilvl w:val="0"/>
                <w:numId w:val="56"/>
              </w:numPr>
              <w:spacing w:line="254" w:lineRule="auto"/>
              <w:rPr>
                <w:rFonts w:eastAsia="Calibri" w:cs="Arial"/>
                <w:color w:val="FF0000"/>
                <w:lang w:val="en-GB"/>
              </w:rPr>
            </w:pPr>
            <w:r>
              <w:rPr>
                <w:rFonts w:eastAsia="Calibri" w:cs="Arial"/>
                <w:b/>
                <w:bCs/>
                <w:color w:val="FF0000"/>
                <w:lang w:val="en-GB"/>
              </w:rPr>
              <w:lastRenderedPageBreak/>
              <w:t xml:space="preserve">Cell search latency improvement e.g., sparser </w:t>
            </w:r>
            <w:r>
              <w:rPr>
                <w:rFonts w:eastAsia="Calibri" w:cs="Arial"/>
                <w:b/>
                <w:bCs/>
                <w:lang w:val="en-GB"/>
              </w:rPr>
              <w:t>synch raster</w:t>
            </w:r>
            <w:r>
              <w:rPr>
                <w:rFonts w:eastAsia="Calibri" w:cs="Arial"/>
                <w:b/>
                <w:bCs/>
                <w:color w:val="FF0000"/>
                <w:lang w:val="en-GB"/>
              </w:rPr>
              <w:t xml:space="preserve"> or sync raster search methods</w:t>
            </w:r>
          </w:p>
          <w:p w14:paraId="2BEB59A0" w14:textId="77777777" w:rsidR="00196E37" w:rsidRDefault="007F3B7C" w:rsidP="007F3B7C">
            <w:pPr>
              <w:numPr>
                <w:ilvl w:val="0"/>
                <w:numId w:val="56"/>
              </w:numPr>
              <w:spacing w:line="254" w:lineRule="auto"/>
              <w:rPr>
                <w:rFonts w:eastAsia="Calibri" w:cs="Arial"/>
                <w:b/>
                <w:bCs/>
                <w:color w:val="FF0000"/>
                <w:lang w:val="en-GB"/>
              </w:rPr>
            </w:pPr>
            <w:r>
              <w:rPr>
                <w:rFonts w:eastAsia="Calibri" w:cs="Arial"/>
                <w:b/>
                <w:bCs/>
                <w:color w:val="FF0000"/>
                <w:lang w:val="en-GB"/>
              </w:rPr>
              <w:t xml:space="preserve">Cell search complexity and UE energy consumption </w:t>
            </w:r>
          </w:p>
          <w:p w14:paraId="7EDA18A0" w14:textId="77777777" w:rsidR="00196E37" w:rsidRDefault="007F3B7C" w:rsidP="007F3B7C">
            <w:pPr>
              <w:numPr>
                <w:ilvl w:val="0"/>
                <w:numId w:val="56"/>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detection performance </w:t>
            </w:r>
            <w:r>
              <w:rPr>
                <w:rFonts w:eastAsia="Calibri" w:cs="Arial"/>
                <w:b/>
                <w:bCs/>
                <w:lang w:val="en-GB"/>
              </w:rPr>
              <w:t>(incl. #RBs, #symbols, beamforming</w:t>
            </w:r>
            <w:r>
              <w:rPr>
                <w:rFonts w:eastAsia="Calibri" w:cs="Arial"/>
                <w:b/>
                <w:bCs/>
                <w:color w:val="4472C4" w:themeColor="accent1"/>
                <w:lang w:val="en-GB"/>
              </w:rPr>
              <w:t>, mTRP operation, etc.</w:t>
            </w:r>
            <w:r>
              <w:rPr>
                <w:rFonts w:eastAsia="Calibri" w:cs="Arial"/>
                <w:b/>
                <w:bCs/>
                <w:lang w:val="en-GB"/>
              </w:rPr>
              <w:t>),</w:t>
            </w:r>
          </w:p>
          <w:p w14:paraId="0FEFB999" w14:textId="77777777" w:rsidR="00196E37" w:rsidRDefault="007F3B7C" w:rsidP="007F3B7C">
            <w:pPr>
              <w:numPr>
                <w:ilvl w:val="0"/>
                <w:numId w:val="56"/>
              </w:numPr>
              <w:spacing w:line="254" w:lineRule="auto"/>
              <w:rPr>
                <w:rFonts w:eastAsia="Calibri" w:cs="Arial"/>
                <w:lang w:val="en-GB"/>
              </w:rPr>
            </w:pPr>
            <w:r>
              <w:rPr>
                <w:rFonts w:eastAsia="Calibri" w:cs="Arial"/>
                <w:b/>
                <w:bCs/>
                <w:lang w:val="en-GB"/>
              </w:rPr>
              <w:t>Other mechanisms are not precluded,</w:t>
            </w:r>
          </w:p>
          <w:p w14:paraId="7AAFE5A4" w14:textId="77777777" w:rsidR="00196E37" w:rsidRDefault="007F3B7C">
            <w:pPr>
              <w:spacing w:line="254" w:lineRule="auto"/>
              <w:rPr>
                <w:rFonts w:eastAsiaTheme="minorEastAsia" w:cs="Arial"/>
                <w:b/>
                <w:bCs/>
                <w:lang w:val="en-US"/>
              </w:rPr>
            </w:pPr>
            <w:r>
              <w:rPr>
                <w:rFonts w:eastAsia="Calibri" w:cs="Arial"/>
                <w:b/>
                <w:bCs/>
                <w:color w:val="FF0000"/>
                <w:lang w:val="en-US"/>
              </w:rPr>
              <w:t>also considering</w:t>
            </w:r>
            <w:r>
              <w:rPr>
                <w:rFonts w:eastAsia="Calibri" w:cs="Arial"/>
                <w:b/>
                <w:bCs/>
                <w:color w:val="FF0000"/>
                <w:lang w:val="en-GB"/>
              </w:rPr>
              <w:t xml:space="preserve"> </w:t>
            </w:r>
            <w:r>
              <w:rPr>
                <w:rFonts w:eastAsia="Calibri" w:cs="Arial"/>
                <w:b/>
                <w:bCs/>
                <w:lang w:val="en-GB"/>
              </w:rPr>
              <w:t>RRM</w:t>
            </w:r>
            <w:r>
              <w:rPr>
                <w:rFonts w:eastAsia="Calibri" w:cs="Arial"/>
                <w:b/>
                <w:bCs/>
                <w:color w:val="FF0000"/>
                <w:lang w:val="en-GB"/>
              </w:rPr>
              <w:t>,</w:t>
            </w:r>
            <w:r>
              <w:rPr>
                <w:rFonts w:eastAsia="Calibri" w:cs="Arial"/>
                <w:b/>
                <w:bCs/>
                <w:lang w:val="en-GB"/>
              </w:rPr>
              <w:t xml:space="preserve"> </w:t>
            </w:r>
            <w:r>
              <w:rPr>
                <w:rFonts w:eastAsia="Calibri" w:cs="Arial"/>
                <w:b/>
                <w:bCs/>
                <w:color w:val="FF0000"/>
                <w:lang w:val="en-GB"/>
              </w:rPr>
              <w:t xml:space="preserve">and beam management </w:t>
            </w:r>
            <w:r>
              <w:rPr>
                <w:rFonts w:eastAsia="Calibri" w:cs="Arial"/>
                <w:b/>
                <w:bCs/>
                <w:lang w:val="en-US"/>
              </w:rPr>
              <w:t>procedures.</w:t>
            </w:r>
          </w:p>
        </w:tc>
      </w:tr>
      <w:tr w:rsidR="00196E37" w:rsidRPr="00F00DA1" w14:paraId="799DEA79" w14:textId="77777777" w:rsidTr="006C5C5A">
        <w:tc>
          <w:tcPr>
            <w:tcW w:w="1837" w:type="dxa"/>
          </w:tcPr>
          <w:p w14:paraId="1453BB10" w14:textId="77777777" w:rsidR="00196E37" w:rsidRDefault="007F3B7C">
            <w:pPr>
              <w:rPr>
                <w:szCs w:val="20"/>
              </w:rPr>
            </w:pPr>
            <w:r>
              <w:rPr>
                <w:szCs w:val="20"/>
              </w:rPr>
              <w:lastRenderedPageBreak/>
              <w:t>Futurewei</w:t>
            </w:r>
          </w:p>
        </w:tc>
        <w:tc>
          <w:tcPr>
            <w:tcW w:w="7791" w:type="dxa"/>
          </w:tcPr>
          <w:p w14:paraId="6B3C0BCF" w14:textId="77777777" w:rsidR="00196E37" w:rsidRDefault="007F3B7C">
            <w:pPr>
              <w:rPr>
                <w:szCs w:val="20"/>
                <w:lang w:val="en-GB"/>
              </w:rPr>
            </w:pPr>
            <w:r>
              <w:rPr>
                <w:szCs w:val="20"/>
                <w:lang w:val="en-GB"/>
              </w:rPr>
              <w:t>We are OK but would like to also add “Sync signal structure(s) and energy-efficient transmission”</w:t>
            </w:r>
          </w:p>
        </w:tc>
      </w:tr>
      <w:tr w:rsidR="00196E37" w:rsidRPr="00F00DA1" w14:paraId="17BDAD38" w14:textId="77777777" w:rsidTr="006C5C5A">
        <w:tc>
          <w:tcPr>
            <w:tcW w:w="1837" w:type="dxa"/>
          </w:tcPr>
          <w:p w14:paraId="3A3921EA" w14:textId="77777777" w:rsidR="00196E37" w:rsidRDefault="007F3B7C">
            <w:pPr>
              <w:rPr>
                <w:szCs w:val="20"/>
              </w:rPr>
            </w:pPr>
            <w:r>
              <w:rPr>
                <w:rFonts w:eastAsia="DengXian"/>
                <w:szCs w:val="20"/>
                <w:lang w:eastAsia="zh-CN"/>
              </w:rPr>
              <w:t>OPPO</w:t>
            </w:r>
          </w:p>
        </w:tc>
        <w:tc>
          <w:tcPr>
            <w:tcW w:w="7791" w:type="dxa"/>
          </w:tcPr>
          <w:p w14:paraId="3CD6CE86" w14:textId="77777777" w:rsidR="00196E37" w:rsidRDefault="007F3B7C">
            <w:pPr>
              <w:rPr>
                <w:szCs w:val="20"/>
                <w:lang w:val="en-GB"/>
              </w:rPr>
            </w:pPr>
            <w:r>
              <w:rPr>
                <w:rFonts w:eastAsia="DengXian"/>
                <w:szCs w:val="20"/>
                <w:lang w:val="en-GB" w:eastAsia="zh-CN"/>
              </w:rPr>
              <w:t>We are fine for the update.</w:t>
            </w:r>
          </w:p>
        </w:tc>
      </w:tr>
      <w:tr w:rsidR="00196E37" w14:paraId="42538B23" w14:textId="77777777" w:rsidTr="006C5C5A">
        <w:tc>
          <w:tcPr>
            <w:tcW w:w="1837" w:type="dxa"/>
          </w:tcPr>
          <w:p w14:paraId="62AAFC35" w14:textId="77777777" w:rsidR="00196E37" w:rsidRDefault="007F3B7C">
            <w:pPr>
              <w:rPr>
                <w:rFonts w:eastAsia="PMingLiU"/>
                <w:lang w:val="en-US" w:eastAsia="zh-TW"/>
              </w:rPr>
            </w:pPr>
            <w:r>
              <w:rPr>
                <w:rFonts w:eastAsia="PMingLiU"/>
                <w:lang w:val="en-US" w:eastAsia="zh-TW"/>
              </w:rPr>
              <w:t>FAI</w:t>
            </w:r>
          </w:p>
        </w:tc>
        <w:tc>
          <w:tcPr>
            <w:tcW w:w="7791" w:type="dxa"/>
          </w:tcPr>
          <w:p w14:paraId="549A664D" w14:textId="77777777" w:rsidR="00196E37" w:rsidRDefault="007F3B7C">
            <w:pPr>
              <w:rPr>
                <w:rFonts w:eastAsia="PMingLiU"/>
                <w:lang w:val="en-GB" w:eastAsia="zh-TW"/>
              </w:rPr>
            </w:pPr>
            <w:r>
              <w:rPr>
                <w:rFonts w:eastAsia="PMingLiU"/>
                <w:lang w:val="en-GB" w:eastAsia="zh-TW"/>
              </w:rPr>
              <w:t>Support</w:t>
            </w:r>
          </w:p>
        </w:tc>
      </w:tr>
      <w:tr w:rsidR="00196E37" w14:paraId="3BEAD933" w14:textId="77777777" w:rsidTr="006C5C5A">
        <w:tc>
          <w:tcPr>
            <w:tcW w:w="1837" w:type="dxa"/>
          </w:tcPr>
          <w:p w14:paraId="1A0D9E86" w14:textId="77777777" w:rsidR="00196E37" w:rsidRDefault="007F3B7C">
            <w:pPr>
              <w:rPr>
                <w:rFonts w:eastAsia="PMingLiU"/>
                <w:lang w:val="en-US" w:eastAsia="zh-TW"/>
              </w:rPr>
            </w:pPr>
            <w:r>
              <w:rPr>
                <w:szCs w:val="20"/>
                <w:lang w:val="en-US"/>
              </w:rPr>
              <w:t>Lenovo</w:t>
            </w:r>
          </w:p>
        </w:tc>
        <w:tc>
          <w:tcPr>
            <w:tcW w:w="7791" w:type="dxa"/>
          </w:tcPr>
          <w:p w14:paraId="1787483C" w14:textId="77777777" w:rsidR="00196E37" w:rsidRDefault="007F3B7C">
            <w:pPr>
              <w:rPr>
                <w:rFonts w:eastAsia="PMingLiU"/>
                <w:lang w:val="en-GB" w:eastAsia="zh-TW"/>
              </w:rPr>
            </w:pPr>
            <w:r>
              <w:rPr>
                <w:szCs w:val="20"/>
                <w:lang w:val="en-GB"/>
              </w:rPr>
              <w:t>Generally fine..</w:t>
            </w:r>
          </w:p>
        </w:tc>
      </w:tr>
      <w:tr w:rsidR="00196E37" w14:paraId="54E7D9C3" w14:textId="77777777" w:rsidTr="006C5C5A">
        <w:tc>
          <w:tcPr>
            <w:tcW w:w="1837" w:type="dxa"/>
          </w:tcPr>
          <w:p w14:paraId="3B9B443B" w14:textId="77777777" w:rsidR="00196E37" w:rsidRDefault="007F3B7C">
            <w:pPr>
              <w:rPr>
                <w:rFonts w:eastAsia="PMingLiU"/>
                <w:szCs w:val="20"/>
                <w:lang w:val="en-US" w:eastAsia="zh-TW"/>
              </w:rPr>
            </w:pPr>
            <w:r>
              <w:rPr>
                <w:rFonts w:eastAsia="PMingLiU"/>
                <w:szCs w:val="20"/>
                <w:lang w:val="en-US" w:eastAsia="zh-TW"/>
              </w:rPr>
              <w:t>ITRI</w:t>
            </w:r>
          </w:p>
        </w:tc>
        <w:tc>
          <w:tcPr>
            <w:tcW w:w="7791" w:type="dxa"/>
          </w:tcPr>
          <w:p w14:paraId="4E9568F2" w14:textId="77777777" w:rsidR="00196E37" w:rsidRDefault="007F3B7C">
            <w:pPr>
              <w:rPr>
                <w:szCs w:val="20"/>
                <w:lang w:val="en-GB"/>
              </w:rPr>
            </w:pPr>
            <w:r>
              <w:rPr>
                <w:rFonts w:eastAsia="PMingLiU"/>
                <w:szCs w:val="20"/>
                <w:lang w:val="en-GB" w:eastAsia="zh-TW"/>
              </w:rPr>
              <w:t>Support in principle</w:t>
            </w:r>
          </w:p>
        </w:tc>
      </w:tr>
      <w:tr w:rsidR="00196E37" w14:paraId="04945FEE" w14:textId="77777777" w:rsidTr="006C5C5A">
        <w:tc>
          <w:tcPr>
            <w:tcW w:w="1837" w:type="dxa"/>
          </w:tcPr>
          <w:p w14:paraId="5D9A037A" w14:textId="77777777" w:rsidR="00196E37" w:rsidRDefault="007F3B7C">
            <w:pPr>
              <w:rPr>
                <w:rFonts w:eastAsia="DengXian"/>
                <w:szCs w:val="20"/>
                <w:lang w:val="en-US" w:eastAsia="zh-CN"/>
              </w:rPr>
            </w:pPr>
            <w:r>
              <w:rPr>
                <w:rFonts w:eastAsia="DengXian"/>
                <w:szCs w:val="20"/>
                <w:lang w:val="en-US" w:eastAsia="zh-CN"/>
              </w:rPr>
              <w:t>Sharp</w:t>
            </w:r>
          </w:p>
        </w:tc>
        <w:tc>
          <w:tcPr>
            <w:tcW w:w="7791" w:type="dxa"/>
          </w:tcPr>
          <w:p w14:paraId="78843FE6" w14:textId="77777777" w:rsidR="00196E37" w:rsidRDefault="007F3B7C">
            <w:pPr>
              <w:rPr>
                <w:rFonts w:eastAsia="PMingLiU"/>
                <w:szCs w:val="20"/>
                <w:lang w:val="en-GB" w:eastAsia="zh-TW"/>
              </w:rPr>
            </w:pPr>
            <w:r>
              <w:rPr>
                <w:rFonts w:ascii="DengXian" w:eastAsia="DengXian" w:hAnsi="DengXian"/>
                <w:szCs w:val="20"/>
                <w:lang w:val="en-GB" w:eastAsia="zh-CN"/>
              </w:rPr>
              <w:t>Support</w:t>
            </w:r>
          </w:p>
        </w:tc>
      </w:tr>
      <w:tr w:rsidR="006C5C5A" w14:paraId="1D722F62" w14:textId="77777777" w:rsidTr="00636DD8">
        <w:tc>
          <w:tcPr>
            <w:tcW w:w="1837" w:type="dxa"/>
            <w:tcBorders>
              <w:top w:val="nil"/>
              <w:bottom w:val="nil"/>
            </w:tcBorders>
          </w:tcPr>
          <w:p w14:paraId="4B30ED39" w14:textId="349BEAA2" w:rsidR="006C5C5A" w:rsidRDefault="006C5C5A" w:rsidP="006C5C5A">
            <w:pPr>
              <w:rPr>
                <w:rFonts w:eastAsia="DengXian"/>
                <w:szCs w:val="20"/>
                <w:lang w:val="en-US" w:eastAsia="zh-CN"/>
              </w:rPr>
            </w:pPr>
            <w:r>
              <w:rPr>
                <w:rFonts w:eastAsia="Malgun Gothic" w:hint="eastAsia"/>
                <w:szCs w:val="20"/>
                <w:lang w:eastAsia="ko-KR"/>
              </w:rPr>
              <w:t>S</w:t>
            </w:r>
            <w:r>
              <w:rPr>
                <w:rFonts w:eastAsia="Malgun Gothic"/>
                <w:szCs w:val="20"/>
                <w:lang w:eastAsia="ko-KR"/>
              </w:rPr>
              <w:t>amsung</w:t>
            </w:r>
          </w:p>
        </w:tc>
        <w:tc>
          <w:tcPr>
            <w:tcW w:w="7791" w:type="dxa"/>
            <w:tcBorders>
              <w:top w:val="nil"/>
              <w:bottom w:val="nil"/>
            </w:tcBorders>
          </w:tcPr>
          <w:p w14:paraId="2F0993A7" w14:textId="5C851487" w:rsidR="006C5C5A" w:rsidRDefault="006C5C5A" w:rsidP="006C5C5A">
            <w:pPr>
              <w:rPr>
                <w:rFonts w:eastAsia="PMingLiU"/>
                <w:szCs w:val="20"/>
                <w:lang w:val="en-GB" w:eastAsia="zh-TW"/>
              </w:rPr>
            </w:pPr>
            <w:r>
              <w:rPr>
                <w:rFonts w:eastAsia="Malgun Gothic" w:hint="eastAsia"/>
                <w:szCs w:val="20"/>
                <w:lang w:val="en-GB" w:eastAsia="ko-KR"/>
              </w:rPr>
              <w:t>O</w:t>
            </w:r>
            <w:r>
              <w:rPr>
                <w:rFonts w:eastAsia="Malgun Gothic"/>
                <w:szCs w:val="20"/>
                <w:lang w:val="en-GB" w:eastAsia="ko-KR"/>
              </w:rPr>
              <w:t>K</w:t>
            </w:r>
          </w:p>
        </w:tc>
      </w:tr>
      <w:tr w:rsidR="00636DD8" w:rsidRPr="00F00DA1" w14:paraId="0A831A89" w14:textId="77777777" w:rsidTr="00741D1F">
        <w:tc>
          <w:tcPr>
            <w:tcW w:w="1837" w:type="dxa"/>
            <w:tcBorders>
              <w:top w:val="nil"/>
              <w:bottom w:val="single" w:sz="4" w:space="0" w:color="auto"/>
            </w:tcBorders>
          </w:tcPr>
          <w:p w14:paraId="494312FF" w14:textId="12453C14" w:rsidR="00636DD8" w:rsidRDefault="00636DD8" w:rsidP="00636DD8">
            <w:pPr>
              <w:rPr>
                <w:rFonts w:eastAsia="Malgun Gothic"/>
                <w:szCs w:val="20"/>
                <w:lang w:eastAsia="ko-KR"/>
              </w:rPr>
            </w:pPr>
            <w:r>
              <w:rPr>
                <w:sz w:val="20"/>
                <w:szCs w:val="20"/>
              </w:rPr>
              <w:t>Ericsson</w:t>
            </w:r>
          </w:p>
        </w:tc>
        <w:tc>
          <w:tcPr>
            <w:tcW w:w="7791" w:type="dxa"/>
            <w:tcBorders>
              <w:top w:val="nil"/>
              <w:bottom w:val="single" w:sz="4" w:space="0" w:color="auto"/>
            </w:tcBorders>
          </w:tcPr>
          <w:p w14:paraId="051E79BA" w14:textId="77777777" w:rsidR="00636DD8" w:rsidRDefault="00636DD8" w:rsidP="00636DD8">
            <w:pPr>
              <w:rPr>
                <w:sz w:val="20"/>
                <w:szCs w:val="20"/>
                <w:lang w:val="en-GB"/>
              </w:rPr>
            </w:pPr>
            <w:r>
              <w:rPr>
                <w:sz w:val="20"/>
                <w:szCs w:val="20"/>
                <w:lang w:val="en-GB"/>
              </w:rPr>
              <w:t>In general ok, but regarding the UE energy consumption and cell search latency for cell search:</w:t>
            </w:r>
          </w:p>
          <w:p w14:paraId="2D3CA498" w14:textId="7D30795B" w:rsidR="00636DD8" w:rsidRDefault="00636DD8" w:rsidP="00636DD8">
            <w:pPr>
              <w:rPr>
                <w:rFonts w:eastAsia="Malgun Gothic"/>
                <w:szCs w:val="20"/>
                <w:lang w:val="en-GB" w:eastAsia="ko-KR"/>
              </w:rPr>
            </w:pPr>
            <w:r>
              <w:rPr>
                <w:sz w:val="20"/>
                <w:szCs w:val="20"/>
                <w:lang w:val="en-GB"/>
              </w:rPr>
              <w:t>- Given that UEs perform cell search very rarely, the energy consumption impact is negligible. Even the significance of cell search latency is unclear, given that it is done so seldom, and given all other latency components (on higher layers) for setting up a connection.</w:t>
            </w:r>
          </w:p>
        </w:tc>
      </w:tr>
      <w:tr w:rsidR="00741D1F" w:rsidRPr="00F00DA1" w14:paraId="19EB3EAF" w14:textId="77777777" w:rsidTr="00741D1F">
        <w:tc>
          <w:tcPr>
            <w:tcW w:w="1837" w:type="dxa"/>
            <w:tcBorders>
              <w:top w:val="single" w:sz="4" w:space="0" w:color="auto"/>
            </w:tcBorders>
          </w:tcPr>
          <w:p w14:paraId="7F00B879" w14:textId="70D99966" w:rsidR="00741D1F" w:rsidRDefault="00741D1F" w:rsidP="00741D1F">
            <w:pPr>
              <w:rPr>
                <w:szCs w:val="20"/>
              </w:rPr>
            </w:pPr>
            <w:r>
              <w:rPr>
                <w:rFonts w:eastAsia="DengXian" w:hint="eastAsia"/>
                <w:sz w:val="20"/>
                <w:szCs w:val="20"/>
                <w:lang w:eastAsia="zh-CN"/>
              </w:rPr>
              <w:t>Spreadtrum</w:t>
            </w:r>
          </w:p>
        </w:tc>
        <w:tc>
          <w:tcPr>
            <w:tcW w:w="7791" w:type="dxa"/>
            <w:tcBorders>
              <w:top w:val="single" w:sz="4" w:space="0" w:color="auto"/>
            </w:tcBorders>
          </w:tcPr>
          <w:p w14:paraId="66DEDDCE" w14:textId="77777777" w:rsidR="00741D1F" w:rsidRDefault="00741D1F" w:rsidP="00741D1F">
            <w:pPr>
              <w:rPr>
                <w:sz w:val="20"/>
                <w:szCs w:val="20"/>
                <w:lang w:val="en-GB"/>
              </w:rPr>
            </w:pPr>
            <w:r w:rsidRPr="0058062C">
              <w:rPr>
                <w:sz w:val="20"/>
                <w:szCs w:val="20"/>
                <w:lang w:val="en-GB"/>
              </w:rPr>
              <w:t xml:space="preserve">In principle, we agree to this proposal and some updates are needed. </w:t>
            </w:r>
            <w:r>
              <w:rPr>
                <w:sz w:val="20"/>
                <w:szCs w:val="20"/>
                <w:lang w:val="en-GB"/>
              </w:rPr>
              <w:t>F</w:t>
            </w:r>
            <w:r>
              <w:rPr>
                <w:rFonts w:ascii="DengXian" w:eastAsia="DengXian" w:hAnsi="DengXian" w:hint="eastAsia"/>
                <w:sz w:val="20"/>
                <w:szCs w:val="20"/>
                <w:lang w:val="en-GB" w:eastAsia="zh-CN"/>
              </w:rPr>
              <w:t>irstly,</w:t>
            </w:r>
            <w:r>
              <w:rPr>
                <w:rFonts w:ascii="DengXian" w:eastAsia="DengXian" w:hAnsi="DengXian"/>
                <w:sz w:val="20"/>
                <w:szCs w:val="20"/>
                <w:lang w:val="en-GB" w:eastAsia="zh-CN"/>
              </w:rPr>
              <w:t xml:space="preserve"> </w:t>
            </w:r>
            <w:r w:rsidRPr="0058062C">
              <w:rPr>
                <w:sz w:val="20"/>
                <w:szCs w:val="20"/>
                <w:lang w:val="en-GB"/>
              </w:rPr>
              <w:t>Sync signal detection performance</w:t>
            </w:r>
            <w:r w:rsidRPr="005F6219">
              <w:rPr>
                <w:lang w:val="en-US"/>
                <w:rPrChange w:id="9" w:author="Weide Wu (吳威德)" w:date="2025-10-16T11:22:00Z">
                  <w:rPr/>
                </w:rPrChange>
              </w:rPr>
              <w:t xml:space="preserve"> </w:t>
            </w:r>
            <w:r w:rsidRPr="0058062C">
              <w:rPr>
                <w:sz w:val="20"/>
                <w:szCs w:val="20"/>
                <w:lang w:val="en-GB"/>
              </w:rPr>
              <w:t>is strongly correlated with the stru</w:t>
            </w:r>
            <w:r>
              <w:rPr>
                <w:sz w:val="20"/>
                <w:szCs w:val="20"/>
                <w:lang w:val="en-GB"/>
              </w:rPr>
              <w:t xml:space="preserve">cture and pattern design of </w:t>
            </w:r>
            <w:r w:rsidRPr="00AD3EE4">
              <w:rPr>
                <w:sz w:val="20"/>
                <w:szCs w:val="20"/>
                <w:lang w:val="en-GB"/>
              </w:rPr>
              <w:t>sync signal</w:t>
            </w:r>
            <w:r w:rsidRPr="0058062C">
              <w:rPr>
                <w:sz w:val="20"/>
                <w:szCs w:val="20"/>
                <w:lang w:val="en-GB"/>
              </w:rPr>
              <w:t xml:space="preserve">. </w:t>
            </w:r>
            <w:r>
              <w:rPr>
                <w:sz w:val="20"/>
                <w:szCs w:val="20"/>
                <w:lang w:val="en-GB"/>
              </w:rPr>
              <w:t xml:space="preserve">Secondly, RLM procedure should also be considered. </w:t>
            </w:r>
            <w:r w:rsidRPr="0058062C">
              <w:rPr>
                <w:sz w:val="20"/>
                <w:szCs w:val="20"/>
                <w:lang w:val="en-GB"/>
              </w:rPr>
              <w:t>Therefore, we suggest to change it as follow:</w:t>
            </w:r>
          </w:p>
          <w:p w14:paraId="0EF01C81" w14:textId="77777777" w:rsidR="00741D1F" w:rsidRPr="009E73E4" w:rsidRDefault="00741D1F" w:rsidP="00741D1F">
            <w:pPr>
              <w:spacing w:line="256" w:lineRule="auto"/>
              <w:rPr>
                <w:rFonts w:eastAsia="Calibri" w:cs="Arial"/>
                <w:b/>
                <w:bCs/>
                <w:lang w:val="en-GB"/>
              </w:rPr>
            </w:pPr>
            <w:r w:rsidRPr="009E73E4">
              <w:rPr>
                <w:rFonts w:eastAsia="Calibri" w:cs="Arial"/>
                <w:b/>
                <w:bCs/>
                <w:highlight w:val="yellow"/>
                <w:lang w:val="en-GB"/>
              </w:rPr>
              <w:t xml:space="preserve">FL Proposal </w:t>
            </w:r>
            <w:r>
              <w:rPr>
                <w:rFonts w:eastAsia="Calibri" w:cs="Arial"/>
                <w:b/>
                <w:bCs/>
                <w:highlight w:val="yellow"/>
                <w:lang w:val="en-GB"/>
              </w:rPr>
              <w:t>3</w:t>
            </w:r>
            <w:r w:rsidRPr="009E73E4">
              <w:rPr>
                <w:rFonts w:eastAsia="Calibri" w:cs="Arial"/>
                <w:b/>
                <w:bCs/>
                <w:highlight w:val="yellow"/>
                <w:lang w:val="en-GB"/>
              </w:rPr>
              <w:t>b:</w:t>
            </w:r>
          </w:p>
          <w:p w14:paraId="2C822D39" w14:textId="77777777" w:rsidR="00741D1F" w:rsidRPr="009E73E4" w:rsidRDefault="00741D1F" w:rsidP="00741D1F">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and evaluate </w:t>
            </w:r>
            <w:r w:rsidRPr="009E73E4">
              <w:rPr>
                <w:rFonts w:eastAsia="Calibri" w:cs="Arial"/>
                <w:b/>
                <w:bCs/>
                <w:color w:val="FF0000"/>
                <w:lang w:val="en-GB"/>
              </w:rPr>
              <w:t xml:space="preserve">impact on </w:t>
            </w:r>
            <w:r w:rsidRPr="009E73E4">
              <w:rPr>
                <w:rFonts w:eastAsia="Calibri" w:cs="Arial"/>
                <w:b/>
                <w:bCs/>
                <w:lang w:val="en-GB"/>
              </w:rPr>
              <w:t>UE performance and user experience</w:t>
            </w:r>
            <w:r w:rsidRPr="009E73E4">
              <w:rPr>
                <w:rFonts w:eastAsia="Calibri" w:cs="Arial"/>
                <w:b/>
                <w:bCs/>
                <w:color w:val="FF0000"/>
                <w:lang w:val="en-GB"/>
              </w:rPr>
              <w:t xml:space="preserve"> due to </w:t>
            </w:r>
            <w:r w:rsidRPr="009E73E4">
              <w:rPr>
                <w:rFonts w:eastAsia="Calibri" w:cs="Arial"/>
                <w:b/>
                <w:bCs/>
                <w:lang w:val="en-GB"/>
              </w:rPr>
              <w:t>extended</w:t>
            </w:r>
            <w:r w:rsidRPr="009E73E4">
              <w:rPr>
                <w:rFonts w:eastAsia="Calibri" w:cs="Arial"/>
                <w:b/>
                <w:bCs/>
                <w:color w:val="FF0000"/>
                <w:lang w:val="en-GB"/>
              </w:rPr>
              <w:t xml:space="preserve"> sync signal </w:t>
            </w:r>
            <w:r w:rsidRPr="009E73E4">
              <w:rPr>
                <w:rFonts w:eastAsia="Calibri" w:cs="Arial"/>
                <w:b/>
                <w:bCs/>
                <w:lang w:val="en-GB"/>
              </w:rPr>
              <w:t xml:space="preserve">periodicity </w:t>
            </w:r>
            <w:r w:rsidRPr="009E73E4">
              <w:rPr>
                <w:rFonts w:eastAsia="Calibri" w:cs="Arial"/>
                <w:b/>
                <w:bCs/>
                <w:color w:val="FF0000"/>
                <w:lang w:val="en-GB"/>
              </w:rPr>
              <w:t>for initial access</w:t>
            </w:r>
            <w:r w:rsidRPr="009E73E4">
              <w:rPr>
                <w:rFonts w:eastAsia="Calibri" w:cs="Arial"/>
                <w:b/>
                <w:bCs/>
                <w:lang w:val="en-GB"/>
              </w:rPr>
              <w:t xml:space="preserve"> and mechanisms to mitigate </w:t>
            </w:r>
            <w:r w:rsidRPr="009E73E4">
              <w:rPr>
                <w:rFonts w:eastAsia="Calibri" w:cs="Arial"/>
                <w:b/>
                <w:bCs/>
                <w:color w:val="FF0000"/>
                <w:lang w:val="en-GB"/>
              </w:rPr>
              <w:t>the impact</w:t>
            </w:r>
            <w:r w:rsidRPr="009E73E4">
              <w:rPr>
                <w:rFonts w:eastAsia="Calibri" w:cs="Arial"/>
                <w:b/>
                <w:bCs/>
                <w:lang w:val="en-GB"/>
              </w:rPr>
              <w:t>, considering:</w:t>
            </w:r>
          </w:p>
          <w:p w14:paraId="190DAB91" w14:textId="77777777" w:rsidR="00741D1F" w:rsidRPr="009E73E4" w:rsidRDefault="00741D1F" w:rsidP="00E908D6">
            <w:pPr>
              <w:numPr>
                <w:ilvl w:val="0"/>
                <w:numId w:val="301"/>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types (e.g., always-on, on-demand) </w:t>
            </w:r>
            <w:r w:rsidRPr="009E73E4">
              <w:rPr>
                <w:rFonts w:eastAsia="Calibri" w:cs="Arial"/>
                <w:b/>
                <w:bCs/>
                <w:color w:val="FF0000"/>
                <w:lang w:val="en-US"/>
              </w:rPr>
              <w:t>and application</w:t>
            </w:r>
            <w:r w:rsidRPr="009E73E4">
              <w:rPr>
                <w:rFonts w:eastAsia="Calibri" w:cs="Arial"/>
                <w:b/>
                <w:bCs/>
                <w:lang w:val="en-US"/>
              </w:rPr>
              <w:t>,</w:t>
            </w:r>
          </w:p>
          <w:p w14:paraId="3C7B9492" w14:textId="77777777" w:rsidR="00741D1F" w:rsidRPr="009E73E4" w:rsidRDefault="00741D1F" w:rsidP="00E908D6">
            <w:pPr>
              <w:numPr>
                <w:ilvl w:val="0"/>
                <w:numId w:val="302"/>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transmission periodicity adaptation,</w:t>
            </w:r>
          </w:p>
          <w:p w14:paraId="6BFF7609" w14:textId="77777777" w:rsidR="00741D1F" w:rsidRPr="009E73E4" w:rsidRDefault="00741D1F" w:rsidP="00E908D6">
            <w:pPr>
              <w:numPr>
                <w:ilvl w:val="0"/>
                <w:numId w:val="300"/>
              </w:numPr>
              <w:spacing w:line="256" w:lineRule="auto"/>
              <w:rPr>
                <w:rFonts w:eastAsia="Calibri" w:cs="Arial"/>
                <w:color w:val="FF0000"/>
                <w:lang w:val="en-GB"/>
              </w:rPr>
            </w:pPr>
            <w:r w:rsidRPr="009E73E4">
              <w:rPr>
                <w:rFonts w:eastAsia="Calibri" w:cs="Arial"/>
                <w:b/>
                <w:bCs/>
                <w:color w:val="FF0000"/>
                <w:lang w:val="en-GB"/>
              </w:rPr>
              <w:t xml:space="preserve">Cell search latency improvement e.g., sparser </w:t>
            </w:r>
            <w:r w:rsidRPr="009E73E4">
              <w:rPr>
                <w:rFonts w:eastAsia="Calibri" w:cs="Arial"/>
                <w:b/>
                <w:bCs/>
                <w:lang w:val="en-GB"/>
              </w:rPr>
              <w:t>synch raster</w:t>
            </w:r>
            <w:r w:rsidRPr="009E73E4">
              <w:rPr>
                <w:rFonts w:eastAsia="Calibri" w:cs="Arial"/>
                <w:b/>
                <w:bCs/>
                <w:color w:val="FF0000"/>
                <w:lang w:val="en-GB"/>
              </w:rPr>
              <w:t xml:space="preserve"> or sync raster search methods</w:t>
            </w:r>
          </w:p>
          <w:p w14:paraId="42601EAC" w14:textId="77777777" w:rsidR="00741D1F" w:rsidRPr="009E73E4" w:rsidRDefault="00741D1F" w:rsidP="00E908D6">
            <w:pPr>
              <w:numPr>
                <w:ilvl w:val="0"/>
                <w:numId w:val="300"/>
              </w:numPr>
              <w:spacing w:line="256" w:lineRule="auto"/>
              <w:rPr>
                <w:rFonts w:eastAsia="Calibri" w:cs="Arial"/>
                <w:b/>
                <w:bCs/>
                <w:color w:val="FF0000"/>
                <w:lang w:val="en-GB"/>
              </w:rPr>
            </w:pPr>
            <w:r w:rsidRPr="009E73E4">
              <w:rPr>
                <w:rFonts w:eastAsia="Calibri" w:cs="Arial"/>
                <w:b/>
                <w:bCs/>
                <w:color w:val="FF0000"/>
                <w:lang w:val="en-GB"/>
              </w:rPr>
              <w:t xml:space="preserve">Cell search complexity and UE energy consumption </w:t>
            </w:r>
          </w:p>
          <w:p w14:paraId="7C85796F" w14:textId="77777777" w:rsidR="00741D1F" w:rsidRPr="009E73E4" w:rsidRDefault="00741D1F" w:rsidP="00E908D6">
            <w:pPr>
              <w:numPr>
                <w:ilvl w:val="0"/>
                <w:numId w:val="300"/>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detection performance </w:t>
            </w:r>
            <w:r w:rsidRPr="009E73E4">
              <w:rPr>
                <w:rFonts w:eastAsia="Calibri" w:cs="Arial"/>
                <w:b/>
                <w:bCs/>
                <w:lang w:val="en-GB"/>
              </w:rPr>
              <w:t xml:space="preserve">(incl. </w:t>
            </w:r>
            <w:r w:rsidRPr="00AD3EE4">
              <w:rPr>
                <w:rFonts w:eastAsia="Calibri" w:cs="Arial"/>
                <w:b/>
                <w:bCs/>
                <w:color w:val="00B0F0"/>
                <w:u w:val="single"/>
                <w:lang w:val="en-GB"/>
              </w:rPr>
              <w:t>sync signal</w:t>
            </w:r>
            <w:r w:rsidRPr="0058062C">
              <w:rPr>
                <w:rFonts w:eastAsia="Calibri" w:cs="Arial"/>
                <w:b/>
                <w:bCs/>
                <w:color w:val="00B0F0"/>
                <w:u w:val="single"/>
                <w:lang w:val="en-GB"/>
              </w:rPr>
              <w:t xml:space="preserve"> structure/pattern design, Multi-beam operation, etc.</w:t>
            </w:r>
            <w:r w:rsidRPr="0058062C">
              <w:rPr>
                <w:rFonts w:eastAsia="Calibri" w:cs="Arial"/>
                <w:b/>
                <w:bCs/>
                <w:strike/>
                <w:lang w:val="en-GB"/>
              </w:rPr>
              <w:t xml:space="preserve"> #RBs, #symbols, beamforming</w:t>
            </w:r>
            <w:r w:rsidRPr="009E73E4">
              <w:rPr>
                <w:rFonts w:eastAsia="Calibri" w:cs="Arial"/>
                <w:b/>
                <w:bCs/>
                <w:lang w:val="en-GB"/>
              </w:rPr>
              <w:t>),</w:t>
            </w:r>
          </w:p>
          <w:p w14:paraId="27908612" w14:textId="77777777" w:rsidR="00741D1F" w:rsidRPr="009E73E4" w:rsidRDefault="00741D1F" w:rsidP="00E908D6">
            <w:pPr>
              <w:numPr>
                <w:ilvl w:val="0"/>
                <w:numId w:val="300"/>
              </w:numPr>
              <w:spacing w:line="256" w:lineRule="auto"/>
              <w:rPr>
                <w:rFonts w:eastAsia="Calibri" w:cs="Arial"/>
                <w:lang w:val="en-GB"/>
              </w:rPr>
            </w:pPr>
            <w:r w:rsidRPr="009E73E4">
              <w:rPr>
                <w:rFonts w:eastAsia="Calibri" w:cs="Arial"/>
                <w:b/>
                <w:bCs/>
                <w:lang w:val="en-GB"/>
              </w:rPr>
              <w:t>Other mechanisms are not precluded,</w:t>
            </w:r>
          </w:p>
          <w:p w14:paraId="59B1ED58" w14:textId="6E7425FF" w:rsidR="00741D1F" w:rsidRDefault="00741D1F" w:rsidP="00741D1F">
            <w:pPr>
              <w:rPr>
                <w:szCs w:val="20"/>
                <w:lang w:val="en-GB"/>
              </w:rPr>
            </w:pPr>
            <w:r w:rsidRPr="009E73E4">
              <w:rPr>
                <w:rFonts w:eastAsia="Calibri" w:cs="Arial"/>
                <w:b/>
                <w:bCs/>
                <w:color w:val="FF0000"/>
                <w:lang w:val="en-US"/>
              </w:rPr>
              <w:lastRenderedPageBreak/>
              <w:t>also considering</w:t>
            </w:r>
            <w:r w:rsidRPr="009E73E4">
              <w:rPr>
                <w:rFonts w:eastAsia="Calibri" w:cs="Arial"/>
                <w:b/>
                <w:bCs/>
                <w:color w:val="FF0000"/>
                <w:lang w:val="en-GB"/>
              </w:rPr>
              <w:t xml:space="preserve"> </w:t>
            </w:r>
            <w:r w:rsidRPr="009E73E4">
              <w:rPr>
                <w:rFonts w:eastAsia="Calibri" w:cs="Arial"/>
                <w:b/>
                <w:bCs/>
                <w:lang w:val="en-GB"/>
              </w:rPr>
              <w:t>RRM</w:t>
            </w:r>
            <w:r w:rsidRPr="0058062C">
              <w:rPr>
                <w:rFonts w:eastAsia="Calibri" w:cs="Arial"/>
                <w:b/>
                <w:bCs/>
                <w:strike/>
                <w:color w:val="FF0000"/>
                <w:lang w:val="en-GB"/>
              </w:rPr>
              <w:t>,</w:t>
            </w:r>
            <w:r w:rsidRPr="0058062C">
              <w:rPr>
                <w:rFonts w:eastAsia="Calibri" w:cs="Arial"/>
                <w:b/>
                <w:bCs/>
                <w:strike/>
                <w:lang w:val="en-GB"/>
              </w:rPr>
              <w:t xml:space="preserve"> </w:t>
            </w:r>
            <w:r w:rsidRPr="0058062C">
              <w:rPr>
                <w:rFonts w:eastAsia="Calibri" w:cs="Arial"/>
                <w:b/>
                <w:bCs/>
                <w:color w:val="00B0F0"/>
                <w:lang w:val="en-GB"/>
              </w:rPr>
              <w:t xml:space="preserve">/RLM, </w:t>
            </w:r>
            <w:r w:rsidRPr="009E73E4">
              <w:rPr>
                <w:rFonts w:eastAsia="Calibri" w:cs="Arial"/>
                <w:b/>
                <w:bCs/>
                <w:color w:val="FF0000"/>
                <w:lang w:val="en-GB"/>
              </w:rPr>
              <w:t xml:space="preserve">and beam management </w:t>
            </w:r>
            <w:r w:rsidRPr="009E73E4">
              <w:rPr>
                <w:rFonts w:eastAsia="Calibri" w:cs="Arial"/>
                <w:b/>
                <w:bCs/>
                <w:lang w:val="en-US"/>
              </w:rPr>
              <w:t>procedures.</w:t>
            </w:r>
          </w:p>
        </w:tc>
      </w:tr>
    </w:tbl>
    <w:p w14:paraId="4090818B" w14:textId="77777777" w:rsidR="00196E37" w:rsidRDefault="00196E37">
      <w:pPr>
        <w:rPr>
          <w:lang w:val="en-GB"/>
        </w:rPr>
      </w:pPr>
    </w:p>
    <w:p w14:paraId="02C67B28" w14:textId="77777777" w:rsidR="00196E37" w:rsidRDefault="00196E37">
      <w:pPr>
        <w:rPr>
          <w:lang w:val="en-GB"/>
        </w:rPr>
      </w:pPr>
    </w:p>
    <w:p w14:paraId="136F4FDA" w14:textId="77777777" w:rsidR="00196E37" w:rsidRDefault="007F3B7C">
      <w:pPr>
        <w:pStyle w:val="Heading2"/>
      </w:pPr>
      <w:r>
        <w:t>SIB-1 enhancements</w:t>
      </w:r>
    </w:p>
    <w:p w14:paraId="30571905" w14:textId="77777777" w:rsidR="00196E37" w:rsidRDefault="007F3B7C">
      <w:pPr>
        <w:pStyle w:val="Heading3"/>
      </w:pPr>
      <w:r>
        <w:t>Summary</w:t>
      </w:r>
    </w:p>
    <w:p w14:paraId="18678F7D" w14:textId="77777777" w:rsidR="00196E37" w:rsidRDefault="007F3B7C">
      <w:pPr>
        <w:rPr>
          <w:lang w:val="en-US"/>
        </w:rPr>
      </w:pPr>
      <w:r>
        <w:rPr>
          <w:lang w:val="en-GB"/>
        </w:rPr>
        <w:t xml:space="preserve">Companies have </w:t>
      </w:r>
      <w:r>
        <w:rPr>
          <w:lang w:val="en-US"/>
        </w:rPr>
        <w:t>proposed SIB-1 optimizations for 6GR NES, targeting 6-30% reductions in low-load via reduced always-on broadcasts. Discussions, drawn from three documents, spanned periodicity extensions, on-demand transmission, UL-WUS/UE assistance, and deployment scenarios, extending Rel-19 limits to standalone/PCell support.</w:t>
      </w:r>
    </w:p>
    <w:p w14:paraId="57F86A80" w14:textId="77777777" w:rsidR="00196E37" w:rsidRDefault="007F3B7C">
      <w:pPr>
        <w:pStyle w:val="Heading4"/>
      </w:pPr>
      <w:r>
        <w:t>Periodicity Extensions</w:t>
      </w:r>
    </w:p>
    <w:p w14:paraId="701AA443" w14:textId="77777777" w:rsidR="00196E37" w:rsidRDefault="007F3B7C">
      <w:pPr>
        <w:rPr>
          <w:lang w:val="en-US"/>
        </w:rPr>
      </w:pPr>
      <w:r>
        <w:rPr>
          <w:lang w:val="en-US"/>
        </w:rPr>
        <w:t>Increased SIB-1 periodicity (e.g., 40-160ms, aligned with SSB) enables deeper BS sleep, yielding 6-12% NES gains over baselines, especially in low-load, as evaluated by Nokia, MediaTek, and Ericsson. Dynamic extensions based on low mobility/stability (e.g., fixed wireless) further joint NES/UEPS, per Hanbat. Advantages include sleep extension and overhead reduction during initial access. Issues involve increased UE acquisition latency (up to 80 slots) and complexity in time/frequency tracking, RLM, BFR, handover, RACH, and paging, particularly at edges where BLER exceeds 1%, noted by OPPO and Panasonic.</w:t>
      </w:r>
    </w:p>
    <w:p w14:paraId="491C9088" w14:textId="77777777" w:rsidR="00196E37" w:rsidRDefault="007F3B7C">
      <w:pPr>
        <w:rPr>
          <w:lang w:val="en-US"/>
        </w:rPr>
      </w:pPr>
      <w:r>
        <w:rPr>
          <w:lang w:val="en-US"/>
        </w:rPr>
        <w:t>In general, companies support sparse periodic SIB-1 transmissions as baseline.</w:t>
      </w:r>
    </w:p>
    <w:p w14:paraId="67E1845A" w14:textId="77777777" w:rsidR="00196E37" w:rsidRDefault="007F3B7C">
      <w:pPr>
        <w:pStyle w:val="Heading4"/>
      </w:pPr>
      <w:r>
        <w:t>On-Demand Transmission</w:t>
      </w:r>
    </w:p>
    <w:p w14:paraId="519F4D75" w14:textId="77777777" w:rsidR="00196E37" w:rsidRDefault="007F3B7C">
      <w:pPr>
        <w:rPr>
          <w:lang w:val="en-US"/>
        </w:rPr>
      </w:pPr>
      <w:r>
        <w:rPr>
          <w:lang w:val="en-US"/>
        </w:rPr>
        <w:t>UE-requested OD-SIB1, triggered via UL-WUS or PRACH, minimizes unnecessary broadcasts, saving 12-23% NES in standalone/homogeneous cells, per Tejas, CATT, and Samsung. Structure simplification and lean packaging reduce initial access overhead, as in Quectel and Panasonic proposals. Advantages include flexibility for idle/connected modes and coverage improvements via beam subset transmission (20% low-load savings). The drawbacks may be extra Msg1/RAR signalling adds complexity and delay and periodic skipping degrades edge decoding without mitigations.</w:t>
      </w:r>
    </w:p>
    <w:p w14:paraId="676B5665" w14:textId="77777777" w:rsidR="00196E37" w:rsidRDefault="007F3B7C">
      <w:pPr>
        <w:rPr>
          <w:lang w:val="en-US"/>
        </w:rPr>
      </w:pPr>
      <w:r>
        <w:rPr>
          <w:lang w:val="en-US"/>
        </w:rPr>
        <w:t>There is broad support for studying OD-SIB1 comparisons to periodic transmission, with standalone/single-cell extensions beyond Rel-19 capacity cells.</w:t>
      </w:r>
    </w:p>
    <w:p w14:paraId="1BDE592E" w14:textId="77777777" w:rsidR="00196E37" w:rsidRDefault="007F3B7C">
      <w:pPr>
        <w:pStyle w:val="Heading4"/>
      </w:pPr>
      <w:r>
        <w:t>UL-WUS and UE Assistance</w:t>
      </w:r>
    </w:p>
    <w:p w14:paraId="3C0FF02F" w14:textId="77777777" w:rsidR="00196E37" w:rsidRDefault="007F3B7C">
      <w:pPr>
        <w:rPr>
          <w:lang w:val="en-US"/>
        </w:rPr>
      </w:pPr>
      <w:r>
        <w:rPr>
          <w:lang w:val="en-US"/>
        </w:rPr>
        <w:t>Sequence-based UL-WUS (limited OFDM/OOK, up to 16 codewords) enables low-power BS RX for requests in standalone scenarios, with beam info via rMIB differentiation or PRACH RO mapping, supporting &gt;30% NES, as advocated by Futurewei, CMCC, and NTT DOCOMO. Pre-defined configs or GNSS assistance mitigate sync challenges. The benefits with this is low UE power for requests and beam adaptation for edge UEs. However, some companies point out issues with coverage constraints from limited sequences, false alarms/miss-detections, and coordination overhead in anchor-assisted cases.</w:t>
      </w:r>
    </w:p>
    <w:p w14:paraId="4A7E16F0" w14:textId="77777777" w:rsidR="00196E37" w:rsidRDefault="007F3B7C">
      <w:pPr>
        <w:rPr>
          <w:lang w:val="en-US"/>
        </w:rPr>
      </w:pPr>
      <w:r>
        <w:rPr>
          <w:lang w:val="en-US"/>
        </w:rPr>
        <w:t>Some companies support a lightweight UL-WUS mandatory for standalone, with UE assistance (e.g., beam/RSRP indication) to balance latency.</w:t>
      </w:r>
    </w:p>
    <w:p w14:paraId="6242C330" w14:textId="77777777" w:rsidR="00196E37" w:rsidRDefault="007F3B7C">
      <w:pPr>
        <w:pStyle w:val="Heading4"/>
      </w:pPr>
      <w:r>
        <w:t>Deployment Scenarios</w:t>
      </w:r>
    </w:p>
    <w:p w14:paraId="3646E5A6" w14:textId="77777777" w:rsidR="00196E37" w:rsidRDefault="007F3B7C">
      <w:pPr>
        <w:rPr>
          <w:lang w:val="en-US"/>
        </w:rPr>
      </w:pPr>
      <w:r>
        <w:rPr>
          <w:lang w:val="en-US"/>
        </w:rPr>
        <w:t>Standalone/single-cell (no anchor) and anchor/coverage vs. capacity cells differentiate applicability. Standalone cells supported via self-contained UL-WUS for isolated low-load (ZTE, LG, Ofinno) whereas heterogeneous leverages anchors for dynamic capacity (CATT, Lenovo). Advantages are broad applicability, 18-30% NES in low load. Challenges are with anchor dependency limits gains and load-dependency minimizes benefits in high-traffic.</w:t>
      </w:r>
    </w:p>
    <w:p w14:paraId="58E4E9A5" w14:textId="77777777" w:rsidR="00196E37" w:rsidRDefault="007F3B7C">
      <w:pPr>
        <w:pStyle w:val="Heading3"/>
      </w:pPr>
      <w:r>
        <w:lastRenderedPageBreak/>
        <w:t>FL comments and proposals</w:t>
      </w:r>
    </w:p>
    <w:p w14:paraId="60E43EB3" w14:textId="77777777" w:rsidR="00196E37" w:rsidRDefault="007F3B7C">
      <w:pPr>
        <w:rPr>
          <w:lang w:val="en-US"/>
        </w:rPr>
      </w:pPr>
      <w:r>
        <w:rPr>
          <w:lang w:val="en-US"/>
        </w:rPr>
        <w:t>In FL’s understanding, there is strong support to include OD-SIB-1 with a sparse SIB-1 as a baseline for 6GR. Views are more split on deployments where OD SIB-1 should be included and how OD SIB-1 should be triggered.</w:t>
      </w:r>
    </w:p>
    <w:p w14:paraId="2F46381D" w14:textId="77777777" w:rsidR="00196E37" w:rsidRDefault="00196E37">
      <w:pPr>
        <w:pStyle w:val="Proposal"/>
        <w:tabs>
          <w:tab w:val="num" w:pos="1304"/>
        </w:tabs>
        <w:rPr>
          <w:lang w:val="en-US"/>
        </w:rPr>
      </w:pPr>
    </w:p>
    <w:p w14:paraId="33E37745" w14:textId="77777777" w:rsidR="00196E37" w:rsidRDefault="007F3B7C">
      <w:pPr>
        <w:rPr>
          <w:b/>
          <w:bCs/>
          <w:lang w:val="en-US"/>
        </w:rPr>
      </w:pPr>
      <w:r>
        <w:rPr>
          <w:b/>
          <w:bCs/>
          <w:lang w:val="en-US"/>
        </w:rPr>
        <w:t>Study and evaluate on-demand SIB-1 delivery with respect to</w:t>
      </w:r>
    </w:p>
    <w:p w14:paraId="38635787" w14:textId="77777777" w:rsidR="00196E37" w:rsidRDefault="007F3B7C">
      <w:pPr>
        <w:numPr>
          <w:ilvl w:val="0"/>
          <w:numId w:val="31"/>
        </w:numPr>
        <w:rPr>
          <w:b/>
          <w:bCs/>
          <w:lang w:val="en-US"/>
        </w:rPr>
      </w:pPr>
      <w:r>
        <w:rPr>
          <w:b/>
          <w:bCs/>
          <w:lang w:val="en-US"/>
        </w:rPr>
        <w:t>NW and UE energy savings potential,</w:t>
      </w:r>
    </w:p>
    <w:p w14:paraId="56219821" w14:textId="77777777" w:rsidR="00196E37" w:rsidRDefault="007F3B7C">
      <w:pPr>
        <w:numPr>
          <w:ilvl w:val="0"/>
          <w:numId w:val="31"/>
        </w:numPr>
        <w:rPr>
          <w:b/>
          <w:bCs/>
          <w:lang w:val="en-US"/>
        </w:rPr>
      </w:pPr>
      <w:r>
        <w:rPr>
          <w:b/>
          <w:bCs/>
          <w:lang w:val="en-US"/>
        </w:rPr>
        <w:t>Acquisition delay,</w:t>
      </w:r>
    </w:p>
    <w:p w14:paraId="61D60BC5" w14:textId="77777777" w:rsidR="00196E37" w:rsidRDefault="007F3B7C">
      <w:pPr>
        <w:numPr>
          <w:ilvl w:val="0"/>
          <w:numId w:val="31"/>
        </w:numPr>
        <w:rPr>
          <w:b/>
          <w:bCs/>
          <w:lang w:val="en-US"/>
        </w:rPr>
      </w:pPr>
      <w:bookmarkStart w:id="10" w:name="OLE_LINK12"/>
      <w:r>
        <w:rPr>
          <w:b/>
          <w:bCs/>
          <w:lang w:val="en-US"/>
        </w:rPr>
        <w:t>NW and UE complexity,</w:t>
      </w:r>
      <w:bookmarkEnd w:id="10"/>
    </w:p>
    <w:p w14:paraId="6B8E5FFA" w14:textId="77777777" w:rsidR="00196E37" w:rsidRDefault="007F3B7C">
      <w:pPr>
        <w:numPr>
          <w:ilvl w:val="0"/>
          <w:numId w:val="31"/>
        </w:numPr>
        <w:rPr>
          <w:b/>
          <w:bCs/>
          <w:lang w:val="en-US"/>
        </w:rPr>
      </w:pPr>
      <w:r>
        <w:rPr>
          <w:b/>
          <w:bCs/>
          <w:lang w:val="en-US"/>
        </w:rPr>
        <w:t>Applicable deployment scenarios:</w:t>
      </w:r>
    </w:p>
    <w:p w14:paraId="5004EABD" w14:textId="77777777" w:rsidR="00196E37" w:rsidRDefault="007F3B7C">
      <w:pPr>
        <w:numPr>
          <w:ilvl w:val="1"/>
          <w:numId w:val="31"/>
        </w:numPr>
        <w:rPr>
          <w:b/>
          <w:bCs/>
          <w:lang w:val="en-US"/>
        </w:rPr>
      </w:pPr>
      <w:r>
        <w:rPr>
          <w:b/>
          <w:bCs/>
          <w:lang w:val="en-US"/>
        </w:rPr>
        <w:t>Standalone cell,</w:t>
      </w:r>
    </w:p>
    <w:p w14:paraId="67AE244F" w14:textId="77777777" w:rsidR="00196E37" w:rsidRDefault="007F3B7C">
      <w:pPr>
        <w:numPr>
          <w:ilvl w:val="1"/>
          <w:numId w:val="31"/>
        </w:numPr>
        <w:rPr>
          <w:b/>
          <w:bCs/>
          <w:lang w:val="en-US"/>
        </w:rPr>
      </w:pPr>
      <w:r>
        <w:rPr>
          <w:b/>
          <w:bCs/>
          <w:lang w:val="en-US"/>
        </w:rPr>
        <w:t>Assisting coverage cells,</w:t>
      </w:r>
    </w:p>
    <w:p w14:paraId="1EB3C7C3" w14:textId="77777777" w:rsidR="00196E37" w:rsidRDefault="00196E37"/>
    <w:p w14:paraId="72034E3E" w14:textId="77777777" w:rsidR="00196E37" w:rsidRDefault="007F3B7C">
      <w:pPr>
        <w:rPr>
          <w:b/>
          <w:bCs/>
          <w:lang w:val="en-US"/>
        </w:rPr>
      </w:pPr>
      <w:r w:rsidRPr="00965325">
        <w:rPr>
          <w:b/>
          <w:bCs/>
          <w:lang w:val="en-US"/>
        </w:rPr>
        <w:t>FL Proposal 4b</w:t>
      </w:r>
    </w:p>
    <w:p w14:paraId="03DD8887" w14:textId="77777777" w:rsidR="00196E37" w:rsidRDefault="007F3B7C">
      <w:pPr>
        <w:pStyle w:val="Proposal"/>
        <w:numPr>
          <w:ilvl w:val="0"/>
          <w:numId w:val="0"/>
        </w:numPr>
        <w:rPr>
          <w:lang w:val="en-US"/>
        </w:rPr>
      </w:pPr>
      <w:r>
        <w:rPr>
          <w:lang w:val="en-US"/>
        </w:rPr>
        <w:t xml:space="preserve">Study and evaluate on-demand </w:t>
      </w:r>
      <w:r>
        <w:rPr>
          <w:color w:val="FF0000"/>
          <w:lang w:val="en-US"/>
        </w:rPr>
        <w:t>and periodic</w:t>
      </w:r>
      <w:r>
        <w:rPr>
          <w:lang w:val="en-US"/>
        </w:rPr>
        <w:t xml:space="preserve"> SIB-1 delivery with respect to</w:t>
      </w:r>
    </w:p>
    <w:p w14:paraId="64CB5B03" w14:textId="77777777" w:rsidR="00196E37" w:rsidRDefault="007F3B7C">
      <w:pPr>
        <w:numPr>
          <w:ilvl w:val="0"/>
          <w:numId w:val="31"/>
        </w:numPr>
        <w:rPr>
          <w:b/>
          <w:bCs/>
          <w:lang w:val="en-US"/>
        </w:rPr>
      </w:pPr>
      <w:r>
        <w:rPr>
          <w:b/>
          <w:bCs/>
          <w:lang w:val="en-US"/>
        </w:rPr>
        <w:t xml:space="preserve">NW energy savings potential </w:t>
      </w:r>
      <w:r>
        <w:rPr>
          <w:b/>
          <w:bCs/>
          <w:color w:val="FF0000"/>
          <w:lang w:val="en-US"/>
        </w:rPr>
        <w:t>and UE energy impact</w:t>
      </w:r>
      <w:r>
        <w:rPr>
          <w:b/>
          <w:bCs/>
          <w:lang w:val="en-US"/>
        </w:rPr>
        <w:t>,</w:t>
      </w:r>
    </w:p>
    <w:p w14:paraId="686F763A" w14:textId="77777777" w:rsidR="00196E37" w:rsidRDefault="007F3B7C">
      <w:pPr>
        <w:numPr>
          <w:ilvl w:val="0"/>
          <w:numId w:val="31"/>
        </w:numPr>
        <w:rPr>
          <w:b/>
          <w:bCs/>
          <w:lang w:val="en-US"/>
        </w:rPr>
      </w:pPr>
      <w:r>
        <w:rPr>
          <w:b/>
          <w:bCs/>
          <w:lang w:val="en-US"/>
        </w:rPr>
        <w:t>Acquisition delay,</w:t>
      </w:r>
    </w:p>
    <w:p w14:paraId="17177DBE" w14:textId="77777777" w:rsidR="00196E37" w:rsidRDefault="007F3B7C">
      <w:pPr>
        <w:numPr>
          <w:ilvl w:val="0"/>
          <w:numId w:val="31"/>
        </w:numPr>
        <w:rPr>
          <w:b/>
          <w:bCs/>
          <w:lang w:val="en-US"/>
        </w:rPr>
      </w:pPr>
      <w:r>
        <w:rPr>
          <w:b/>
          <w:bCs/>
          <w:lang w:val="en-US"/>
        </w:rPr>
        <w:t>NW and UE complexity,</w:t>
      </w:r>
    </w:p>
    <w:p w14:paraId="7B3FA05C" w14:textId="77777777" w:rsidR="00196E37" w:rsidRDefault="007F3B7C">
      <w:pPr>
        <w:numPr>
          <w:ilvl w:val="0"/>
          <w:numId w:val="31"/>
        </w:numPr>
        <w:rPr>
          <w:b/>
          <w:bCs/>
          <w:lang w:val="en-US"/>
        </w:rPr>
      </w:pPr>
      <w:r>
        <w:rPr>
          <w:b/>
          <w:bCs/>
          <w:lang w:val="en-US"/>
        </w:rPr>
        <w:t>Applicable deployment scenarios:</w:t>
      </w:r>
    </w:p>
    <w:p w14:paraId="52F7EE6B" w14:textId="77777777" w:rsidR="00196E37" w:rsidRDefault="007F3B7C">
      <w:pPr>
        <w:numPr>
          <w:ilvl w:val="1"/>
          <w:numId w:val="31"/>
        </w:numPr>
      </w:pPr>
      <w:r>
        <w:rPr>
          <w:b/>
          <w:bCs/>
          <w:lang w:val="en-US"/>
        </w:rPr>
        <w:t>Standalone cell</w:t>
      </w:r>
      <w:r>
        <w:rPr>
          <w:b/>
          <w:bCs/>
          <w:color w:val="FF0000"/>
          <w:lang w:val="en-US"/>
        </w:rPr>
        <w:t>/carrier/TRP</w:t>
      </w:r>
      <w:r>
        <w:rPr>
          <w:b/>
          <w:bCs/>
          <w:lang w:val="en-US"/>
        </w:rPr>
        <w:t>,</w:t>
      </w:r>
    </w:p>
    <w:p w14:paraId="0C826899" w14:textId="77777777" w:rsidR="00196E37" w:rsidRDefault="007F3B7C">
      <w:pPr>
        <w:numPr>
          <w:ilvl w:val="1"/>
          <w:numId w:val="31"/>
        </w:numPr>
      </w:pPr>
      <w:r>
        <w:rPr>
          <w:b/>
          <w:bCs/>
          <w:lang w:val="en-US"/>
        </w:rPr>
        <w:t>Assisting coverage cells</w:t>
      </w:r>
      <w:r>
        <w:rPr>
          <w:b/>
          <w:bCs/>
          <w:color w:val="FF0000"/>
          <w:lang w:val="en-US"/>
        </w:rPr>
        <w:t>/carriers/TRPs</w:t>
      </w:r>
    </w:p>
    <w:p w14:paraId="01F37460" w14:textId="77777777" w:rsidR="00196E37" w:rsidRDefault="007F3B7C">
      <w:pPr>
        <w:numPr>
          <w:ilvl w:val="0"/>
          <w:numId w:val="31"/>
        </w:numPr>
        <w:rPr>
          <w:color w:val="FF0000"/>
        </w:rPr>
      </w:pPr>
      <w:r>
        <w:rPr>
          <w:b/>
          <w:bCs/>
          <w:color w:val="FF0000"/>
          <w:lang w:val="en-US"/>
        </w:rPr>
        <w:t>Applicable device types</w:t>
      </w:r>
    </w:p>
    <w:p w14:paraId="73C44297" w14:textId="77777777" w:rsidR="00196E37" w:rsidRDefault="00196E37"/>
    <w:p w14:paraId="4EF1444C" w14:textId="77777777" w:rsidR="00965325" w:rsidRPr="00791217" w:rsidRDefault="00965325" w:rsidP="00965325">
      <w:pPr>
        <w:rPr>
          <w:b/>
          <w:bCs/>
          <w:lang w:val="en-US"/>
        </w:rPr>
      </w:pPr>
      <w:r w:rsidRPr="00791217">
        <w:rPr>
          <w:b/>
          <w:bCs/>
          <w:highlight w:val="yellow"/>
          <w:lang w:val="en-US"/>
        </w:rPr>
        <w:t xml:space="preserve">FL Proposal </w:t>
      </w:r>
      <w:r>
        <w:rPr>
          <w:b/>
          <w:bCs/>
          <w:highlight w:val="yellow"/>
          <w:lang w:val="en-US"/>
        </w:rPr>
        <w:t>4c</w:t>
      </w:r>
    </w:p>
    <w:p w14:paraId="18D602D6" w14:textId="77777777" w:rsidR="00965325" w:rsidRDefault="00965325" w:rsidP="00965325">
      <w:pPr>
        <w:pStyle w:val="Proposal"/>
        <w:numPr>
          <w:ilvl w:val="0"/>
          <w:numId w:val="0"/>
        </w:numPr>
        <w:rPr>
          <w:lang w:val="en-US"/>
        </w:rPr>
      </w:pPr>
      <w:r>
        <w:rPr>
          <w:lang w:val="en-US"/>
        </w:rPr>
        <w:t xml:space="preserve">Study and evaluate on-demand </w:t>
      </w:r>
      <w:r w:rsidRPr="006A6B74">
        <w:rPr>
          <w:color w:val="FF0000"/>
          <w:lang w:val="en-US"/>
        </w:rPr>
        <w:t>and</w:t>
      </w:r>
      <w:r>
        <w:rPr>
          <w:color w:val="FF0000"/>
          <w:lang w:val="en-US"/>
        </w:rPr>
        <w:t>/or</w:t>
      </w:r>
      <w:r w:rsidRPr="006A6B74">
        <w:rPr>
          <w:color w:val="FF0000"/>
          <w:lang w:val="en-US"/>
        </w:rPr>
        <w:t xml:space="preserve"> periodic</w:t>
      </w:r>
      <w:r>
        <w:rPr>
          <w:lang w:val="en-US"/>
        </w:rPr>
        <w:t xml:space="preserve"> SIB-1 delivery with respect to</w:t>
      </w:r>
    </w:p>
    <w:p w14:paraId="65377C72" w14:textId="77777777" w:rsidR="00965325" w:rsidRDefault="00965325" w:rsidP="00965325">
      <w:pPr>
        <w:numPr>
          <w:ilvl w:val="0"/>
          <w:numId w:val="312"/>
        </w:numPr>
        <w:rPr>
          <w:b/>
          <w:bCs/>
          <w:lang w:val="en-US"/>
        </w:rPr>
      </w:pPr>
      <w:r>
        <w:rPr>
          <w:b/>
          <w:bCs/>
          <w:lang w:val="en-US"/>
        </w:rPr>
        <w:t xml:space="preserve">NW energy savings potential </w:t>
      </w:r>
      <w:r w:rsidRPr="006A6B74">
        <w:rPr>
          <w:b/>
          <w:bCs/>
          <w:color w:val="FF0000"/>
          <w:lang w:val="en-US"/>
        </w:rPr>
        <w:t>and UE energy impact</w:t>
      </w:r>
      <w:r>
        <w:rPr>
          <w:b/>
          <w:bCs/>
          <w:lang w:val="en-US"/>
        </w:rPr>
        <w:t>,</w:t>
      </w:r>
    </w:p>
    <w:p w14:paraId="1CADFDCE" w14:textId="77777777" w:rsidR="00965325" w:rsidRDefault="00965325" w:rsidP="00965325">
      <w:pPr>
        <w:numPr>
          <w:ilvl w:val="0"/>
          <w:numId w:val="312"/>
        </w:numPr>
        <w:rPr>
          <w:b/>
          <w:bCs/>
          <w:lang w:val="en-US"/>
        </w:rPr>
      </w:pPr>
      <w:r>
        <w:rPr>
          <w:b/>
          <w:bCs/>
          <w:lang w:val="en-US"/>
        </w:rPr>
        <w:t>SIB-1 acquisition delay,</w:t>
      </w:r>
    </w:p>
    <w:p w14:paraId="59EE79E3" w14:textId="77777777" w:rsidR="00965325" w:rsidRDefault="00965325" w:rsidP="00965325">
      <w:pPr>
        <w:numPr>
          <w:ilvl w:val="0"/>
          <w:numId w:val="312"/>
        </w:numPr>
        <w:rPr>
          <w:b/>
          <w:bCs/>
          <w:lang w:val="en-US"/>
        </w:rPr>
      </w:pPr>
      <w:r>
        <w:rPr>
          <w:b/>
          <w:bCs/>
          <w:lang w:val="en-US"/>
        </w:rPr>
        <w:t>NW and UE complexity,</w:t>
      </w:r>
    </w:p>
    <w:p w14:paraId="2CC6E031" w14:textId="77777777" w:rsidR="00965325" w:rsidRDefault="00965325" w:rsidP="00965325">
      <w:pPr>
        <w:numPr>
          <w:ilvl w:val="0"/>
          <w:numId w:val="312"/>
        </w:numPr>
        <w:rPr>
          <w:b/>
          <w:bCs/>
          <w:lang w:val="en-US"/>
        </w:rPr>
      </w:pPr>
      <w:r>
        <w:rPr>
          <w:b/>
          <w:bCs/>
          <w:lang w:val="en-US"/>
        </w:rPr>
        <w:t>Applicable deployment scenarios:</w:t>
      </w:r>
    </w:p>
    <w:p w14:paraId="649392C3" w14:textId="77777777" w:rsidR="00965325" w:rsidRPr="00523012" w:rsidRDefault="00965325" w:rsidP="00965325">
      <w:pPr>
        <w:numPr>
          <w:ilvl w:val="1"/>
          <w:numId w:val="312"/>
        </w:numPr>
      </w:pPr>
      <w:r w:rsidRPr="00523012">
        <w:rPr>
          <w:b/>
          <w:bCs/>
          <w:lang w:val="en-US"/>
        </w:rPr>
        <w:t>Standalone cell</w:t>
      </w:r>
      <w:r w:rsidRPr="00523012">
        <w:rPr>
          <w:b/>
          <w:bCs/>
          <w:color w:val="FF0000"/>
          <w:lang w:val="en-US"/>
        </w:rPr>
        <w:t>/carrier</w:t>
      </w:r>
      <w:r w:rsidRPr="00523012">
        <w:rPr>
          <w:b/>
          <w:bCs/>
          <w:lang w:val="en-US"/>
        </w:rPr>
        <w:t>,</w:t>
      </w:r>
    </w:p>
    <w:p w14:paraId="3033D14D" w14:textId="48951212" w:rsidR="00965325" w:rsidRDefault="00965325" w:rsidP="00965325">
      <w:pPr>
        <w:numPr>
          <w:ilvl w:val="1"/>
          <w:numId w:val="312"/>
        </w:numPr>
      </w:pPr>
      <w:r w:rsidRPr="009F24CA">
        <w:rPr>
          <w:b/>
          <w:bCs/>
          <w:color w:val="FF0000"/>
          <w:lang w:val="en-US"/>
        </w:rPr>
        <w:t>Secondary</w:t>
      </w:r>
      <w:r w:rsidRPr="00523012">
        <w:rPr>
          <w:b/>
          <w:bCs/>
          <w:lang w:val="en-US"/>
        </w:rPr>
        <w:t xml:space="preserve"> cells</w:t>
      </w:r>
      <w:r w:rsidRPr="00523012">
        <w:rPr>
          <w:b/>
          <w:bCs/>
          <w:color w:val="FF0000"/>
          <w:lang w:val="en-US"/>
        </w:rPr>
        <w:t>/carriers</w:t>
      </w:r>
      <w:r>
        <w:rPr>
          <w:b/>
          <w:bCs/>
          <w:lang w:val="en-US"/>
        </w:rPr>
        <w:t>.</w:t>
      </w:r>
    </w:p>
    <w:p w14:paraId="138331FB" w14:textId="77777777" w:rsidR="00965325" w:rsidRDefault="00965325"/>
    <w:p w14:paraId="4B3B9225" w14:textId="77777777" w:rsidR="00196E37" w:rsidRDefault="007F3B7C">
      <w:pPr>
        <w:pStyle w:val="Level-4-Collapsed0"/>
      </w:pPr>
      <w:r>
        <w:t xml:space="preserve">Companies’ views (1st round). </w:t>
      </w:r>
      <w:r>
        <w:rPr>
          <w:u w:val="single"/>
        </w:rPr>
        <w:t>Please unfold for reference</w:t>
      </w:r>
    </w:p>
    <w:tbl>
      <w:tblPr>
        <w:tblStyle w:val="TableGrid"/>
        <w:tblW w:w="4850" w:type="pct"/>
        <w:tblLayout w:type="fixed"/>
        <w:tblLook w:val="04A0" w:firstRow="1" w:lastRow="0" w:firstColumn="1" w:lastColumn="0" w:noHBand="0" w:noVBand="1"/>
      </w:tblPr>
      <w:tblGrid>
        <w:gridCol w:w="2389"/>
        <w:gridCol w:w="6950"/>
      </w:tblGrid>
      <w:tr w:rsidR="00196E37" w14:paraId="05161918" w14:textId="77777777">
        <w:tc>
          <w:tcPr>
            <w:tcW w:w="2391" w:type="dxa"/>
            <w:shd w:val="clear" w:color="auto" w:fill="FFC000" w:themeFill="accent4"/>
          </w:tcPr>
          <w:p w14:paraId="47626697" w14:textId="77777777" w:rsidR="00196E37" w:rsidRDefault="007F3B7C">
            <w:pPr>
              <w:spacing w:line="254" w:lineRule="auto"/>
              <w:rPr>
                <w:rFonts w:eastAsia="Calibri" w:cs="Arial"/>
                <w:b/>
                <w:bCs/>
                <w:szCs w:val="20"/>
              </w:rPr>
            </w:pPr>
            <w:r>
              <w:rPr>
                <w:rFonts w:eastAsia="Calibri" w:cs="Arial"/>
                <w:b/>
                <w:bCs/>
                <w:szCs w:val="20"/>
              </w:rPr>
              <w:t>Company</w:t>
            </w:r>
          </w:p>
        </w:tc>
        <w:tc>
          <w:tcPr>
            <w:tcW w:w="6956" w:type="dxa"/>
            <w:shd w:val="clear" w:color="auto" w:fill="FFC000" w:themeFill="accent4"/>
          </w:tcPr>
          <w:p w14:paraId="25067DD5" w14:textId="77777777" w:rsidR="00196E37" w:rsidRDefault="007F3B7C">
            <w:pPr>
              <w:spacing w:line="254" w:lineRule="auto"/>
              <w:rPr>
                <w:rFonts w:eastAsia="Calibri" w:cs="Arial"/>
                <w:b/>
                <w:bCs/>
                <w:szCs w:val="20"/>
              </w:rPr>
            </w:pPr>
            <w:r>
              <w:rPr>
                <w:rFonts w:eastAsia="Calibri" w:cs="Arial"/>
                <w:b/>
                <w:bCs/>
                <w:szCs w:val="20"/>
              </w:rPr>
              <w:t>View</w:t>
            </w:r>
          </w:p>
        </w:tc>
      </w:tr>
      <w:tr w:rsidR="00196E37" w:rsidRPr="00F00DA1" w14:paraId="66869C00" w14:textId="77777777">
        <w:tc>
          <w:tcPr>
            <w:tcW w:w="2391" w:type="dxa"/>
          </w:tcPr>
          <w:p w14:paraId="3BCD507C"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6956" w:type="dxa"/>
          </w:tcPr>
          <w:p w14:paraId="4E9589AD" w14:textId="77777777" w:rsidR="00196E37" w:rsidRDefault="007F3B7C">
            <w:pPr>
              <w:spacing w:line="254" w:lineRule="auto"/>
              <w:rPr>
                <w:rFonts w:eastAsia="DengXian" w:cs="Arial"/>
                <w:szCs w:val="20"/>
                <w:lang w:val="en-GB" w:eastAsia="zh-CN"/>
              </w:rPr>
            </w:pPr>
            <w:r>
              <w:rPr>
                <w:rFonts w:eastAsia="DengXian" w:cs="Arial"/>
                <w:szCs w:val="20"/>
                <w:lang w:val="en-GB" w:eastAsia="zh-CN"/>
              </w:rPr>
              <w:t>Support in general.</w:t>
            </w:r>
          </w:p>
          <w:p w14:paraId="59CF8983" w14:textId="77777777" w:rsidR="00196E37" w:rsidRDefault="007F3B7C">
            <w:pPr>
              <w:spacing w:line="254" w:lineRule="auto"/>
              <w:rPr>
                <w:rFonts w:eastAsia="DengXian" w:cs="Arial"/>
                <w:szCs w:val="20"/>
                <w:lang w:val="en-GB" w:eastAsia="zh-CN"/>
              </w:rPr>
            </w:pPr>
            <w:r>
              <w:rPr>
                <w:rFonts w:eastAsia="DengXian" w:cs="Arial"/>
                <w:szCs w:val="20"/>
                <w:lang w:val="en-GB" w:eastAsia="zh-CN"/>
              </w:rPr>
              <w:t>For the last two sub-bullet, our understanding that whether the deployment is related to the concept of cell in 6GR may need some further discussion and serveral companies are considering SIB1 enhancement within muti-TRP or multi carrier scenario. Therefore, we suggest the following revision:</w:t>
            </w:r>
          </w:p>
          <w:p w14:paraId="09DB545D" w14:textId="77777777" w:rsidR="00196E37" w:rsidRDefault="007F3B7C">
            <w:pPr>
              <w:tabs>
                <w:tab w:val="left" w:pos="1701"/>
              </w:tabs>
              <w:spacing w:after="120" w:line="254" w:lineRule="auto"/>
              <w:rPr>
                <w:rFonts w:eastAsia="Calibri" w:cs="Arial"/>
                <w:b/>
                <w:bCs/>
                <w:lang w:val="en-US" w:eastAsia="en-US"/>
              </w:rPr>
            </w:pPr>
            <w:r>
              <w:rPr>
                <w:rFonts w:eastAsia="Calibri" w:cs="Arial"/>
                <w:b/>
                <w:bCs/>
                <w:lang w:val="en-US" w:eastAsia="en-US"/>
              </w:rPr>
              <w:t>Proposal 4-rev 1</w:t>
            </w:r>
          </w:p>
          <w:p w14:paraId="3E402B3C" w14:textId="77777777" w:rsidR="00196E37" w:rsidRDefault="007F3B7C">
            <w:pPr>
              <w:tabs>
                <w:tab w:val="left" w:pos="1701"/>
              </w:tabs>
              <w:spacing w:after="120" w:line="254" w:lineRule="auto"/>
              <w:rPr>
                <w:rFonts w:eastAsia="Calibri" w:cs="Arial"/>
                <w:b/>
                <w:bCs/>
                <w:lang w:val="en-US" w:eastAsia="en-US"/>
              </w:rPr>
            </w:pPr>
            <w:r>
              <w:rPr>
                <w:rFonts w:eastAsia="Calibri" w:cs="Arial"/>
                <w:b/>
                <w:bCs/>
                <w:lang w:val="en-US" w:eastAsia="en-US"/>
              </w:rPr>
              <w:t>Study and evaluate on-demand SIB-1 delivery with respect to</w:t>
            </w:r>
          </w:p>
          <w:p w14:paraId="3EC76028" w14:textId="77777777" w:rsidR="00196E37" w:rsidRDefault="007F3B7C" w:rsidP="00E908D6">
            <w:pPr>
              <w:numPr>
                <w:ilvl w:val="0"/>
                <w:numId w:val="188"/>
              </w:numPr>
              <w:spacing w:line="254" w:lineRule="auto"/>
              <w:rPr>
                <w:rFonts w:eastAsia="Calibri" w:cs="Arial"/>
                <w:b/>
                <w:bCs/>
                <w:lang w:val="en-US"/>
              </w:rPr>
            </w:pPr>
            <w:r>
              <w:rPr>
                <w:rFonts w:eastAsia="Calibri" w:cs="Arial"/>
                <w:b/>
                <w:bCs/>
                <w:lang w:val="en-US"/>
              </w:rPr>
              <w:t>NW and UE energy savings potential,</w:t>
            </w:r>
          </w:p>
          <w:p w14:paraId="01C0C3B0" w14:textId="77777777" w:rsidR="00196E37" w:rsidRDefault="007F3B7C" w:rsidP="00E908D6">
            <w:pPr>
              <w:numPr>
                <w:ilvl w:val="0"/>
                <w:numId w:val="189"/>
              </w:numPr>
              <w:spacing w:line="254" w:lineRule="auto"/>
              <w:rPr>
                <w:rFonts w:eastAsia="Calibri" w:cs="Arial"/>
                <w:b/>
                <w:bCs/>
                <w:lang w:val="en-US"/>
              </w:rPr>
            </w:pPr>
            <w:r>
              <w:rPr>
                <w:rFonts w:eastAsia="Calibri" w:cs="Arial"/>
                <w:b/>
                <w:bCs/>
                <w:lang w:val="en-US"/>
              </w:rPr>
              <w:t>Acquisition delay,</w:t>
            </w:r>
          </w:p>
          <w:p w14:paraId="5B1FF2A7" w14:textId="77777777" w:rsidR="00196E37" w:rsidRDefault="007F3B7C" w:rsidP="00E908D6">
            <w:pPr>
              <w:numPr>
                <w:ilvl w:val="0"/>
                <w:numId w:val="190"/>
              </w:numPr>
              <w:spacing w:line="254" w:lineRule="auto"/>
              <w:rPr>
                <w:rFonts w:eastAsia="Calibri" w:cs="Arial"/>
                <w:b/>
                <w:bCs/>
                <w:lang w:val="en-US"/>
              </w:rPr>
            </w:pPr>
            <w:r>
              <w:rPr>
                <w:rFonts w:eastAsia="Calibri" w:cs="Arial"/>
                <w:b/>
                <w:bCs/>
                <w:lang w:val="en-US"/>
              </w:rPr>
              <w:t>NW and UE complexity,</w:t>
            </w:r>
          </w:p>
          <w:p w14:paraId="73ACE7F4" w14:textId="77777777" w:rsidR="00196E37" w:rsidRDefault="007F3B7C" w:rsidP="00E908D6">
            <w:pPr>
              <w:numPr>
                <w:ilvl w:val="0"/>
                <w:numId w:val="191"/>
              </w:numPr>
              <w:spacing w:line="254" w:lineRule="auto"/>
              <w:rPr>
                <w:rFonts w:eastAsia="Calibri" w:cs="Arial"/>
                <w:b/>
                <w:bCs/>
                <w:lang w:val="en-US"/>
              </w:rPr>
            </w:pPr>
            <w:r>
              <w:rPr>
                <w:rFonts w:eastAsia="Calibri" w:cs="Arial"/>
                <w:b/>
                <w:bCs/>
                <w:lang w:val="en-US"/>
              </w:rPr>
              <w:t>Applicable deployment scenarios:</w:t>
            </w:r>
          </w:p>
          <w:p w14:paraId="4B4B7313" w14:textId="77777777" w:rsidR="00196E37" w:rsidRDefault="007F3B7C" w:rsidP="00E908D6">
            <w:pPr>
              <w:numPr>
                <w:ilvl w:val="1"/>
                <w:numId w:val="192"/>
              </w:numPr>
              <w:spacing w:line="254" w:lineRule="auto"/>
              <w:rPr>
                <w:rFonts w:eastAsia="Calibri" w:cs="Arial"/>
                <w:b/>
                <w:bCs/>
                <w:lang w:val="en-US"/>
              </w:rPr>
            </w:pPr>
            <w:r>
              <w:rPr>
                <w:rFonts w:eastAsia="Calibri" w:cs="Arial"/>
                <w:b/>
                <w:bCs/>
                <w:lang w:val="en-US"/>
              </w:rPr>
              <w:t>Standalone cell</w:t>
            </w:r>
            <w:r>
              <w:rPr>
                <w:rFonts w:eastAsia="Calibri" w:cs="Arial"/>
                <w:b/>
                <w:bCs/>
                <w:color w:val="FF0000"/>
                <w:lang w:val="en-US"/>
              </w:rPr>
              <w:t>/carrier/TRP</w:t>
            </w:r>
            <w:r>
              <w:rPr>
                <w:rFonts w:eastAsia="Calibri" w:cs="Arial"/>
                <w:b/>
                <w:bCs/>
                <w:lang w:val="en-US"/>
              </w:rPr>
              <w:t>,</w:t>
            </w:r>
          </w:p>
          <w:p w14:paraId="288A8E6C" w14:textId="77777777" w:rsidR="00196E37" w:rsidRDefault="007F3B7C" w:rsidP="00E908D6">
            <w:pPr>
              <w:numPr>
                <w:ilvl w:val="1"/>
                <w:numId w:val="193"/>
              </w:numPr>
              <w:spacing w:line="254" w:lineRule="auto"/>
              <w:rPr>
                <w:rFonts w:eastAsia="Calibri" w:cs="Arial"/>
                <w:b/>
                <w:bCs/>
                <w:lang w:val="en-US"/>
              </w:rPr>
            </w:pPr>
            <w:r>
              <w:rPr>
                <w:rFonts w:eastAsia="Calibri" w:cs="Arial"/>
                <w:b/>
                <w:bCs/>
                <w:lang w:val="en-US"/>
              </w:rPr>
              <w:t>Assisting coverage cells</w:t>
            </w:r>
            <w:r>
              <w:rPr>
                <w:rFonts w:eastAsia="Calibri" w:cs="Arial"/>
                <w:b/>
                <w:bCs/>
                <w:color w:val="FF0000"/>
                <w:lang w:val="en-US"/>
              </w:rPr>
              <w:t>/carriers/TRPs</w:t>
            </w:r>
            <w:r>
              <w:rPr>
                <w:rFonts w:eastAsia="Calibri" w:cs="Arial"/>
                <w:b/>
                <w:bCs/>
                <w:lang w:val="en-US"/>
              </w:rPr>
              <w:t>,</w:t>
            </w:r>
          </w:p>
        </w:tc>
      </w:tr>
      <w:tr w:rsidR="00196E37" w14:paraId="7C8556A8" w14:textId="77777777">
        <w:tc>
          <w:tcPr>
            <w:tcW w:w="2391" w:type="dxa"/>
          </w:tcPr>
          <w:p w14:paraId="551B92E0"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6956" w:type="dxa"/>
          </w:tcPr>
          <w:p w14:paraId="1DDE8447" w14:textId="77777777" w:rsidR="00196E37" w:rsidRDefault="007F3B7C">
            <w:pPr>
              <w:spacing w:line="254" w:lineRule="auto"/>
              <w:rPr>
                <w:rFonts w:eastAsia="Calibri" w:cs="Arial"/>
                <w:szCs w:val="20"/>
                <w:lang w:eastAsia="zh-CN"/>
              </w:rPr>
            </w:pPr>
            <w:r>
              <w:rPr>
                <w:rFonts w:eastAsia="Calibri" w:cs="Arial"/>
                <w:szCs w:val="20"/>
                <w:lang w:eastAsia="zh-CN"/>
              </w:rPr>
              <w:t>Similar views as CMCC</w:t>
            </w:r>
          </w:p>
        </w:tc>
      </w:tr>
      <w:tr w:rsidR="00196E37" w:rsidRPr="00F00DA1" w14:paraId="399C390D" w14:textId="77777777">
        <w:tc>
          <w:tcPr>
            <w:tcW w:w="2391" w:type="dxa"/>
          </w:tcPr>
          <w:p w14:paraId="225A5415" w14:textId="77777777" w:rsidR="00196E37" w:rsidRDefault="007F3B7C">
            <w:pPr>
              <w:spacing w:line="254" w:lineRule="auto"/>
              <w:rPr>
                <w:rFonts w:eastAsia="Calibri" w:cs="Arial"/>
                <w:szCs w:val="20"/>
                <w:lang w:eastAsia="zh-CN"/>
              </w:rPr>
            </w:pPr>
            <w:r>
              <w:rPr>
                <w:rFonts w:eastAsia="Calibri" w:cs="Arial"/>
                <w:szCs w:val="20"/>
                <w:lang w:eastAsia="zh-CN"/>
              </w:rPr>
              <w:t>NEC</w:t>
            </w:r>
          </w:p>
        </w:tc>
        <w:tc>
          <w:tcPr>
            <w:tcW w:w="6956" w:type="dxa"/>
          </w:tcPr>
          <w:p w14:paraId="7E587694" w14:textId="77777777" w:rsidR="00196E37" w:rsidRDefault="007F3B7C">
            <w:pPr>
              <w:spacing w:line="254" w:lineRule="auto"/>
              <w:rPr>
                <w:rFonts w:eastAsia="Calibri" w:cs="Arial"/>
                <w:szCs w:val="20"/>
                <w:lang w:val="en-GB" w:eastAsia="zh-CN"/>
              </w:rPr>
            </w:pPr>
            <w:r>
              <w:rPr>
                <w:rFonts w:eastAsia="Calibri" w:cs="Arial"/>
                <w:szCs w:val="20"/>
                <w:lang w:val="en-GB" w:eastAsia="zh-CN"/>
              </w:rPr>
              <w:t>We support studying on-demand SIB-1. We believe the 5G procedure is too limited in its applicability. We propose to study enhancements for the on-demand SIB1 procedure, including support for isolated cells without dependency on a covering cell, and ensuring native alignment of SIB1 monitoring with adaptive SSB transmission patterns.</w:t>
            </w:r>
          </w:p>
          <w:p w14:paraId="22C9FA83" w14:textId="77777777" w:rsidR="00196E37" w:rsidRDefault="007F3B7C">
            <w:pPr>
              <w:spacing w:line="254" w:lineRule="auto"/>
              <w:rPr>
                <w:rFonts w:eastAsia="Calibri" w:cs="Arial"/>
                <w:szCs w:val="20"/>
                <w:lang w:val="en-GB" w:eastAsia="zh-CN"/>
              </w:rPr>
            </w:pPr>
            <w:r>
              <w:rPr>
                <w:rFonts w:eastAsia="Calibri" w:cs="Arial"/>
                <w:szCs w:val="20"/>
                <w:lang w:val="en-GB" w:eastAsia="zh-CN"/>
              </w:rPr>
              <w:t>Also, in addition to above mentioned aspects, we should consider study of joint SIB1 and SSB on-demand transmissions framework.</w:t>
            </w:r>
          </w:p>
        </w:tc>
      </w:tr>
      <w:tr w:rsidR="00196E37" w:rsidRPr="00F00DA1" w14:paraId="0ECE4B98" w14:textId="77777777">
        <w:tc>
          <w:tcPr>
            <w:tcW w:w="2391" w:type="dxa"/>
          </w:tcPr>
          <w:p w14:paraId="394569CF" w14:textId="77777777" w:rsidR="00196E37" w:rsidRDefault="007F3B7C">
            <w:pPr>
              <w:spacing w:line="254" w:lineRule="auto"/>
              <w:rPr>
                <w:rFonts w:eastAsia="Calibri" w:cs="Arial"/>
                <w:szCs w:val="20"/>
                <w:lang w:eastAsia="zh-CN"/>
              </w:rPr>
            </w:pPr>
            <w:r>
              <w:rPr>
                <w:rFonts w:eastAsia="Calibri" w:cs="Arial"/>
                <w:szCs w:val="20"/>
                <w:lang w:eastAsia="zh-CN"/>
              </w:rPr>
              <w:t>Tejas</w:t>
            </w:r>
          </w:p>
        </w:tc>
        <w:tc>
          <w:tcPr>
            <w:tcW w:w="6956" w:type="dxa"/>
          </w:tcPr>
          <w:p w14:paraId="36F90BFB"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Joint request of on-demand SIB1(OD-SIB1) and on demand synchronisation signal(OD-SS) will give more energy saving gain particularly for the small cells under a coverage cell in non standalone deployment scenarios. Instaed of always transmitting the SIB1 and SS, OD-SIB1 + OD-SS using a single UL-WUS signal request, will improve energy efficiency. </w:t>
            </w:r>
          </w:p>
          <w:p w14:paraId="0B4D779A" w14:textId="77777777" w:rsidR="00196E37" w:rsidRDefault="007F3B7C">
            <w:pPr>
              <w:spacing w:line="254" w:lineRule="auto"/>
              <w:rPr>
                <w:rFonts w:eastAsia="Calibri" w:cs="Arial"/>
                <w:szCs w:val="20"/>
                <w:lang w:val="en-US" w:eastAsia="zh-CN"/>
              </w:rPr>
            </w:pPr>
            <w:r>
              <w:rPr>
                <w:rFonts w:eastAsia="Calibri" w:cs="Arial"/>
                <w:szCs w:val="20"/>
                <w:lang w:val="en-US" w:eastAsia="zh-CN"/>
              </w:rPr>
              <w:t>Hence we propose the following</w:t>
            </w:r>
          </w:p>
          <w:p w14:paraId="35F1F323" w14:textId="77777777" w:rsidR="00196E37" w:rsidRDefault="007F3B7C">
            <w:pPr>
              <w:spacing w:line="254" w:lineRule="auto"/>
              <w:rPr>
                <w:rFonts w:eastAsia="Calibri" w:cs="Arial"/>
                <w:b/>
                <w:bCs/>
                <w:lang w:val="en-US"/>
              </w:rPr>
            </w:pPr>
            <w:r>
              <w:rPr>
                <w:rFonts w:eastAsia="Calibri" w:cs="Arial"/>
                <w:b/>
                <w:bCs/>
                <w:lang w:val="en-US"/>
              </w:rPr>
              <w:t>Study and evaluate on-demand SIB-1 delivery with respect to</w:t>
            </w:r>
          </w:p>
          <w:p w14:paraId="1E09554B"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energy savings potential,</w:t>
            </w:r>
          </w:p>
          <w:p w14:paraId="6719CDF9"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Acquisition delay,</w:t>
            </w:r>
          </w:p>
          <w:p w14:paraId="63FFBE58"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complexity,</w:t>
            </w:r>
          </w:p>
          <w:p w14:paraId="65361D98"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Applicable deployment scenarios:</w:t>
            </w:r>
          </w:p>
          <w:p w14:paraId="681A3213"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Standalone cell,</w:t>
            </w:r>
          </w:p>
          <w:p w14:paraId="4FFFE548"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Assisting coverage cells,</w:t>
            </w:r>
          </w:p>
          <w:p w14:paraId="270BE7F4" w14:textId="77777777" w:rsidR="00196E37" w:rsidRDefault="007F3B7C">
            <w:pPr>
              <w:spacing w:line="254" w:lineRule="auto"/>
              <w:rPr>
                <w:rFonts w:eastAsia="Calibri" w:cs="Arial"/>
                <w:szCs w:val="20"/>
                <w:lang w:val="en-GB" w:eastAsia="zh-CN"/>
              </w:rPr>
            </w:pPr>
            <w:r>
              <w:rPr>
                <w:rFonts w:eastAsia="Calibri" w:cs="Arial"/>
                <w:b/>
                <w:bCs/>
                <w:color w:val="2E74B5" w:themeColor="accent5" w:themeShade="BF"/>
                <w:u w:val="single"/>
                <w:lang w:val="en-US"/>
              </w:rPr>
              <w:t>FFS: Joint OD-SIB1+OD-SS delivery for capacity cell under a assisting coverage cell.</w:t>
            </w:r>
          </w:p>
        </w:tc>
      </w:tr>
      <w:tr w:rsidR="00196E37" w:rsidRPr="00F00DA1" w14:paraId="451D8869" w14:textId="77777777">
        <w:tc>
          <w:tcPr>
            <w:tcW w:w="2391" w:type="dxa"/>
          </w:tcPr>
          <w:p w14:paraId="1B36B26E" w14:textId="77777777" w:rsidR="00196E37" w:rsidRDefault="007F3B7C">
            <w:pPr>
              <w:spacing w:line="254" w:lineRule="auto"/>
              <w:rPr>
                <w:rFonts w:eastAsia="Calibri" w:cs="Arial"/>
                <w:szCs w:val="20"/>
                <w:lang w:val="en-US" w:eastAsia="zh-CN"/>
              </w:rPr>
            </w:pPr>
            <w:r>
              <w:rPr>
                <w:rFonts w:eastAsia="Calibri" w:cs="Arial"/>
                <w:szCs w:val="20"/>
                <w:lang w:val="en-US" w:eastAsia="zh-CN"/>
              </w:rPr>
              <w:t>TCL</w:t>
            </w:r>
          </w:p>
        </w:tc>
        <w:tc>
          <w:tcPr>
            <w:tcW w:w="6956" w:type="dxa"/>
          </w:tcPr>
          <w:p w14:paraId="1C67DFE2"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Support generally. </w:t>
            </w:r>
          </w:p>
          <w:p w14:paraId="5804A43C" w14:textId="77777777" w:rsidR="00196E37" w:rsidRDefault="007F3B7C">
            <w:pPr>
              <w:spacing w:line="254" w:lineRule="auto"/>
              <w:rPr>
                <w:rFonts w:eastAsia="Calibri" w:cs="Arial"/>
                <w:szCs w:val="20"/>
                <w:lang w:val="en-US" w:eastAsia="zh-CN"/>
              </w:rPr>
            </w:pPr>
            <w:r>
              <w:rPr>
                <w:rFonts w:eastAsia="Calibri" w:cs="Arial"/>
                <w:szCs w:val="20"/>
                <w:lang w:val="en-US" w:eastAsia="zh-CN"/>
              </w:rPr>
              <w:t>We have one concern about acquisition delay and complexity both of NW and UE. The content of SIB-1 could be discussed in RAN 2, which will impact some performance like required delay or complexity. Thus, we suggest only evaluation could be considered in this stage and more discussions should wait for RAN 2 conclusion.</w:t>
            </w:r>
          </w:p>
        </w:tc>
      </w:tr>
      <w:tr w:rsidR="00196E37" w14:paraId="79A8FBA5" w14:textId="77777777">
        <w:tc>
          <w:tcPr>
            <w:tcW w:w="2391" w:type="dxa"/>
          </w:tcPr>
          <w:p w14:paraId="1906EC3A"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6956" w:type="dxa"/>
          </w:tcPr>
          <w:p w14:paraId="39A13CDF" w14:textId="77777777" w:rsidR="00196E37" w:rsidRDefault="007F3B7C">
            <w:pPr>
              <w:spacing w:line="254" w:lineRule="auto"/>
              <w:rPr>
                <w:rFonts w:eastAsia="Calibri" w:cs="Arial"/>
                <w:szCs w:val="20"/>
                <w:lang w:val="en-US" w:eastAsia="zh-CN"/>
              </w:rPr>
            </w:pPr>
            <w:r>
              <w:rPr>
                <w:rFonts w:eastAsia="DengXian" w:cs="Arial"/>
                <w:szCs w:val="20"/>
                <w:lang w:eastAsia="zh-CN"/>
              </w:rPr>
              <w:t>Support FL Proposal 4.</w:t>
            </w:r>
          </w:p>
        </w:tc>
      </w:tr>
      <w:tr w:rsidR="00196E37" w14:paraId="41F91659" w14:textId="77777777">
        <w:tc>
          <w:tcPr>
            <w:tcW w:w="2391" w:type="dxa"/>
          </w:tcPr>
          <w:p w14:paraId="62CAD177" w14:textId="77777777" w:rsidR="00196E37" w:rsidRDefault="007F3B7C">
            <w:pPr>
              <w:spacing w:line="254" w:lineRule="auto"/>
              <w:rPr>
                <w:rFonts w:eastAsia="DengXian" w:cs="Arial"/>
                <w:szCs w:val="20"/>
                <w:lang w:val="en-US" w:eastAsia="zh-CN"/>
              </w:rPr>
            </w:pPr>
            <w:r>
              <w:rPr>
                <w:rFonts w:eastAsia="Calibri" w:cs="Arial"/>
                <w:szCs w:val="20"/>
                <w:lang w:val="en-US" w:eastAsia="zh-CN"/>
              </w:rPr>
              <w:t>AT&amp;T</w:t>
            </w:r>
          </w:p>
        </w:tc>
        <w:tc>
          <w:tcPr>
            <w:tcW w:w="6956" w:type="dxa"/>
          </w:tcPr>
          <w:p w14:paraId="19D2AB0F" w14:textId="77777777" w:rsidR="00196E37" w:rsidRDefault="007F3B7C">
            <w:pPr>
              <w:spacing w:line="254" w:lineRule="auto"/>
              <w:rPr>
                <w:rFonts w:eastAsia="DengXian" w:cs="Arial"/>
                <w:szCs w:val="20"/>
                <w:lang w:eastAsia="zh-CN"/>
              </w:rPr>
            </w:pPr>
            <w:r>
              <w:rPr>
                <w:rFonts w:eastAsia="Calibri" w:cs="Arial"/>
                <w:szCs w:val="20"/>
                <w:lang w:val="en-US" w:eastAsia="zh-CN"/>
              </w:rPr>
              <w:t>Support</w:t>
            </w:r>
          </w:p>
        </w:tc>
      </w:tr>
      <w:tr w:rsidR="00196E37" w:rsidRPr="00F00DA1" w14:paraId="65C5E4C3" w14:textId="77777777">
        <w:tc>
          <w:tcPr>
            <w:tcW w:w="2391" w:type="dxa"/>
          </w:tcPr>
          <w:p w14:paraId="0BDB1B25" w14:textId="77777777" w:rsidR="00196E37" w:rsidRDefault="007F3B7C">
            <w:pPr>
              <w:spacing w:line="254" w:lineRule="auto"/>
              <w:rPr>
                <w:rFonts w:eastAsia="Calibri" w:cs="Arial"/>
                <w:szCs w:val="20"/>
                <w:lang w:val="en-US" w:eastAsia="zh-CN"/>
              </w:rPr>
            </w:pPr>
            <w:r>
              <w:rPr>
                <w:rFonts w:eastAsia="DengXian" w:cs="Arial"/>
                <w:szCs w:val="20"/>
                <w:lang w:eastAsia="zh-CN"/>
              </w:rPr>
              <w:t>xiaomi</w:t>
            </w:r>
          </w:p>
        </w:tc>
        <w:tc>
          <w:tcPr>
            <w:tcW w:w="6956" w:type="dxa"/>
          </w:tcPr>
          <w:p w14:paraId="6FAD0081" w14:textId="77777777" w:rsidR="00196E37" w:rsidRDefault="007F3B7C">
            <w:pPr>
              <w:spacing w:line="254" w:lineRule="auto"/>
              <w:rPr>
                <w:rFonts w:eastAsia="DengXian" w:cs="Arial"/>
                <w:szCs w:val="20"/>
                <w:lang w:val="en-US" w:eastAsia="zh-CN"/>
              </w:rPr>
            </w:pPr>
            <w:r>
              <w:rPr>
                <w:rFonts w:eastAsia="DengXian" w:cs="Arial"/>
                <w:szCs w:val="20"/>
                <w:lang w:val="en-US" w:eastAsia="zh-CN"/>
              </w:rPr>
              <w:t>From our understanding, OD-SIB1 has been comprehensively evaluated during Rel-18 and Rel-19 study. We should avoid duplicated discussion.</w:t>
            </w:r>
          </w:p>
          <w:p w14:paraId="5AF93931" w14:textId="77777777" w:rsidR="00196E37" w:rsidRDefault="007F3B7C">
            <w:pPr>
              <w:spacing w:line="254" w:lineRule="auto"/>
              <w:rPr>
                <w:rFonts w:eastAsia="DengXian" w:cs="Arial"/>
                <w:szCs w:val="20"/>
                <w:lang w:val="en-US" w:eastAsia="zh-CN"/>
              </w:rPr>
            </w:pPr>
            <w:r>
              <w:rPr>
                <w:rFonts w:eastAsia="DengXian" w:cs="Arial"/>
                <w:szCs w:val="20"/>
                <w:lang w:val="en-US" w:eastAsia="zh-CN"/>
              </w:rPr>
              <w:t>From our understanding, the only leftover issue for OD-SIB1 operation is whether to extend the applicable scenarios.</w:t>
            </w:r>
          </w:p>
          <w:p w14:paraId="2613EF09" w14:textId="77777777" w:rsidR="00196E37" w:rsidRDefault="007F3B7C">
            <w:pPr>
              <w:spacing w:line="254" w:lineRule="auto"/>
              <w:rPr>
                <w:rFonts w:eastAsia="Calibri" w:cs="Arial"/>
                <w:szCs w:val="20"/>
                <w:lang w:val="en-US" w:eastAsia="zh-CN"/>
              </w:rPr>
            </w:pPr>
            <w:r>
              <w:rPr>
                <w:rFonts w:eastAsia="DengXian" w:cs="Arial"/>
                <w:szCs w:val="20"/>
                <w:lang w:val="en-US" w:eastAsia="zh-CN"/>
              </w:rPr>
              <w:t>At least this stage, we should first conclude wether to support OD-SIB1 for 6GR with leveraging 5G study and focus on scenarios as a starting point if OD-SIB1 is supported for 6GR.</w:t>
            </w:r>
          </w:p>
        </w:tc>
      </w:tr>
      <w:tr w:rsidR="00196E37" w14:paraId="253DCFEB" w14:textId="77777777">
        <w:tc>
          <w:tcPr>
            <w:tcW w:w="2391" w:type="dxa"/>
          </w:tcPr>
          <w:p w14:paraId="73E60B64" w14:textId="77777777" w:rsidR="00196E37" w:rsidRDefault="007F3B7C">
            <w:pPr>
              <w:spacing w:line="254" w:lineRule="auto"/>
              <w:rPr>
                <w:rFonts w:eastAsia="DengXian" w:cs="Arial"/>
                <w:szCs w:val="20"/>
                <w:lang w:eastAsia="zh-CN"/>
              </w:rPr>
            </w:pPr>
            <w:r>
              <w:rPr>
                <w:rFonts w:eastAsia="DengXian" w:cs="Arial"/>
                <w:szCs w:val="20"/>
                <w:lang w:eastAsia="zh-CN"/>
              </w:rPr>
              <w:t>OPPO</w:t>
            </w:r>
          </w:p>
        </w:tc>
        <w:tc>
          <w:tcPr>
            <w:tcW w:w="6956" w:type="dxa"/>
          </w:tcPr>
          <w:p w14:paraId="5B4FF383" w14:textId="77777777" w:rsidR="00196E37" w:rsidRDefault="007F3B7C">
            <w:pPr>
              <w:spacing w:line="254" w:lineRule="auto"/>
              <w:rPr>
                <w:rFonts w:eastAsia="DengXian" w:cs="Arial"/>
                <w:szCs w:val="20"/>
                <w:lang w:eastAsia="zh-CN"/>
              </w:rPr>
            </w:pPr>
            <w:r>
              <w:rPr>
                <w:rFonts w:eastAsia="DengXian" w:cs="Arial"/>
                <w:szCs w:val="20"/>
                <w:lang w:eastAsia="zh-CN"/>
              </w:rPr>
              <w:t>OK</w:t>
            </w:r>
          </w:p>
        </w:tc>
      </w:tr>
      <w:tr w:rsidR="00196E37" w14:paraId="0EAB0165" w14:textId="77777777">
        <w:tc>
          <w:tcPr>
            <w:tcW w:w="2391" w:type="dxa"/>
          </w:tcPr>
          <w:p w14:paraId="4F5E305A" w14:textId="77777777" w:rsidR="00196E37" w:rsidRDefault="007F3B7C">
            <w:pPr>
              <w:spacing w:line="254" w:lineRule="auto"/>
              <w:rPr>
                <w:rFonts w:eastAsia="DengXian" w:cs="Arial"/>
                <w:szCs w:val="20"/>
                <w:lang w:eastAsia="zh-CN"/>
              </w:rPr>
            </w:pPr>
            <w:r>
              <w:rPr>
                <w:rFonts w:eastAsia="Malgun Gothic" w:cs="Arial"/>
                <w:szCs w:val="20"/>
                <w:lang w:eastAsia="ko-KR"/>
              </w:rPr>
              <w:t>Samsung</w:t>
            </w:r>
          </w:p>
        </w:tc>
        <w:tc>
          <w:tcPr>
            <w:tcW w:w="6956" w:type="dxa"/>
          </w:tcPr>
          <w:p w14:paraId="6B71DF8F"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OK to study in conjuction with periodic SIB1.</w:t>
            </w:r>
          </w:p>
          <w:p w14:paraId="0A9A5C40"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On-demand SIB1 requires more UE operations compared to periodic SIB1 which lead to more UE power consumption.</w:t>
            </w:r>
          </w:p>
          <w:p w14:paraId="5ED1BAEC" w14:textId="77777777" w:rsidR="00196E37" w:rsidRDefault="007F3B7C">
            <w:pPr>
              <w:spacing w:line="254" w:lineRule="auto"/>
              <w:rPr>
                <w:rFonts w:eastAsia="Calibri" w:cs="Arial"/>
                <w:szCs w:val="20"/>
                <w:lang w:val="en-US" w:eastAsia="ko-KR"/>
              </w:rPr>
            </w:pPr>
            <w:r>
              <w:rPr>
                <w:rFonts w:eastAsia="Calibri" w:cs="Arial"/>
                <w:szCs w:val="20"/>
                <w:lang w:val="en-US" w:eastAsia="ko-KR"/>
              </w:rPr>
              <w:t xml:space="preserve">The impact of latency on overall system performance due to SIB1 acquisition delay is marginal as the SSB acquisition delay dominates. </w:t>
            </w:r>
          </w:p>
          <w:p w14:paraId="2EFCC800"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Overall, we suggest the following revision on the FL proposal 4:</w:t>
            </w:r>
          </w:p>
          <w:p w14:paraId="329180CB" w14:textId="77777777" w:rsidR="00196E37" w:rsidRDefault="007F3B7C">
            <w:pPr>
              <w:spacing w:line="254" w:lineRule="auto"/>
              <w:rPr>
                <w:rFonts w:eastAsia="Calibri" w:cs="Arial"/>
                <w:b/>
                <w:bCs/>
                <w:szCs w:val="20"/>
                <w:lang w:val="en-US"/>
              </w:rPr>
            </w:pPr>
            <w:r>
              <w:rPr>
                <w:rFonts w:eastAsia="Calibri" w:cs="Arial"/>
                <w:b/>
                <w:bCs/>
                <w:szCs w:val="20"/>
                <w:lang w:val="en-US"/>
              </w:rPr>
              <w:t xml:space="preserve">Study and evaluate on-demand SIB-1 delivery </w:t>
            </w:r>
            <w:r>
              <w:rPr>
                <w:rFonts w:eastAsia="Calibri" w:cs="Arial"/>
                <w:b/>
                <w:bCs/>
                <w:color w:val="FF0000"/>
                <w:szCs w:val="20"/>
                <w:lang w:val="en-US"/>
              </w:rPr>
              <w:t>and periodic SIB1</w:t>
            </w:r>
            <w:r>
              <w:rPr>
                <w:rFonts w:eastAsia="Calibri" w:cs="Arial"/>
                <w:b/>
                <w:bCs/>
                <w:szCs w:val="20"/>
                <w:lang w:val="en-US"/>
              </w:rPr>
              <w:t xml:space="preserve"> with respect to</w:t>
            </w:r>
          </w:p>
          <w:p w14:paraId="1306A897" w14:textId="77777777" w:rsidR="00196E37" w:rsidRDefault="007F3B7C" w:rsidP="007F3B7C">
            <w:pPr>
              <w:numPr>
                <w:ilvl w:val="0"/>
                <w:numId w:val="77"/>
              </w:numPr>
              <w:spacing w:line="254" w:lineRule="auto"/>
              <w:rPr>
                <w:rFonts w:eastAsia="Calibri" w:cs="Arial"/>
                <w:b/>
                <w:bCs/>
                <w:szCs w:val="20"/>
                <w:lang w:val="en-US"/>
              </w:rPr>
            </w:pPr>
            <w:r>
              <w:rPr>
                <w:rFonts w:eastAsia="Calibri" w:cs="Arial"/>
                <w:b/>
                <w:bCs/>
                <w:szCs w:val="20"/>
                <w:lang w:val="en-US"/>
              </w:rPr>
              <w:t xml:space="preserve">NW </w:t>
            </w:r>
            <w:r>
              <w:rPr>
                <w:rFonts w:eastAsia="Calibri" w:cs="Arial"/>
                <w:b/>
                <w:bCs/>
                <w:strike/>
                <w:color w:val="FF0000"/>
                <w:szCs w:val="20"/>
                <w:lang w:val="en-US"/>
              </w:rPr>
              <w:t>and UE</w:t>
            </w:r>
            <w:r>
              <w:rPr>
                <w:rFonts w:eastAsia="Calibri" w:cs="Arial"/>
                <w:b/>
                <w:bCs/>
                <w:color w:val="FF0000"/>
                <w:szCs w:val="20"/>
                <w:lang w:val="en-US"/>
              </w:rPr>
              <w:t xml:space="preserve"> </w:t>
            </w:r>
            <w:r>
              <w:rPr>
                <w:rFonts w:eastAsia="Calibri" w:cs="Arial"/>
                <w:b/>
                <w:bCs/>
                <w:szCs w:val="20"/>
                <w:lang w:val="en-US"/>
              </w:rPr>
              <w:t xml:space="preserve">energy savings </w:t>
            </w:r>
            <w:r>
              <w:rPr>
                <w:rFonts w:eastAsia="Calibri" w:cs="Arial"/>
                <w:b/>
                <w:bCs/>
                <w:strike/>
                <w:color w:val="FF0000"/>
                <w:szCs w:val="20"/>
                <w:lang w:val="en-US"/>
              </w:rPr>
              <w:t xml:space="preserve">potential </w:t>
            </w:r>
            <w:r>
              <w:rPr>
                <w:rFonts w:eastAsia="Calibri" w:cs="Arial"/>
                <w:b/>
                <w:bCs/>
                <w:color w:val="FF0000"/>
                <w:szCs w:val="20"/>
                <w:lang w:val="en-US"/>
              </w:rPr>
              <w:t>and additional UE power consumption</w:t>
            </w:r>
            <w:r>
              <w:rPr>
                <w:rFonts w:eastAsia="Calibri" w:cs="Arial"/>
                <w:b/>
                <w:bCs/>
                <w:szCs w:val="20"/>
                <w:lang w:val="en-US"/>
              </w:rPr>
              <w:t>,</w:t>
            </w:r>
          </w:p>
          <w:p w14:paraId="017E6F38" w14:textId="77777777" w:rsidR="00196E37" w:rsidRDefault="007F3B7C" w:rsidP="007F3B7C">
            <w:pPr>
              <w:numPr>
                <w:ilvl w:val="0"/>
                <w:numId w:val="77"/>
              </w:numPr>
              <w:spacing w:line="254" w:lineRule="auto"/>
              <w:rPr>
                <w:rFonts w:eastAsia="Calibri" w:cs="Arial"/>
                <w:b/>
                <w:bCs/>
                <w:strike/>
                <w:color w:val="FF0000"/>
                <w:szCs w:val="20"/>
                <w:lang w:val="en-US"/>
              </w:rPr>
            </w:pPr>
            <w:r>
              <w:rPr>
                <w:rFonts w:eastAsia="Calibri" w:cs="Arial"/>
                <w:b/>
                <w:bCs/>
                <w:strike/>
                <w:color w:val="FF0000"/>
                <w:szCs w:val="20"/>
                <w:lang w:val="en-US"/>
              </w:rPr>
              <w:t>Acquisition delay,</w:t>
            </w:r>
          </w:p>
          <w:p w14:paraId="6A7D59F5" w14:textId="77777777" w:rsidR="00196E37" w:rsidRDefault="007F3B7C" w:rsidP="007F3B7C">
            <w:pPr>
              <w:numPr>
                <w:ilvl w:val="0"/>
                <w:numId w:val="77"/>
              </w:numPr>
              <w:spacing w:line="254" w:lineRule="auto"/>
              <w:rPr>
                <w:rFonts w:eastAsia="Calibri" w:cs="Arial"/>
                <w:b/>
                <w:bCs/>
                <w:strike/>
                <w:color w:val="FF0000"/>
                <w:szCs w:val="20"/>
                <w:lang w:val="en-US"/>
              </w:rPr>
            </w:pPr>
            <w:r>
              <w:rPr>
                <w:rFonts w:eastAsia="Calibri" w:cs="Arial"/>
                <w:b/>
                <w:bCs/>
                <w:strike/>
                <w:color w:val="FF0000"/>
                <w:szCs w:val="20"/>
                <w:lang w:val="en-US"/>
              </w:rPr>
              <w:t>NW and UE complexity,</w:t>
            </w:r>
          </w:p>
          <w:p w14:paraId="65F1090F" w14:textId="77777777" w:rsidR="00196E37" w:rsidRDefault="007F3B7C" w:rsidP="007F3B7C">
            <w:pPr>
              <w:numPr>
                <w:ilvl w:val="0"/>
                <w:numId w:val="77"/>
              </w:numPr>
              <w:spacing w:line="254" w:lineRule="auto"/>
              <w:rPr>
                <w:rFonts w:eastAsia="Calibri" w:cs="Arial"/>
                <w:b/>
                <w:bCs/>
                <w:szCs w:val="20"/>
                <w:lang w:val="en-US"/>
              </w:rPr>
            </w:pPr>
            <w:r>
              <w:rPr>
                <w:rFonts w:eastAsia="Calibri" w:cs="Arial"/>
                <w:b/>
                <w:bCs/>
                <w:szCs w:val="20"/>
                <w:lang w:val="en-US"/>
              </w:rPr>
              <w:t>Applicable deployment scenarios:</w:t>
            </w:r>
          </w:p>
          <w:p w14:paraId="6AF56FD2" w14:textId="77777777" w:rsidR="00196E37" w:rsidRDefault="007F3B7C" w:rsidP="007F3B7C">
            <w:pPr>
              <w:numPr>
                <w:ilvl w:val="1"/>
                <w:numId w:val="77"/>
              </w:numPr>
              <w:spacing w:line="254" w:lineRule="auto"/>
              <w:rPr>
                <w:rFonts w:eastAsia="Calibri" w:cs="Arial"/>
                <w:b/>
                <w:bCs/>
                <w:szCs w:val="20"/>
                <w:lang w:val="en-US"/>
              </w:rPr>
            </w:pPr>
            <w:r>
              <w:rPr>
                <w:rFonts w:eastAsia="Calibri" w:cs="Arial"/>
                <w:b/>
                <w:bCs/>
                <w:szCs w:val="20"/>
                <w:lang w:val="en-US"/>
              </w:rPr>
              <w:t>Standalone cell,</w:t>
            </w:r>
          </w:p>
          <w:p w14:paraId="64CFB04A" w14:textId="77777777" w:rsidR="00196E37" w:rsidRDefault="007F3B7C">
            <w:pPr>
              <w:spacing w:line="254" w:lineRule="auto"/>
              <w:rPr>
                <w:rFonts w:eastAsia="DengXian" w:cs="Arial"/>
                <w:szCs w:val="20"/>
                <w:lang w:eastAsia="zh-CN"/>
              </w:rPr>
            </w:pPr>
            <w:r>
              <w:rPr>
                <w:rFonts w:eastAsia="Calibri" w:cs="Arial"/>
                <w:b/>
                <w:bCs/>
                <w:szCs w:val="20"/>
                <w:lang w:val="en-US"/>
              </w:rPr>
              <w:t>Assisting coverage cells,</w:t>
            </w:r>
          </w:p>
        </w:tc>
      </w:tr>
      <w:tr w:rsidR="00196E37" w14:paraId="6FCF019D" w14:textId="77777777">
        <w:tc>
          <w:tcPr>
            <w:tcW w:w="2391" w:type="dxa"/>
          </w:tcPr>
          <w:p w14:paraId="5161327E" w14:textId="77777777" w:rsidR="00196E37" w:rsidRDefault="007F3B7C">
            <w:pPr>
              <w:spacing w:line="254" w:lineRule="auto"/>
              <w:rPr>
                <w:rFonts w:eastAsia="Malgun Gothic" w:cs="Arial"/>
                <w:szCs w:val="20"/>
                <w:lang w:eastAsia="ko-KR"/>
              </w:rPr>
            </w:pPr>
            <w:r>
              <w:rPr>
                <w:rFonts w:eastAsia="Calibri" w:cs="Arial"/>
                <w:szCs w:val="20"/>
                <w:lang w:eastAsia="zh-CN"/>
              </w:rPr>
              <w:t>Qualcomm</w:t>
            </w:r>
          </w:p>
        </w:tc>
        <w:tc>
          <w:tcPr>
            <w:tcW w:w="6956" w:type="dxa"/>
          </w:tcPr>
          <w:p w14:paraId="18DAEB76" w14:textId="77777777" w:rsidR="00196E37" w:rsidRDefault="007F3B7C">
            <w:pPr>
              <w:spacing w:line="254" w:lineRule="auto"/>
              <w:rPr>
                <w:rFonts w:eastAsia="Calibri" w:cs="Arial"/>
                <w:szCs w:val="20"/>
                <w:lang w:val="en-US" w:eastAsia="zh-CN"/>
              </w:rPr>
            </w:pPr>
            <w:r>
              <w:rPr>
                <w:rFonts w:eastAsia="Calibri" w:cs="Arial"/>
                <w:szCs w:val="20"/>
                <w:lang w:val="en-US" w:eastAsia="zh-CN"/>
              </w:rPr>
              <w:t>We propose to add the following additional bullet:</w:t>
            </w:r>
          </w:p>
          <w:p w14:paraId="2187BF9F" w14:textId="77777777" w:rsidR="00196E37" w:rsidRDefault="007F3B7C" w:rsidP="007F3B7C">
            <w:pPr>
              <w:numPr>
                <w:ilvl w:val="0"/>
                <w:numId w:val="78"/>
              </w:numPr>
              <w:spacing w:line="254" w:lineRule="auto"/>
              <w:rPr>
                <w:rFonts w:eastAsia="Malgun Gothic" w:cs="Arial"/>
                <w:szCs w:val="20"/>
                <w:lang w:eastAsia="ko-KR"/>
              </w:rPr>
            </w:pPr>
            <w:r>
              <w:rPr>
                <w:rFonts w:eastAsia="Calibri" w:cs="Arial"/>
                <w:szCs w:val="20"/>
                <w:lang w:val="en-US"/>
              </w:rPr>
              <w:t>Applicable device types</w:t>
            </w:r>
          </w:p>
        </w:tc>
      </w:tr>
      <w:tr w:rsidR="00196E37" w:rsidRPr="00F00DA1" w14:paraId="37364447" w14:textId="77777777">
        <w:tc>
          <w:tcPr>
            <w:tcW w:w="2391" w:type="dxa"/>
          </w:tcPr>
          <w:p w14:paraId="737DCF7B" w14:textId="77777777" w:rsidR="00196E37" w:rsidRDefault="007F3B7C">
            <w:pPr>
              <w:spacing w:line="254" w:lineRule="auto"/>
              <w:rPr>
                <w:rFonts w:eastAsia="Yu Mincho" w:cs="Arial"/>
                <w:szCs w:val="20"/>
              </w:rPr>
            </w:pPr>
            <w:r>
              <w:rPr>
                <w:rFonts w:eastAsia="Yu Mincho" w:cs="Arial"/>
                <w:szCs w:val="20"/>
              </w:rPr>
              <w:t>Sony</w:t>
            </w:r>
          </w:p>
        </w:tc>
        <w:tc>
          <w:tcPr>
            <w:tcW w:w="6956" w:type="dxa"/>
          </w:tcPr>
          <w:p w14:paraId="3C8D8DCE" w14:textId="77777777" w:rsidR="00196E37" w:rsidRDefault="007F3B7C">
            <w:pPr>
              <w:spacing w:line="254" w:lineRule="auto"/>
              <w:rPr>
                <w:rFonts w:eastAsia="Calibri" w:cs="Arial"/>
                <w:sz w:val="21"/>
                <w:szCs w:val="18"/>
                <w:lang w:eastAsia="zh-CN"/>
              </w:rPr>
            </w:pPr>
            <w:r>
              <w:rPr>
                <w:rFonts w:eastAsia="Calibri" w:cs="Arial"/>
                <w:sz w:val="21"/>
                <w:szCs w:val="18"/>
                <w:lang w:eastAsia="zh-CN"/>
              </w:rPr>
              <w:t>We support in general.</w:t>
            </w:r>
          </w:p>
          <w:p w14:paraId="1D85F5E0" w14:textId="77777777" w:rsidR="00196E37" w:rsidRDefault="007F3B7C">
            <w:pPr>
              <w:spacing w:line="254" w:lineRule="auto"/>
              <w:rPr>
                <w:rFonts w:eastAsia="Calibri" w:cs="Arial"/>
                <w:szCs w:val="20"/>
                <w:lang w:val="en-US" w:eastAsia="zh-CN"/>
              </w:rPr>
            </w:pPr>
            <w:r>
              <w:rPr>
                <w:rFonts w:eastAsia="Calibri" w:cs="Arial"/>
                <w:sz w:val="21"/>
                <w:szCs w:val="18"/>
                <w:lang w:val="en-US" w:eastAsia="zh-CN"/>
              </w:rPr>
              <w:t>We think RAN1 should consider combining on-demand SIB1, on-demand SSB, and time-domain SSB adaptation to effectively get energy saving gain. Therefore, we propose evaluating the performance of the combination between OD-SIB1 and OD-SSB/SSB adaptation.</w:t>
            </w:r>
          </w:p>
        </w:tc>
      </w:tr>
      <w:tr w:rsidR="00196E37" w14:paraId="563A5499" w14:textId="77777777">
        <w:tc>
          <w:tcPr>
            <w:tcW w:w="2391" w:type="dxa"/>
          </w:tcPr>
          <w:p w14:paraId="37E63095" w14:textId="77777777" w:rsidR="00196E37" w:rsidRDefault="007F3B7C">
            <w:pPr>
              <w:spacing w:line="254" w:lineRule="auto"/>
              <w:rPr>
                <w:rFonts w:eastAsia="Yu Mincho" w:cs="Arial"/>
                <w:szCs w:val="20"/>
              </w:rPr>
            </w:pPr>
            <w:r>
              <w:rPr>
                <w:rFonts w:eastAsia="Malgun Gothic" w:cs="Arial"/>
                <w:szCs w:val="20"/>
                <w:lang w:eastAsia="ko-KR"/>
              </w:rPr>
              <w:t>LG Electronics1</w:t>
            </w:r>
          </w:p>
        </w:tc>
        <w:tc>
          <w:tcPr>
            <w:tcW w:w="6956" w:type="dxa"/>
          </w:tcPr>
          <w:p w14:paraId="14E2A756" w14:textId="77777777" w:rsidR="00196E37" w:rsidRDefault="007F3B7C">
            <w:pPr>
              <w:spacing w:line="254" w:lineRule="auto"/>
              <w:rPr>
                <w:rFonts w:eastAsia="Calibri" w:cs="Arial"/>
                <w:sz w:val="21"/>
                <w:szCs w:val="18"/>
                <w:lang w:eastAsia="zh-CN"/>
              </w:rPr>
            </w:pPr>
            <w:r>
              <w:rPr>
                <w:rFonts w:eastAsia="Malgun Gothic" w:cs="Arial"/>
                <w:szCs w:val="20"/>
                <w:lang w:eastAsia="ko-KR"/>
              </w:rPr>
              <w:t>Okay in general</w:t>
            </w:r>
          </w:p>
        </w:tc>
      </w:tr>
      <w:tr w:rsidR="00196E37" w14:paraId="5EA7601E" w14:textId="77777777">
        <w:tc>
          <w:tcPr>
            <w:tcW w:w="2391" w:type="dxa"/>
          </w:tcPr>
          <w:p w14:paraId="16CC60EE"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6956" w:type="dxa"/>
          </w:tcPr>
          <w:p w14:paraId="39AF3ACA"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general fine with the proposal and some upates are needed. Firstly, on-demand SIB-1</w:t>
            </w:r>
            <w:r>
              <w:rPr>
                <w:rFonts w:eastAsia="Calibri" w:cs="Arial"/>
                <w:lang w:val="en-US"/>
              </w:rPr>
              <w:t xml:space="preserve"> </w:t>
            </w:r>
            <w:r>
              <w:rPr>
                <w:rFonts w:eastAsia="DengXian" w:cs="Arial"/>
                <w:szCs w:val="20"/>
                <w:lang w:val="en-US" w:eastAsia="zh-CN"/>
              </w:rPr>
              <w:t>definitely cannot bring energy saving to UE and it will cause additional energy consumption for UE. We should carefully consider the impact of on-demand SIB-1 on UE energy consumption. Secondly, request signaling design also need to be studied. Therefore, we suggest to change it as follow:</w:t>
            </w:r>
          </w:p>
          <w:p w14:paraId="126F374B" w14:textId="77777777" w:rsidR="00196E37" w:rsidRDefault="00196E37">
            <w:pPr>
              <w:tabs>
                <w:tab w:val="left" w:pos="1701"/>
              </w:tabs>
              <w:spacing w:after="120" w:line="254" w:lineRule="auto"/>
              <w:ind w:left="1304" w:hanging="1304"/>
              <w:rPr>
                <w:rFonts w:eastAsia="Calibri" w:cs="Arial"/>
                <w:b/>
                <w:bCs/>
                <w:lang w:val="en-US" w:eastAsia="en-US"/>
              </w:rPr>
            </w:pPr>
          </w:p>
          <w:p w14:paraId="4FA8FEE7" w14:textId="77777777" w:rsidR="00196E37" w:rsidRDefault="007F3B7C">
            <w:pPr>
              <w:spacing w:line="254" w:lineRule="auto"/>
              <w:rPr>
                <w:rFonts w:eastAsia="Calibri" w:cs="Arial"/>
                <w:b/>
                <w:bCs/>
                <w:lang w:val="en-US"/>
              </w:rPr>
            </w:pPr>
            <w:r>
              <w:rPr>
                <w:rFonts w:eastAsia="Calibri" w:cs="Arial"/>
                <w:b/>
                <w:bCs/>
                <w:lang w:val="en-US"/>
              </w:rPr>
              <w:t>Study and evaluate on-demand SIB-1 delivery with respect to</w:t>
            </w:r>
          </w:p>
          <w:p w14:paraId="2147C8C6"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 xml:space="preserve">NW </w:t>
            </w:r>
            <w:r>
              <w:rPr>
                <w:rFonts w:eastAsia="Calibri" w:cs="Arial"/>
                <w:b/>
                <w:bCs/>
                <w:strike/>
                <w:lang w:val="en-US"/>
              </w:rPr>
              <w:t xml:space="preserve">and UE </w:t>
            </w:r>
            <w:r>
              <w:rPr>
                <w:rFonts w:eastAsia="Calibri" w:cs="Arial"/>
                <w:b/>
                <w:bCs/>
                <w:lang w:val="en-US"/>
              </w:rPr>
              <w:t>energy savings potential,</w:t>
            </w:r>
          </w:p>
          <w:p w14:paraId="59EE1A23" w14:textId="77777777" w:rsidR="00196E37" w:rsidRDefault="007F3B7C" w:rsidP="007F3B7C">
            <w:pPr>
              <w:numPr>
                <w:ilvl w:val="0"/>
                <w:numId w:val="77"/>
              </w:numPr>
              <w:spacing w:line="254" w:lineRule="auto"/>
              <w:rPr>
                <w:rFonts w:eastAsia="Calibri" w:cs="Arial"/>
                <w:b/>
                <w:bCs/>
                <w:color w:val="FF0000"/>
                <w:u w:val="single"/>
                <w:lang w:val="en-US"/>
              </w:rPr>
            </w:pPr>
            <w:r>
              <w:rPr>
                <w:rFonts w:eastAsia="Calibri" w:cs="Arial"/>
                <w:b/>
                <w:bCs/>
                <w:color w:val="FF0000"/>
                <w:u w:val="single"/>
                <w:lang w:val="en-US"/>
              </w:rPr>
              <w:t>Impacting on UE energy consumption</w:t>
            </w:r>
          </w:p>
          <w:p w14:paraId="1E6D9220" w14:textId="77777777" w:rsidR="00196E37" w:rsidRDefault="007F3B7C" w:rsidP="007F3B7C">
            <w:pPr>
              <w:numPr>
                <w:ilvl w:val="0"/>
                <w:numId w:val="77"/>
              </w:numPr>
              <w:spacing w:line="254" w:lineRule="auto"/>
              <w:rPr>
                <w:rFonts w:eastAsia="Calibri" w:cs="Arial"/>
                <w:b/>
                <w:bCs/>
                <w:color w:val="FF0000"/>
                <w:u w:val="single"/>
                <w:lang w:val="en-US"/>
              </w:rPr>
            </w:pPr>
            <w:r>
              <w:rPr>
                <w:rFonts w:eastAsia="DengXian" w:cs="Arial"/>
                <w:b/>
                <w:bCs/>
                <w:color w:val="FF0000"/>
                <w:u w:val="single"/>
                <w:lang w:val="en-US" w:eastAsia="zh-CN"/>
              </w:rPr>
              <w:t>Request signaling</w:t>
            </w:r>
          </w:p>
          <w:p w14:paraId="6C8B8E32"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Acquisition delay,</w:t>
            </w:r>
          </w:p>
          <w:p w14:paraId="40DAF353"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complexity,</w:t>
            </w:r>
          </w:p>
          <w:p w14:paraId="2AB58501"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Applicable deployment scenarios:</w:t>
            </w:r>
          </w:p>
          <w:p w14:paraId="10BC46A4"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Standalone cell,</w:t>
            </w:r>
          </w:p>
          <w:p w14:paraId="21EEBBCD"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Assisting coverage cells</w:t>
            </w:r>
          </w:p>
        </w:tc>
      </w:tr>
      <w:tr w:rsidR="00196E37" w:rsidRPr="00F00DA1" w14:paraId="2C5A7857" w14:textId="77777777">
        <w:tc>
          <w:tcPr>
            <w:tcW w:w="2391" w:type="dxa"/>
          </w:tcPr>
          <w:p w14:paraId="561F4506" w14:textId="77777777" w:rsidR="00196E37" w:rsidRDefault="007F3B7C">
            <w:pPr>
              <w:spacing w:line="254" w:lineRule="auto"/>
              <w:rPr>
                <w:rFonts w:eastAsia="DengXian" w:cs="Arial"/>
                <w:szCs w:val="20"/>
                <w:lang w:eastAsia="zh-CN"/>
              </w:rPr>
            </w:pPr>
            <w:r>
              <w:rPr>
                <w:rFonts w:eastAsia="Calibri" w:cs="Arial"/>
                <w:szCs w:val="20"/>
                <w:lang w:eastAsia="zh-CN"/>
              </w:rPr>
              <w:t>Nokia</w:t>
            </w:r>
          </w:p>
        </w:tc>
        <w:tc>
          <w:tcPr>
            <w:tcW w:w="6956" w:type="dxa"/>
          </w:tcPr>
          <w:p w14:paraId="08A7E720" w14:textId="77777777" w:rsidR="00196E37" w:rsidRDefault="007F3B7C">
            <w:pPr>
              <w:spacing w:line="254" w:lineRule="auto"/>
              <w:rPr>
                <w:rFonts w:eastAsia="DengXian" w:cs="Arial"/>
                <w:szCs w:val="20"/>
                <w:lang w:val="en-US" w:eastAsia="zh-CN"/>
              </w:rPr>
            </w:pPr>
            <w:r>
              <w:rPr>
                <w:rFonts w:eastAsia="Calibri" w:cs="Arial"/>
                <w:szCs w:val="20"/>
                <w:lang w:val="en-US" w:eastAsia="zh-CN"/>
              </w:rPr>
              <w:t>We are generally fine with the proposal</w:t>
            </w:r>
          </w:p>
        </w:tc>
      </w:tr>
      <w:tr w:rsidR="00196E37" w14:paraId="74E724A1" w14:textId="77777777">
        <w:tc>
          <w:tcPr>
            <w:tcW w:w="2391" w:type="dxa"/>
          </w:tcPr>
          <w:p w14:paraId="25C7608C"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6956" w:type="dxa"/>
          </w:tcPr>
          <w:p w14:paraId="6CCFA483" w14:textId="77777777" w:rsidR="00196E37" w:rsidRDefault="007F3B7C">
            <w:pPr>
              <w:spacing w:line="254" w:lineRule="auto"/>
              <w:rPr>
                <w:rFonts w:eastAsia="Calibri" w:cs="Arial"/>
                <w:szCs w:val="20"/>
                <w:lang w:eastAsia="zh-CN"/>
              </w:rPr>
            </w:pPr>
            <w:r>
              <w:rPr>
                <w:rFonts w:eastAsia="DengXian" w:cs="Arial"/>
                <w:szCs w:val="20"/>
                <w:lang w:eastAsia="zh-CN"/>
              </w:rPr>
              <w:t>ok</w:t>
            </w:r>
          </w:p>
        </w:tc>
      </w:tr>
      <w:tr w:rsidR="00196E37" w:rsidRPr="00F00DA1" w14:paraId="459A4939" w14:textId="77777777">
        <w:tc>
          <w:tcPr>
            <w:tcW w:w="2391" w:type="dxa"/>
          </w:tcPr>
          <w:p w14:paraId="62753C2F"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6956" w:type="dxa"/>
          </w:tcPr>
          <w:p w14:paraId="4692AF1D" w14:textId="77777777" w:rsidR="00196E37" w:rsidRDefault="007F3B7C">
            <w:pPr>
              <w:spacing w:line="254" w:lineRule="auto"/>
              <w:rPr>
                <w:rFonts w:eastAsia="Calibri" w:cs="Arial"/>
                <w:szCs w:val="20"/>
                <w:lang w:val="en-US" w:eastAsia="zh-CN"/>
              </w:rPr>
            </w:pPr>
            <w:r>
              <w:rPr>
                <w:rFonts w:eastAsia="Calibri" w:cs="Arial"/>
                <w:szCs w:val="20"/>
                <w:lang w:val="en-US" w:eastAsia="zh-CN"/>
              </w:rPr>
              <w:t>Ok with proposal.</w:t>
            </w:r>
          </w:p>
          <w:p w14:paraId="0454D5CA" w14:textId="77777777" w:rsidR="00196E37" w:rsidRDefault="007F3B7C">
            <w:pPr>
              <w:spacing w:line="254" w:lineRule="auto"/>
              <w:rPr>
                <w:rFonts w:eastAsia="DengXian" w:cs="Arial"/>
                <w:szCs w:val="20"/>
                <w:lang w:val="en-US" w:eastAsia="zh-CN"/>
              </w:rPr>
            </w:pPr>
            <w:r>
              <w:rPr>
                <w:rFonts w:eastAsia="Calibri" w:cs="Arial"/>
                <w:szCs w:val="20"/>
                <w:lang w:val="en-US" w:eastAsia="zh-CN"/>
              </w:rPr>
              <w:t>Note that OD-SIB1 would have to e UE mandatory feature to take off commercially. In our view, using SIB1 periodicity 160ms (possibly with repetitions) is enough to give practical energy savings.</w:t>
            </w:r>
          </w:p>
        </w:tc>
      </w:tr>
      <w:tr w:rsidR="00196E37" w:rsidRPr="00F00DA1" w14:paraId="17846B65" w14:textId="77777777">
        <w:tc>
          <w:tcPr>
            <w:tcW w:w="2391" w:type="dxa"/>
          </w:tcPr>
          <w:p w14:paraId="4AF7FB4E" w14:textId="77777777" w:rsidR="00196E37" w:rsidRDefault="007F3B7C">
            <w:pPr>
              <w:spacing w:line="254" w:lineRule="auto"/>
              <w:rPr>
                <w:rFonts w:eastAsia="DengXian" w:cs="Arial"/>
                <w:szCs w:val="20"/>
                <w:lang w:val="en-US" w:eastAsia="zh-CN"/>
              </w:rPr>
            </w:pPr>
            <w:r>
              <w:rPr>
                <w:rFonts w:eastAsia="Calibri" w:cs="Arial"/>
                <w:szCs w:val="20"/>
                <w:lang w:val="en-US" w:eastAsia="zh-CN"/>
              </w:rPr>
              <w:t xml:space="preserve">Apple </w:t>
            </w:r>
          </w:p>
        </w:tc>
        <w:tc>
          <w:tcPr>
            <w:tcW w:w="6956" w:type="dxa"/>
          </w:tcPr>
          <w:p w14:paraId="2670B2E2"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Ok. </w:t>
            </w:r>
          </w:p>
          <w:p w14:paraId="4C8B4FE2" w14:textId="77777777" w:rsidR="00196E37" w:rsidRDefault="007F3B7C">
            <w:pPr>
              <w:spacing w:line="254" w:lineRule="auto"/>
              <w:rPr>
                <w:rFonts w:eastAsia="DengXian" w:cs="Arial"/>
                <w:szCs w:val="20"/>
                <w:lang w:val="en-US" w:eastAsia="zh-CN"/>
              </w:rPr>
            </w:pPr>
            <w:r>
              <w:rPr>
                <w:rFonts w:eastAsia="Calibri" w:cs="Arial"/>
                <w:szCs w:val="20"/>
                <w:lang w:val="en-US" w:eastAsia="zh-CN"/>
              </w:rPr>
              <w:t xml:space="preserve">For reference, as demonstrated in our paper R1-2507682, the NES gain of the ‘on-demand’ SIB is minimal (&lt;4%) compared to the always-on SIB1 when its periodicity is extended to 80 ms or beyond. </w:t>
            </w:r>
          </w:p>
        </w:tc>
      </w:tr>
      <w:tr w:rsidR="00196E37" w:rsidRPr="00F00DA1" w14:paraId="43BC7B86" w14:textId="77777777">
        <w:tc>
          <w:tcPr>
            <w:tcW w:w="2391" w:type="dxa"/>
          </w:tcPr>
          <w:p w14:paraId="4E18B072"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6956" w:type="dxa"/>
          </w:tcPr>
          <w:p w14:paraId="2435EC71" w14:textId="77777777" w:rsidR="00196E37" w:rsidRDefault="007F3B7C">
            <w:pPr>
              <w:spacing w:line="254" w:lineRule="auto"/>
              <w:rPr>
                <w:rFonts w:eastAsia="Calibri" w:cs="Arial"/>
                <w:szCs w:val="20"/>
                <w:lang w:val="en-US" w:eastAsia="zh-CN"/>
              </w:rPr>
            </w:pPr>
            <w:r>
              <w:rPr>
                <w:rFonts w:eastAsia="Calibri" w:cs="Arial"/>
                <w:szCs w:val="20"/>
                <w:lang w:val="en-US" w:eastAsia="zh-CN"/>
              </w:rPr>
              <w:t>OK. We prefer that NW and UE complexity is clarified. Not sure how they are defined and measured.</w:t>
            </w:r>
          </w:p>
        </w:tc>
      </w:tr>
      <w:tr w:rsidR="00196E37" w14:paraId="0C56CAB6" w14:textId="77777777">
        <w:tc>
          <w:tcPr>
            <w:tcW w:w="2391" w:type="dxa"/>
          </w:tcPr>
          <w:p w14:paraId="30DBA0AB" w14:textId="77777777" w:rsidR="00196E37" w:rsidRDefault="007F3B7C">
            <w:pPr>
              <w:spacing w:line="254" w:lineRule="auto"/>
              <w:rPr>
                <w:rFonts w:eastAsia="Calibri" w:cs="Arial"/>
                <w:szCs w:val="20"/>
                <w:lang w:eastAsia="zh-CN"/>
              </w:rPr>
            </w:pPr>
            <w:r>
              <w:rPr>
                <w:rFonts w:eastAsia="Calibri" w:cs="Arial"/>
                <w:szCs w:val="20"/>
                <w:lang w:val="en-US" w:eastAsia="zh-CN"/>
              </w:rPr>
              <w:t>ZTE, Sanechips</w:t>
            </w:r>
          </w:p>
        </w:tc>
        <w:tc>
          <w:tcPr>
            <w:tcW w:w="6956" w:type="dxa"/>
          </w:tcPr>
          <w:p w14:paraId="74AF838E" w14:textId="77777777" w:rsidR="00196E37" w:rsidRDefault="007F3B7C">
            <w:pPr>
              <w:spacing w:line="254" w:lineRule="auto"/>
              <w:rPr>
                <w:rFonts w:eastAsia="Calibri" w:cs="Arial"/>
                <w:szCs w:val="20"/>
                <w:lang w:val="en-US" w:eastAsia="zh-CN"/>
              </w:rPr>
            </w:pPr>
            <w:r>
              <w:rPr>
                <w:rFonts w:eastAsia="Calibri" w:cs="Arial"/>
                <w:szCs w:val="20"/>
                <w:lang w:val="en-US" w:eastAsia="zh-CN"/>
              </w:rPr>
              <w:t>OK</w:t>
            </w:r>
          </w:p>
        </w:tc>
      </w:tr>
      <w:tr w:rsidR="00196E37" w14:paraId="04CDD940" w14:textId="77777777">
        <w:tc>
          <w:tcPr>
            <w:tcW w:w="2391" w:type="dxa"/>
          </w:tcPr>
          <w:p w14:paraId="78AB5FC9" w14:textId="77777777" w:rsidR="00196E37" w:rsidRDefault="007F3B7C">
            <w:pPr>
              <w:spacing w:line="254" w:lineRule="auto"/>
              <w:rPr>
                <w:rFonts w:eastAsia="Calibri" w:cs="Arial"/>
                <w:szCs w:val="20"/>
                <w:lang w:eastAsia="zh-CN"/>
              </w:rPr>
            </w:pPr>
            <w:r>
              <w:rPr>
                <w:rFonts w:eastAsia="Calibri" w:cs="Arial"/>
                <w:szCs w:val="20"/>
                <w:lang w:eastAsia="zh-CN"/>
              </w:rPr>
              <w:t>Panasonic</w:t>
            </w:r>
          </w:p>
        </w:tc>
        <w:tc>
          <w:tcPr>
            <w:tcW w:w="6956" w:type="dxa"/>
          </w:tcPr>
          <w:p w14:paraId="6186A0A6" w14:textId="77777777" w:rsidR="00196E37" w:rsidRDefault="007F3B7C">
            <w:pPr>
              <w:spacing w:line="254" w:lineRule="auto"/>
              <w:rPr>
                <w:rFonts w:eastAsia="Calibri" w:cs="Arial"/>
                <w:szCs w:val="20"/>
                <w:lang w:val="en-US" w:eastAsia="zh-CN"/>
              </w:rPr>
            </w:pPr>
            <w:r>
              <w:rPr>
                <w:rFonts w:eastAsia="Calibri" w:cs="Arial"/>
                <w:szCs w:val="20"/>
                <w:lang w:val="en-US" w:eastAsia="zh-CN"/>
              </w:rPr>
              <w:t>Support revision from CMCC.</w:t>
            </w:r>
          </w:p>
        </w:tc>
      </w:tr>
      <w:tr w:rsidR="00196E37" w:rsidRPr="00F00DA1" w14:paraId="218AA3E4" w14:textId="77777777">
        <w:tc>
          <w:tcPr>
            <w:tcW w:w="2391" w:type="dxa"/>
          </w:tcPr>
          <w:p w14:paraId="681410AA" w14:textId="77777777" w:rsidR="00196E37" w:rsidRDefault="007F3B7C">
            <w:pPr>
              <w:spacing w:line="254" w:lineRule="auto"/>
              <w:rPr>
                <w:rFonts w:eastAsia="Calibri" w:cs="Arial"/>
                <w:szCs w:val="20"/>
                <w:lang w:eastAsia="zh-CN"/>
              </w:rPr>
            </w:pPr>
            <w:r>
              <w:rPr>
                <w:rFonts w:eastAsia="Calibri" w:cs="Arial"/>
                <w:szCs w:val="20"/>
              </w:rPr>
              <w:t>MTK1</w:t>
            </w:r>
          </w:p>
        </w:tc>
        <w:tc>
          <w:tcPr>
            <w:tcW w:w="6956" w:type="dxa"/>
          </w:tcPr>
          <w:p w14:paraId="64D02E3C"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We are in principle supportive for the proposal and we prefer CMCC’s version. </w:t>
            </w:r>
          </w:p>
        </w:tc>
      </w:tr>
      <w:tr w:rsidR="00196E37" w:rsidRPr="00F00DA1" w14:paraId="3FE8625D" w14:textId="77777777">
        <w:tc>
          <w:tcPr>
            <w:tcW w:w="2391" w:type="dxa"/>
          </w:tcPr>
          <w:p w14:paraId="5EBE317A" w14:textId="77777777" w:rsidR="00196E37" w:rsidRDefault="007F3B7C">
            <w:pPr>
              <w:spacing w:line="254" w:lineRule="auto"/>
              <w:rPr>
                <w:rFonts w:eastAsia="Calibri" w:cs="Arial"/>
                <w:szCs w:val="20"/>
                <w:lang w:val="en-US" w:eastAsia="zh-CN"/>
              </w:rPr>
            </w:pPr>
            <w:r>
              <w:rPr>
                <w:rFonts w:eastAsia="Meiryo UI" w:cs="Arial"/>
                <w:szCs w:val="20"/>
              </w:rPr>
              <w:t>DCM </w:t>
            </w:r>
          </w:p>
        </w:tc>
        <w:tc>
          <w:tcPr>
            <w:tcW w:w="6956" w:type="dxa"/>
          </w:tcPr>
          <w:p w14:paraId="417CF262" w14:textId="77777777" w:rsidR="00196E37" w:rsidRDefault="007F3B7C" w:rsidP="00E908D6">
            <w:pPr>
              <w:numPr>
                <w:ilvl w:val="0"/>
                <w:numId w:val="194"/>
              </w:numPr>
              <w:suppressAutoHyphens w:val="0"/>
              <w:spacing w:beforeAutospacing="1"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In our view, we should compare OD-SIB1 operation with SIB1 periodical transmission in terms of the bullet specified by the FL.</w:t>
            </w:r>
            <w:r>
              <w:rPr>
                <w:rFonts w:ascii="MS PGothic" w:eastAsia="Meiryo UI" w:hAnsi="MS PGothic" w:cs="MS PGothic"/>
                <w:szCs w:val="20"/>
                <w:lang w:val="en-US"/>
              </w:rPr>
              <w:t> </w:t>
            </w:r>
          </w:p>
          <w:p w14:paraId="716B6401" w14:textId="77777777" w:rsidR="00196E37" w:rsidRDefault="007F3B7C">
            <w:pPr>
              <w:spacing w:line="254" w:lineRule="auto"/>
              <w:rPr>
                <w:rFonts w:eastAsia="Calibri" w:cs="Arial"/>
                <w:szCs w:val="20"/>
                <w:lang w:val="en-US" w:eastAsia="zh-CN"/>
              </w:rPr>
            </w:pPr>
            <w:r>
              <w:rPr>
                <w:rFonts w:eastAsia="Meiryo UI" w:cs="Arial"/>
                <w:szCs w:val="20"/>
                <w:lang w:val="en-US"/>
              </w:rPr>
              <w:t>In terms of complexity, we would like to know how to measure the complexity</w:t>
            </w:r>
            <w:r>
              <w:rPr>
                <w:rFonts w:eastAsia="Meiryo UI" w:cs="Arial"/>
                <w:szCs w:val="20"/>
                <w:lang w:val="en-US" w:eastAsia="zh-CN"/>
              </w:rPr>
              <w:t>.</w:t>
            </w:r>
            <w:r>
              <w:rPr>
                <w:rFonts w:eastAsia="Meiryo UI" w:cs="Arial"/>
                <w:szCs w:val="20"/>
                <w:lang w:val="en-US"/>
              </w:rPr>
              <w:t> </w:t>
            </w:r>
          </w:p>
        </w:tc>
      </w:tr>
      <w:tr w:rsidR="00196E37" w14:paraId="5DB2B6F0" w14:textId="77777777">
        <w:tc>
          <w:tcPr>
            <w:tcW w:w="2391" w:type="dxa"/>
          </w:tcPr>
          <w:p w14:paraId="5112681F" w14:textId="77777777" w:rsidR="00196E37" w:rsidRDefault="007F3B7C">
            <w:pPr>
              <w:spacing w:line="254" w:lineRule="auto"/>
              <w:rPr>
                <w:rFonts w:eastAsia="Meiryo UI" w:cs="Arial"/>
              </w:rPr>
            </w:pPr>
            <w:r>
              <w:rPr>
                <w:rFonts w:eastAsia="Calibri" w:cs="Arial"/>
                <w:lang w:val="en-US" w:eastAsia="zh-CN"/>
              </w:rPr>
              <w:t>Google</w:t>
            </w:r>
          </w:p>
        </w:tc>
        <w:tc>
          <w:tcPr>
            <w:tcW w:w="6956" w:type="dxa"/>
          </w:tcPr>
          <w:p w14:paraId="4A313B09" w14:textId="77777777" w:rsidR="00196E37" w:rsidRDefault="007F3B7C" w:rsidP="00E908D6">
            <w:pPr>
              <w:numPr>
                <w:ilvl w:val="0"/>
                <w:numId w:val="195"/>
              </w:numPr>
              <w:suppressAutoHyphens w:val="0"/>
              <w:spacing w:beforeAutospacing="1" w:after="0" w:line="240" w:lineRule="auto"/>
              <w:ind w:left="0" w:firstLine="0"/>
              <w:textAlignment w:val="baseline"/>
              <w:rPr>
                <w:rFonts w:eastAsia="Meiryo UI" w:cs="Arial"/>
                <w:lang w:val="en-US"/>
              </w:rPr>
            </w:pPr>
            <w:r>
              <w:rPr>
                <w:rFonts w:eastAsia="MS PGothic" w:cs="Arial"/>
                <w:lang w:val="en-US" w:eastAsia="zh-CN"/>
              </w:rPr>
              <w:t xml:space="preserve">Support in principle. </w:t>
            </w:r>
          </w:p>
        </w:tc>
      </w:tr>
      <w:tr w:rsidR="00196E37" w:rsidRPr="00F00DA1" w14:paraId="5A466399" w14:textId="77777777">
        <w:tc>
          <w:tcPr>
            <w:tcW w:w="2391" w:type="dxa"/>
          </w:tcPr>
          <w:p w14:paraId="2C20F9E5" w14:textId="77777777" w:rsidR="00196E37" w:rsidRDefault="007F3B7C">
            <w:pPr>
              <w:spacing w:line="254" w:lineRule="auto"/>
              <w:rPr>
                <w:rFonts w:eastAsia="Calibri" w:cs="Arial"/>
                <w:lang w:eastAsia="zh-CN"/>
              </w:rPr>
            </w:pPr>
            <w:r>
              <w:rPr>
                <w:rFonts w:eastAsia="DengXian" w:cs="Arial"/>
                <w:lang w:val="en-US" w:eastAsia="zh-CN"/>
              </w:rPr>
              <w:t>vivo</w:t>
            </w:r>
          </w:p>
        </w:tc>
        <w:tc>
          <w:tcPr>
            <w:tcW w:w="6956" w:type="dxa"/>
          </w:tcPr>
          <w:p w14:paraId="081F7E77" w14:textId="77777777" w:rsidR="00196E37" w:rsidRDefault="007F3B7C">
            <w:pPr>
              <w:spacing w:line="254" w:lineRule="auto"/>
              <w:rPr>
                <w:rFonts w:eastAsia="DengXian" w:cs="Arial"/>
                <w:szCs w:val="20"/>
                <w:lang w:val="en-US" w:eastAsia="zh-CN"/>
              </w:rPr>
            </w:pPr>
            <w:r>
              <w:rPr>
                <w:rFonts w:eastAsia="DengXian" w:cs="Arial"/>
                <w:szCs w:val="20"/>
                <w:lang w:val="en-US" w:eastAsia="zh-CN"/>
              </w:rPr>
              <w:t>More precisely, we should make it clear that on demand SIB1 is triggered by UL WUS. Besides, SSB and SIB1 can be triggered together by UL WUS. Therefore, we suggest the following update:</w:t>
            </w:r>
          </w:p>
          <w:p w14:paraId="3B435E84" w14:textId="77777777" w:rsidR="00196E37" w:rsidRDefault="007F3B7C">
            <w:pPr>
              <w:spacing w:line="254" w:lineRule="auto"/>
              <w:rPr>
                <w:rFonts w:eastAsia="Calibri" w:cs="Arial"/>
                <w:b/>
                <w:bCs/>
                <w:lang w:val="en-US"/>
              </w:rPr>
            </w:pPr>
            <w:r>
              <w:rPr>
                <w:rFonts w:eastAsia="Calibri" w:cs="Arial"/>
                <w:b/>
                <w:bCs/>
                <w:lang w:val="en-US"/>
              </w:rPr>
              <w:t xml:space="preserve">Study and evaluate on-demand SIB-1 delivery </w:t>
            </w:r>
            <w:r>
              <w:rPr>
                <w:rFonts w:eastAsia="DengXian" w:cs="Arial"/>
                <w:b/>
                <w:bCs/>
                <w:color w:val="FF0000"/>
                <w:u w:val="single"/>
                <w:lang w:val="en-US" w:eastAsia="zh-CN"/>
              </w:rPr>
              <w:t>by UL WUS</w:t>
            </w:r>
            <w:r>
              <w:rPr>
                <w:rFonts w:eastAsia="DengXian" w:cs="Arial"/>
                <w:b/>
                <w:bCs/>
                <w:lang w:val="en-US" w:eastAsia="zh-CN"/>
              </w:rPr>
              <w:t xml:space="preserve"> </w:t>
            </w:r>
            <w:r>
              <w:rPr>
                <w:rFonts w:eastAsia="Calibri" w:cs="Arial"/>
                <w:b/>
                <w:bCs/>
                <w:lang w:val="en-US"/>
              </w:rPr>
              <w:t>with respect to</w:t>
            </w:r>
          </w:p>
          <w:p w14:paraId="228DCC24"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 xml:space="preserve">NW </w:t>
            </w:r>
            <w:bookmarkStart w:id="11" w:name="OLE_LINK31"/>
            <w:bookmarkStart w:id="12" w:name="OLE_LINK38"/>
            <w:r>
              <w:rPr>
                <w:rFonts w:eastAsia="Calibri" w:cs="Arial"/>
                <w:b/>
                <w:bCs/>
                <w:lang w:val="en-US"/>
              </w:rPr>
              <w:t>and UE</w:t>
            </w:r>
            <w:bookmarkEnd w:id="11"/>
            <w:r>
              <w:rPr>
                <w:rFonts w:eastAsia="Calibri" w:cs="Arial"/>
                <w:b/>
                <w:bCs/>
                <w:lang w:val="en-US"/>
              </w:rPr>
              <w:t xml:space="preserve"> </w:t>
            </w:r>
            <w:bookmarkEnd w:id="12"/>
            <w:r>
              <w:rPr>
                <w:rFonts w:eastAsia="Calibri" w:cs="Arial"/>
                <w:b/>
                <w:bCs/>
                <w:lang w:val="en-US"/>
              </w:rPr>
              <w:t>energy savings potential,</w:t>
            </w:r>
          </w:p>
          <w:p w14:paraId="34DD40EB" w14:textId="77777777" w:rsidR="00196E37" w:rsidRDefault="007F3B7C" w:rsidP="007F3B7C">
            <w:pPr>
              <w:numPr>
                <w:ilvl w:val="0"/>
                <w:numId w:val="77"/>
              </w:numPr>
              <w:spacing w:line="254" w:lineRule="auto"/>
              <w:rPr>
                <w:rFonts w:eastAsia="Calibri" w:cs="Arial"/>
                <w:b/>
                <w:bCs/>
                <w:u w:val="single"/>
                <w:lang w:val="en-US"/>
              </w:rPr>
            </w:pPr>
            <w:bookmarkStart w:id="13" w:name="OLE_LINK39"/>
            <w:r>
              <w:rPr>
                <w:rFonts w:eastAsia="DengXian" w:cs="Arial"/>
                <w:b/>
                <w:bCs/>
                <w:color w:val="FF0000"/>
                <w:u w:val="single"/>
                <w:lang w:val="en-US" w:eastAsia="zh-CN"/>
              </w:rPr>
              <w:t>Potential operation together with OD-SSB by UL WUS</w:t>
            </w:r>
            <w:bookmarkEnd w:id="13"/>
          </w:p>
          <w:p w14:paraId="271047EC"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Acquisition delay,</w:t>
            </w:r>
          </w:p>
          <w:p w14:paraId="36A3E654"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complexity,</w:t>
            </w:r>
          </w:p>
          <w:p w14:paraId="48C7E3D4"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Applicable deployment scenarios:</w:t>
            </w:r>
          </w:p>
          <w:p w14:paraId="377C2883" w14:textId="77777777" w:rsidR="00196E37" w:rsidRDefault="007F3B7C" w:rsidP="007F3B7C">
            <w:pPr>
              <w:numPr>
                <w:ilvl w:val="1"/>
                <w:numId w:val="77"/>
              </w:numPr>
              <w:spacing w:line="254" w:lineRule="auto"/>
              <w:rPr>
                <w:rFonts w:eastAsia="Calibri" w:cs="Arial"/>
                <w:b/>
                <w:bCs/>
                <w:lang w:val="en-US"/>
              </w:rPr>
            </w:pPr>
            <w:bookmarkStart w:id="14" w:name="OLE_LINK32"/>
            <w:r>
              <w:rPr>
                <w:rFonts w:eastAsia="Calibri" w:cs="Arial"/>
                <w:b/>
                <w:bCs/>
                <w:strike/>
                <w:color w:val="FF0000"/>
                <w:lang w:val="en-US"/>
              </w:rPr>
              <w:t>Standalone cell</w:t>
            </w:r>
            <w:bookmarkStart w:id="15" w:name="OLE_LINK34"/>
            <w:bookmarkEnd w:id="14"/>
            <w:r>
              <w:rPr>
                <w:rFonts w:eastAsia="DengXian" w:cs="Arial"/>
                <w:b/>
                <w:bCs/>
                <w:color w:val="FF0000"/>
                <w:u w:val="single"/>
                <w:lang w:val="en-US" w:eastAsia="zh-CN"/>
              </w:rPr>
              <w:t>Single layer deployment</w:t>
            </w:r>
            <w:bookmarkEnd w:id="15"/>
            <w:r>
              <w:rPr>
                <w:rFonts w:eastAsia="Calibri" w:cs="Arial"/>
                <w:b/>
                <w:bCs/>
                <w:lang w:val="en-US"/>
              </w:rPr>
              <w:t>,</w:t>
            </w:r>
          </w:p>
          <w:p w14:paraId="312B0408" w14:textId="77777777" w:rsidR="00196E37" w:rsidRDefault="007F3B7C" w:rsidP="00E908D6">
            <w:pPr>
              <w:numPr>
                <w:ilvl w:val="0"/>
                <w:numId w:val="196"/>
              </w:numPr>
              <w:suppressAutoHyphens w:val="0"/>
              <w:spacing w:beforeAutospacing="1" w:after="0" w:line="240" w:lineRule="auto"/>
              <w:ind w:left="0" w:firstLine="0"/>
              <w:textAlignment w:val="baseline"/>
              <w:rPr>
                <w:rFonts w:eastAsia="MS PGothic" w:cs="Arial"/>
                <w:lang w:val="en-US" w:eastAsia="zh-CN"/>
              </w:rPr>
            </w:pPr>
            <w:bookmarkStart w:id="16" w:name="OLE_LINK33"/>
            <w:r>
              <w:rPr>
                <w:rFonts w:ascii="MS PGothic" w:eastAsia="MS PGothic" w:hAnsi="MS PGothic" w:cs="MS PGothic"/>
                <w:b/>
                <w:bCs/>
                <w:strike/>
                <w:color w:val="FF0000"/>
                <w:sz w:val="24"/>
                <w:szCs w:val="24"/>
                <w:lang w:val="en-US"/>
              </w:rPr>
              <w:t>Assisting coverage cells</w:t>
            </w:r>
            <w:bookmarkStart w:id="17" w:name="OLE_LINK37"/>
            <w:bookmarkEnd w:id="16"/>
            <w:r>
              <w:rPr>
                <w:rFonts w:ascii="MS PGothic" w:eastAsia="DengXian" w:hAnsi="MS PGothic" w:cs="MS PGothic"/>
                <w:b/>
                <w:bCs/>
                <w:color w:val="FF0000"/>
                <w:sz w:val="24"/>
                <w:szCs w:val="24"/>
                <w:u w:val="single"/>
                <w:lang w:val="en-US" w:eastAsia="zh-CN"/>
              </w:rPr>
              <w:t>Two layer deployment</w:t>
            </w:r>
            <w:bookmarkEnd w:id="17"/>
            <w:r>
              <w:rPr>
                <w:rFonts w:ascii="MS PGothic" w:eastAsia="DengXian" w:hAnsi="MS PGothic" w:cs="MS PGothic"/>
                <w:b/>
                <w:bCs/>
                <w:sz w:val="24"/>
                <w:szCs w:val="24"/>
                <w:lang w:val="en-US" w:eastAsia="zh-CN"/>
              </w:rPr>
              <w:t>.</w:t>
            </w:r>
          </w:p>
        </w:tc>
      </w:tr>
      <w:tr w:rsidR="00196E37" w14:paraId="3C9A1874" w14:textId="77777777">
        <w:tc>
          <w:tcPr>
            <w:tcW w:w="2391" w:type="dxa"/>
          </w:tcPr>
          <w:p w14:paraId="5967C35D" w14:textId="77777777" w:rsidR="00196E37" w:rsidRDefault="007F3B7C">
            <w:pPr>
              <w:spacing w:line="254" w:lineRule="auto"/>
              <w:rPr>
                <w:rFonts w:eastAsia="DengXian" w:cs="Arial"/>
                <w:lang w:val="en-US" w:eastAsia="zh-CN"/>
              </w:rPr>
            </w:pPr>
            <w:r>
              <w:rPr>
                <w:rFonts w:eastAsia="Malgun Gothic" w:cs="Arial"/>
                <w:szCs w:val="20"/>
                <w:lang w:eastAsia="ko-KR"/>
              </w:rPr>
              <w:t>WILUS</w:t>
            </w:r>
          </w:p>
        </w:tc>
        <w:tc>
          <w:tcPr>
            <w:tcW w:w="6956" w:type="dxa"/>
          </w:tcPr>
          <w:p w14:paraId="7CBEBE5E" w14:textId="77777777" w:rsidR="00196E37" w:rsidRDefault="007F3B7C">
            <w:pPr>
              <w:spacing w:line="254" w:lineRule="auto"/>
              <w:rPr>
                <w:rFonts w:eastAsia="DengXian" w:cs="Arial"/>
                <w:szCs w:val="20"/>
                <w:lang w:val="en-US" w:eastAsia="zh-CN"/>
              </w:rPr>
            </w:pPr>
            <w:r>
              <w:rPr>
                <w:rFonts w:eastAsia="Malgun Gothic" w:cs="Arial"/>
                <w:szCs w:val="20"/>
                <w:lang w:val="en-US" w:eastAsia="ko-KR"/>
              </w:rPr>
              <w:t>Support</w:t>
            </w:r>
          </w:p>
        </w:tc>
      </w:tr>
      <w:tr w:rsidR="00196E37" w14:paraId="444A38DB" w14:textId="77777777">
        <w:tc>
          <w:tcPr>
            <w:tcW w:w="2391" w:type="dxa"/>
          </w:tcPr>
          <w:p w14:paraId="7EA9012A" w14:textId="77777777" w:rsidR="00196E37" w:rsidRDefault="007F3B7C">
            <w:pPr>
              <w:spacing w:line="254" w:lineRule="auto"/>
              <w:rPr>
                <w:rFonts w:eastAsia="DengXian" w:cs="Arial"/>
                <w:lang w:val="en-US" w:eastAsia="zh-CN"/>
              </w:rPr>
            </w:pPr>
            <w:r>
              <w:rPr>
                <w:rFonts w:eastAsia="Calibri" w:cs="Arial"/>
                <w:szCs w:val="20"/>
                <w:lang w:val="en-US" w:eastAsia="zh-CN"/>
              </w:rPr>
              <w:t>Fraunhofer</w:t>
            </w:r>
          </w:p>
        </w:tc>
        <w:tc>
          <w:tcPr>
            <w:tcW w:w="6956" w:type="dxa"/>
          </w:tcPr>
          <w:p w14:paraId="349E9F18" w14:textId="77777777" w:rsidR="00196E37" w:rsidRDefault="007F3B7C">
            <w:pPr>
              <w:spacing w:line="254" w:lineRule="auto"/>
              <w:rPr>
                <w:rFonts w:eastAsia="DengXian" w:cs="Arial"/>
                <w:szCs w:val="20"/>
                <w:lang w:val="en-US" w:eastAsia="zh-CN"/>
              </w:rPr>
            </w:pPr>
            <w:r>
              <w:rPr>
                <w:rFonts w:eastAsia="Calibri" w:cs="Arial"/>
                <w:szCs w:val="20"/>
                <w:lang w:val="en-US" w:eastAsia="zh-CN"/>
              </w:rPr>
              <w:t>We support the proposal.</w:t>
            </w:r>
          </w:p>
        </w:tc>
      </w:tr>
      <w:tr w:rsidR="00196E37" w14:paraId="0F72C865" w14:textId="77777777">
        <w:tc>
          <w:tcPr>
            <w:tcW w:w="2391" w:type="dxa"/>
          </w:tcPr>
          <w:p w14:paraId="6E73FAEE" w14:textId="77777777" w:rsidR="00196E37" w:rsidRDefault="00196E37">
            <w:pPr>
              <w:spacing w:line="254" w:lineRule="auto"/>
              <w:rPr>
                <w:rFonts w:eastAsia="DengXian" w:cs="Arial"/>
                <w:lang w:val="en-US" w:eastAsia="zh-CN"/>
              </w:rPr>
            </w:pPr>
          </w:p>
        </w:tc>
        <w:tc>
          <w:tcPr>
            <w:tcW w:w="6956" w:type="dxa"/>
          </w:tcPr>
          <w:p w14:paraId="726E6056" w14:textId="77777777" w:rsidR="00196E37" w:rsidRDefault="00196E37">
            <w:pPr>
              <w:spacing w:line="254" w:lineRule="auto"/>
              <w:rPr>
                <w:rFonts w:eastAsia="DengXian" w:cs="Arial"/>
                <w:szCs w:val="20"/>
                <w:lang w:val="en-US" w:eastAsia="zh-CN"/>
              </w:rPr>
            </w:pPr>
          </w:p>
        </w:tc>
      </w:tr>
    </w:tbl>
    <w:p w14:paraId="417E75A0" w14:textId="77777777" w:rsidR="00196E37" w:rsidRDefault="00196E37">
      <w:pPr>
        <w:rPr>
          <w:lang w:val="en-US"/>
        </w:rPr>
      </w:pPr>
    </w:p>
    <w:p w14:paraId="2B73580A" w14:textId="77777777" w:rsidR="00196E37" w:rsidRDefault="007F3B7C">
      <w:pPr>
        <w:pStyle w:val="Level-4"/>
      </w:pPr>
      <w:r>
        <w:t>Discussion for 2nd round (high priority)</w:t>
      </w:r>
    </w:p>
    <w:p w14:paraId="0305341B"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52CEA27B" w14:textId="77777777" w:rsidTr="00817AE0">
        <w:tc>
          <w:tcPr>
            <w:tcW w:w="1837" w:type="dxa"/>
            <w:shd w:val="clear" w:color="auto" w:fill="FFC000" w:themeFill="accent4"/>
          </w:tcPr>
          <w:p w14:paraId="79AC9352" w14:textId="77777777" w:rsidR="00196E37" w:rsidRDefault="007F3B7C">
            <w:pPr>
              <w:rPr>
                <w:b/>
                <w:bCs/>
                <w:szCs w:val="20"/>
              </w:rPr>
            </w:pPr>
            <w:r>
              <w:rPr>
                <w:b/>
                <w:bCs/>
                <w:szCs w:val="20"/>
              </w:rPr>
              <w:lastRenderedPageBreak/>
              <w:t>Company</w:t>
            </w:r>
          </w:p>
        </w:tc>
        <w:tc>
          <w:tcPr>
            <w:tcW w:w="7791" w:type="dxa"/>
            <w:shd w:val="clear" w:color="auto" w:fill="FFC000" w:themeFill="accent4"/>
          </w:tcPr>
          <w:p w14:paraId="6C9CB4BD" w14:textId="77777777" w:rsidR="00196E37" w:rsidRDefault="007F3B7C">
            <w:pPr>
              <w:rPr>
                <w:b/>
                <w:bCs/>
                <w:szCs w:val="20"/>
              </w:rPr>
            </w:pPr>
            <w:r>
              <w:rPr>
                <w:b/>
                <w:bCs/>
                <w:szCs w:val="20"/>
              </w:rPr>
              <w:t>View</w:t>
            </w:r>
          </w:p>
        </w:tc>
      </w:tr>
      <w:tr w:rsidR="00196E37" w14:paraId="746BA8A7" w14:textId="77777777" w:rsidTr="00817AE0">
        <w:tc>
          <w:tcPr>
            <w:tcW w:w="1837" w:type="dxa"/>
          </w:tcPr>
          <w:p w14:paraId="5C3C3135" w14:textId="77777777" w:rsidR="00196E37" w:rsidRDefault="007F3B7C">
            <w:pPr>
              <w:rPr>
                <w:rFonts w:eastAsia="DengXian"/>
                <w:szCs w:val="20"/>
                <w:lang w:eastAsia="zh-CN"/>
              </w:rPr>
            </w:pPr>
            <w:r>
              <w:rPr>
                <w:rFonts w:eastAsia="DengXian"/>
                <w:szCs w:val="20"/>
                <w:lang w:eastAsia="zh-CN"/>
              </w:rPr>
              <w:t>CMCC</w:t>
            </w:r>
          </w:p>
        </w:tc>
        <w:tc>
          <w:tcPr>
            <w:tcW w:w="7791" w:type="dxa"/>
          </w:tcPr>
          <w:p w14:paraId="0C38A702"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55C18CB8" w14:textId="77777777" w:rsidTr="00817AE0">
        <w:tc>
          <w:tcPr>
            <w:tcW w:w="1837" w:type="dxa"/>
          </w:tcPr>
          <w:p w14:paraId="6131FFF5" w14:textId="77777777" w:rsidR="00196E37" w:rsidRDefault="007F3B7C">
            <w:pPr>
              <w:rPr>
                <w:szCs w:val="20"/>
              </w:rPr>
            </w:pPr>
            <w:r>
              <w:rPr>
                <w:szCs w:val="20"/>
              </w:rPr>
              <w:t>Futurewei</w:t>
            </w:r>
          </w:p>
        </w:tc>
        <w:tc>
          <w:tcPr>
            <w:tcW w:w="7791" w:type="dxa"/>
          </w:tcPr>
          <w:p w14:paraId="56354C6B" w14:textId="77777777" w:rsidR="00196E37" w:rsidRDefault="007F3B7C">
            <w:pPr>
              <w:rPr>
                <w:szCs w:val="20"/>
                <w:lang w:val="en-GB"/>
              </w:rPr>
            </w:pPr>
            <w:r>
              <w:rPr>
                <w:szCs w:val="20"/>
                <w:lang w:val="en-GB"/>
              </w:rPr>
              <w:t>We are OK in principle.</w:t>
            </w:r>
          </w:p>
        </w:tc>
      </w:tr>
      <w:tr w:rsidR="00196E37" w14:paraId="0EB37B13" w14:textId="77777777" w:rsidTr="00817AE0">
        <w:tc>
          <w:tcPr>
            <w:tcW w:w="1837" w:type="dxa"/>
          </w:tcPr>
          <w:p w14:paraId="7D40659A" w14:textId="77777777" w:rsidR="00196E37" w:rsidRDefault="007F3B7C">
            <w:pPr>
              <w:rPr>
                <w:szCs w:val="20"/>
              </w:rPr>
            </w:pPr>
            <w:r>
              <w:rPr>
                <w:rFonts w:eastAsia="DengXian"/>
                <w:szCs w:val="20"/>
                <w:lang w:eastAsia="zh-CN"/>
              </w:rPr>
              <w:t>OPPO</w:t>
            </w:r>
          </w:p>
        </w:tc>
        <w:tc>
          <w:tcPr>
            <w:tcW w:w="7791" w:type="dxa"/>
          </w:tcPr>
          <w:p w14:paraId="2A86C154" w14:textId="77777777" w:rsidR="00196E37" w:rsidRDefault="007F3B7C">
            <w:pPr>
              <w:rPr>
                <w:szCs w:val="20"/>
                <w:lang w:val="en-GB"/>
              </w:rPr>
            </w:pPr>
            <w:r>
              <w:rPr>
                <w:rFonts w:eastAsia="DengXian"/>
                <w:szCs w:val="20"/>
                <w:lang w:val="en-GB" w:eastAsia="zh-CN"/>
              </w:rPr>
              <w:t>OK</w:t>
            </w:r>
          </w:p>
        </w:tc>
      </w:tr>
      <w:tr w:rsidR="00196E37" w14:paraId="0762A4E8" w14:textId="77777777" w:rsidTr="00817AE0">
        <w:tc>
          <w:tcPr>
            <w:tcW w:w="1837" w:type="dxa"/>
          </w:tcPr>
          <w:p w14:paraId="16854D4A" w14:textId="77777777" w:rsidR="00196E37" w:rsidRDefault="007F3B7C">
            <w:pPr>
              <w:rPr>
                <w:rFonts w:eastAsia="PMingLiU"/>
                <w:lang w:val="en-US" w:eastAsia="zh-TW"/>
              </w:rPr>
            </w:pPr>
            <w:r>
              <w:rPr>
                <w:rFonts w:eastAsia="PMingLiU"/>
                <w:lang w:val="en-US" w:eastAsia="zh-TW"/>
              </w:rPr>
              <w:t>FAI</w:t>
            </w:r>
          </w:p>
        </w:tc>
        <w:tc>
          <w:tcPr>
            <w:tcW w:w="7791" w:type="dxa"/>
          </w:tcPr>
          <w:p w14:paraId="12F2CB01" w14:textId="77777777" w:rsidR="00196E37" w:rsidRDefault="007F3B7C">
            <w:pPr>
              <w:rPr>
                <w:rFonts w:eastAsia="PMingLiU"/>
                <w:lang w:val="en-GB" w:eastAsia="zh-TW"/>
              </w:rPr>
            </w:pPr>
            <w:r>
              <w:rPr>
                <w:rFonts w:eastAsia="PMingLiU"/>
                <w:lang w:val="en-GB" w:eastAsia="zh-TW"/>
              </w:rPr>
              <w:t>Support</w:t>
            </w:r>
          </w:p>
        </w:tc>
      </w:tr>
      <w:tr w:rsidR="00196E37" w:rsidRPr="00F00DA1" w14:paraId="79E056C4" w14:textId="77777777" w:rsidTr="00817AE0">
        <w:tc>
          <w:tcPr>
            <w:tcW w:w="1837" w:type="dxa"/>
          </w:tcPr>
          <w:p w14:paraId="6E5D0CF4" w14:textId="77777777" w:rsidR="00196E37" w:rsidRDefault="007F3B7C">
            <w:pPr>
              <w:rPr>
                <w:rFonts w:eastAsia="PMingLiU"/>
                <w:lang w:val="en-US" w:eastAsia="zh-TW"/>
              </w:rPr>
            </w:pPr>
            <w:r>
              <w:rPr>
                <w:szCs w:val="20"/>
              </w:rPr>
              <w:t>Lenovo</w:t>
            </w:r>
          </w:p>
        </w:tc>
        <w:tc>
          <w:tcPr>
            <w:tcW w:w="7791" w:type="dxa"/>
          </w:tcPr>
          <w:p w14:paraId="02C6E115" w14:textId="77777777" w:rsidR="00196E37" w:rsidRDefault="007F3B7C">
            <w:pPr>
              <w:pStyle w:val="Proposal"/>
              <w:numPr>
                <w:ilvl w:val="0"/>
                <w:numId w:val="0"/>
              </w:numPr>
              <w:rPr>
                <w:b w:val="0"/>
                <w:bCs w:val="0"/>
                <w:lang w:val="en-US"/>
              </w:rPr>
            </w:pPr>
            <w:r>
              <w:rPr>
                <w:b w:val="0"/>
                <w:bCs w:val="0"/>
                <w:lang w:val="en-US"/>
              </w:rPr>
              <w:t xml:space="preserve">acquisition delay without details is confusing, Are we talking about SIB1 acquisition delay or cell access related parameter acquisition delay, Later is preferred and it impacts the UE selection of cell in the idle mode. </w:t>
            </w:r>
          </w:p>
          <w:p w14:paraId="22B5A099" w14:textId="77777777" w:rsidR="00196E37" w:rsidRDefault="007F3B7C">
            <w:pPr>
              <w:pStyle w:val="Proposal"/>
              <w:numPr>
                <w:ilvl w:val="0"/>
                <w:numId w:val="0"/>
              </w:numPr>
              <w:rPr>
                <w:b w:val="0"/>
                <w:bCs w:val="0"/>
                <w:lang w:val="en-US"/>
              </w:rPr>
            </w:pPr>
            <w:r>
              <w:rPr>
                <w:b w:val="0"/>
                <w:bCs w:val="0"/>
                <w:lang w:val="en-US"/>
              </w:rPr>
              <w:t xml:space="preserve">So </w:t>
            </w:r>
            <w:r>
              <w:rPr>
                <w:b w:val="0"/>
                <w:bCs w:val="0"/>
                <w:color w:val="FF0000"/>
                <w:lang w:val="en-US"/>
              </w:rPr>
              <w:t>‘Acquisition delay in acquitting cell access related parameter’</w:t>
            </w:r>
          </w:p>
          <w:p w14:paraId="2CDEC961" w14:textId="77777777" w:rsidR="00196E37" w:rsidRDefault="00196E37">
            <w:pPr>
              <w:rPr>
                <w:rFonts w:eastAsia="PMingLiU"/>
                <w:lang w:val="en-GB" w:eastAsia="zh-TW"/>
              </w:rPr>
            </w:pPr>
          </w:p>
        </w:tc>
      </w:tr>
      <w:tr w:rsidR="00196E37" w14:paraId="47816506" w14:textId="77777777" w:rsidTr="00817AE0">
        <w:tc>
          <w:tcPr>
            <w:tcW w:w="1837" w:type="dxa"/>
          </w:tcPr>
          <w:p w14:paraId="2E6D96D0" w14:textId="77777777" w:rsidR="00196E37" w:rsidRDefault="007F3B7C">
            <w:pPr>
              <w:rPr>
                <w:rFonts w:eastAsia="PMingLiU"/>
                <w:szCs w:val="20"/>
                <w:lang w:eastAsia="zh-TW"/>
              </w:rPr>
            </w:pPr>
            <w:r>
              <w:rPr>
                <w:rFonts w:eastAsia="PMingLiU"/>
                <w:szCs w:val="20"/>
                <w:lang w:eastAsia="zh-TW"/>
              </w:rPr>
              <w:t>ITRI</w:t>
            </w:r>
          </w:p>
        </w:tc>
        <w:tc>
          <w:tcPr>
            <w:tcW w:w="7791" w:type="dxa"/>
          </w:tcPr>
          <w:p w14:paraId="3D3F7BE9" w14:textId="77777777" w:rsidR="00196E37" w:rsidRDefault="007F3B7C">
            <w:pPr>
              <w:pStyle w:val="Proposal"/>
              <w:numPr>
                <w:ilvl w:val="0"/>
                <w:numId w:val="0"/>
              </w:numPr>
              <w:rPr>
                <w:b w:val="0"/>
                <w:bCs w:val="0"/>
                <w:lang w:val="en-US"/>
              </w:rPr>
            </w:pPr>
            <w:r>
              <w:rPr>
                <w:rFonts w:eastAsia="PMingLiU"/>
                <w:b w:val="0"/>
                <w:bCs w:val="0"/>
                <w:szCs w:val="20"/>
                <w:lang w:val="en-GB" w:eastAsia="zh-TW"/>
              </w:rPr>
              <w:t>Support in principle</w:t>
            </w:r>
          </w:p>
        </w:tc>
      </w:tr>
      <w:tr w:rsidR="00196E37" w14:paraId="6098E5E3" w14:textId="77777777" w:rsidTr="00817AE0">
        <w:tc>
          <w:tcPr>
            <w:tcW w:w="1837" w:type="dxa"/>
          </w:tcPr>
          <w:p w14:paraId="4A0D66AE" w14:textId="77777777" w:rsidR="00196E37" w:rsidRDefault="007F3B7C">
            <w:pPr>
              <w:rPr>
                <w:rFonts w:eastAsia="DengXian"/>
                <w:szCs w:val="20"/>
                <w:lang w:eastAsia="zh-CN"/>
              </w:rPr>
            </w:pPr>
            <w:r>
              <w:rPr>
                <w:rFonts w:eastAsia="DengXian"/>
                <w:szCs w:val="20"/>
                <w:lang w:eastAsia="zh-CN"/>
              </w:rPr>
              <w:t>Sharp</w:t>
            </w:r>
          </w:p>
        </w:tc>
        <w:tc>
          <w:tcPr>
            <w:tcW w:w="7791" w:type="dxa"/>
          </w:tcPr>
          <w:p w14:paraId="7F28F055" w14:textId="77777777" w:rsidR="00196E37" w:rsidRDefault="007F3B7C">
            <w:pPr>
              <w:pStyle w:val="Proposal"/>
              <w:numPr>
                <w:ilvl w:val="0"/>
                <w:numId w:val="0"/>
              </w:numPr>
              <w:rPr>
                <w:rFonts w:eastAsia="DengXian"/>
                <w:b w:val="0"/>
                <w:bCs w:val="0"/>
                <w:szCs w:val="20"/>
                <w:lang w:val="en-GB"/>
              </w:rPr>
            </w:pPr>
            <w:r>
              <w:rPr>
                <w:rFonts w:eastAsia="DengXian"/>
                <w:b w:val="0"/>
                <w:bCs w:val="0"/>
                <w:szCs w:val="20"/>
                <w:lang w:val="en-GB"/>
              </w:rPr>
              <w:t>Same view with Lenovo.</w:t>
            </w:r>
          </w:p>
        </w:tc>
      </w:tr>
      <w:tr w:rsidR="00196E37" w:rsidRPr="00F00DA1" w14:paraId="48599B6F" w14:textId="77777777" w:rsidTr="00817AE0">
        <w:tc>
          <w:tcPr>
            <w:tcW w:w="1837" w:type="dxa"/>
            <w:tcBorders>
              <w:top w:val="nil"/>
              <w:bottom w:val="single" w:sz="4" w:space="0" w:color="auto"/>
            </w:tcBorders>
          </w:tcPr>
          <w:p w14:paraId="64B81CCA" w14:textId="77777777" w:rsidR="00196E37" w:rsidRDefault="007F3B7C">
            <w:pPr>
              <w:widowControl w:val="0"/>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06355DBC" w14:textId="77777777" w:rsidR="00196E37" w:rsidRDefault="007F3B7C">
            <w:pPr>
              <w:widowControl w:val="0"/>
              <w:rPr>
                <w:rFonts w:eastAsia="PMingLiU"/>
                <w:lang w:val="en-GB" w:eastAsia="zh-TW"/>
              </w:rPr>
            </w:pPr>
            <w:r>
              <w:rPr>
                <w:rFonts w:eastAsia="PMingLiU"/>
                <w:lang w:val="en-GB" w:eastAsia="zh-TW"/>
              </w:rPr>
              <w:t xml:space="preserve">In case of presence of assisting cell, the Rel 19 OD-SIB1 can be levaraged where the periodic transmissions of SIB1 is not needed in SCells. </w:t>
            </w:r>
            <w:r>
              <w:rPr>
                <w:rFonts w:eastAsia="PMingLiU"/>
                <w:color w:val="000000"/>
                <w:lang w:val="en-GB" w:eastAsia="zh-TW"/>
              </w:rPr>
              <w:t>Hence we suggest to modify the main bullet as follows:</w:t>
            </w:r>
            <w:r>
              <w:rPr>
                <w:rFonts w:eastAsia="PMingLiU"/>
                <w:color w:val="000000"/>
                <w:lang w:val="en-GB" w:eastAsia="zh-TW"/>
              </w:rPr>
              <w:br/>
            </w:r>
            <w:r>
              <w:rPr>
                <w:rFonts w:eastAsia="PMingLiU"/>
                <w:color w:val="000000"/>
                <w:lang w:val="en-GB" w:eastAsia="zh-TW"/>
              </w:rPr>
              <w:br/>
            </w:r>
            <w:r>
              <w:rPr>
                <w:rFonts w:eastAsia="PMingLiU"/>
                <w:color w:val="000000"/>
                <w:lang w:val="en-US" w:eastAsia="zh-TW"/>
              </w:rPr>
              <w:t>Study and evaluate on-demand and</w:t>
            </w:r>
            <w:r>
              <w:rPr>
                <w:rFonts w:eastAsia="PMingLiU"/>
                <w:b/>
                <w:bCs/>
                <w:color w:val="FF0000"/>
                <w:lang w:val="en-US" w:eastAsia="zh-TW"/>
              </w:rPr>
              <w:t>/or</w:t>
            </w:r>
            <w:r>
              <w:rPr>
                <w:rFonts w:eastAsia="PMingLiU"/>
                <w:color w:val="000000"/>
                <w:lang w:val="en-US" w:eastAsia="zh-TW"/>
              </w:rPr>
              <w:t xml:space="preserve"> periodic SIB-1 delivery with respect to</w:t>
            </w:r>
            <w:r>
              <w:rPr>
                <w:rFonts w:eastAsia="PMingLiU"/>
                <w:lang w:val="en-US" w:eastAsia="zh-TW"/>
              </w:rPr>
              <w:t xml:space="preserve"> </w:t>
            </w:r>
          </w:p>
        </w:tc>
      </w:tr>
      <w:tr w:rsidR="006C5C5A" w:rsidRPr="00F00DA1" w14:paraId="5E5BD259" w14:textId="77777777" w:rsidTr="00817AE0">
        <w:tc>
          <w:tcPr>
            <w:tcW w:w="1837" w:type="dxa"/>
            <w:tcBorders>
              <w:top w:val="single" w:sz="4" w:space="0" w:color="auto"/>
              <w:bottom w:val="single" w:sz="4" w:space="0" w:color="auto"/>
            </w:tcBorders>
          </w:tcPr>
          <w:p w14:paraId="74FE45F3" w14:textId="58BBA076" w:rsidR="006C5C5A" w:rsidRDefault="006C5C5A" w:rsidP="006C5C5A">
            <w:pPr>
              <w:widowControl w:val="0"/>
              <w:rPr>
                <w:rFonts w:eastAsia="PMingLiU"/>
                <w:lang w:val="en-US" w:eastAsia="zh-TW"/>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3107A26A" w14:textId="77777777" w:rsidR="006C5C5A" w:rsidRDefault="006C5C5A" w:rsidP="006C5C5A">
            <w:pPr>
              <w:rPr>
                <w:rFonts w:eastAsia="Malgun Gothic"/>
                <w:szCs w:val="20"/>
                <w:lang w:val="en-GB" w:eastAsia="ko-KR"/>
              </w:rPr>
            </w:pPr>
            <w:r>
              <w:rPr>
                <w:rFonts w:eastAsia="Malgun Gothic"/>
                <w:szCs w:val="20"/>
                <w:lang w:val="en-GB" w:eastAsia="ko-KR"/>
              </w:rPr>
              <w:t xml:space="preserve">Suggest to remove the last bullet: </w:t>
            </w:r>
          </w:p>
          <w:p w14:paraId="59CE673F" w14:textId="0CEE844B" w:rsidR="006C5C5A" w:rsidRDefault="006C5C5A" w:rsidP="006C5C5A">
            <w:pPr>
              <w:widowControl w:val="0"/>
              <w:rPr>
                <w:rFonts w:eastAsia="PMingLiU"/>
                <w:lang w:val="en-GB" w:eastAsia="zh-TW"/>
              </w:rPr>
            </w:pPr>
            <w:r>
              <w:rPr>
                <w:rFonts w:eastAsia="Malgun Gothic"/>
                <w:szCs w:val="20"/>
                <w:lang w:val="en-GB" w:eastAsia="ko-KR"/>
              </w:rPr>
              <w:t xml:space="preserve">The baseline device type is eMBB device. Applicability for other device types should be discussed separately not limited to SIB1 transmission.  </w:t>
            </w:r>
          </w:p>
        </w:tc>
      </w:tr>
      <w:tr w:rsidR="00817AE0" w:rsidRPr="00F00DA1" w14:paraId="26650675" w14:textId="77777777" w:rsidTr="0042521B">
        <w:tc>
          <w:tcPr>
            <w:tcW w:w="1837" w:type="dxa"/>
            <w:tcBorders>
              <w:top w:val="single" w:sz="4" w:space="0" w:color="auto"/>
              <w:bottom w:val="single" w:sz="4" w:space="0" w:color="auto"/>
            </w:tcBorders>
          </w:tcPr>
          <w:p w14:paraId="702B9E06" w14:textId="6ADCD2D9" w:rsidR="00817AE0" w:rsidRPr="00817AE0" w:rsidRDefault="00817AE0" w:rsidP="006C5C5A">
            <w:pPr>
              <w:widowControl w:val="0"/>
              <w:rPr>
                <w:rFonts w:eastAsiaTheme="minorEastAsia"/>
                <w:szCs w:val="20"/>
              </w:rPr>
            </w:pPr>
            <w:r>
              <w:rPr>
                <w:rFonts w:eastAsiaTheme="minorEastAsia" w:hint="eastAsia"/>
                <w:szCs w:val="20"/>
              </w:rPr>
              <w:t>DCM</w:t>
            </w:r>
          </w:p>
        </w:tc>
        <w:tc>
          <w:tcPr>
            <w:tcW w:w="7791" w:type="dxa"/>
            <w:tcBorders>
              <w:top w:val="single" w:sz="4" w:space="0" w:color="auto"/>
              <w:bottom w:val="single" w:sz="4" w:space="0" w:color="auto"/>
            </w:tcBorders>
          </w:tcPr>
          <w:p w14:paraId="545A4710" w14:textId="3491BA0E" w:rsidR="00817AE0" w:rsidRDefault="00817AE0" w:rsidP="006C5C5A">
            <w:pPr>
              <w:rPr>
                <w:rFonts w:eastAsia="Malgun Gothic"/>
                <w:szCs w:val="20"/>
                <w:lang w:val="en-GB" w:eastAsia="ko-KR"/>
              </w:rPr>
            </w:pPr>
            <w:r>
              <w:rPr>
                <w:rFonts w:eastAsiaTheme="minorEastAsia" w:hint="eastAsia"/>
                <w:sz w:val="20"/>
                <w:szCs w:val="20"/>
                <w:lang w:val="en-GB"/>
              </w:rPr>
              <w:t>If we allow only applicable devices to request OD-SIB1, then NW has to send periodic SIB1 without an on-demand manner or a cell with OD-SIB1 is only used by the applicable devices, so we should delete applicable device types so that all device types should support this essential feature in terms of unified initial access design.</w:t>
            </w:r>
          </w:p>
        </w:tc>
      </w:tr>
      <w:tr w:rsidR="0042521B" w:rsidRPr="00F00DA1" w14:paraId="152484FE" w14:textId="77777777" w:rsidTr="00741D1F">
        <w:tc>
          <w:tcPr>
            <w:tcW w:w="1837" w:type="dxa"/>
            <w:tcBorders>
              <w:top w:val="single" w:sz="4" w:space="0" w:color="auto"/>
              <w:bottom w:val="single" w:sz="4" w:space="0" w:color="auto"/>
            </w:tcBorders>
          </w:tcPr>
          <w:p w14:paraId="1B789437" w14:textId="65755A58" w:rsidR="0042521B" w:rsidRDefault="0042521B" w:rsidP="0042521B">
            <w:pPr>
              <w:widowControl w:val="0"/>
              <w:rPr>
                <w:rFonts w:eastAsiaTheme="minorEastAsia"/>
                <w:szCs w:val="20"/>
              </w:rPr>
            </w:pPr>
            <w:r>
              <w:rPr>
                <w:sz w:val="20"/>
                <w:szCs w:val="20"/>
              </w:rPr>
              <w:t>Ericsson</w:t>
            </w:r>
          </w:p>
        </w:tc>
        <w:tc>
          <w:tcPr>
            <w:tcW w:w="7791" w:type="dxa"/>
            <w:tcBorders>
              <w:top w:val="single" w:sz="4" w:space="0" w:color="auto"/>
              <w:bottom w:val="single" w:sz="4" w:space="0" w:color="auto"/>
            </w:tcBorders>
          </w:tcPr>
          <w:p w14:paraId="6217D07C" w14:textId="77777777" w:rsidR="0042521B" w:rsidRPr="009428F3" w:rsidRDefault="0042521B" w:rsidP="0042521B">
            <w:pPr>
              <w:spacing w:line="256" w:lineRule="auto"/>
              <w:rPr>
                <w:rFonts w:eastAsia="Calibri" w:cs="Arial"/>
                <w:sz w:val="20"/>
                <w:szCs w:val="18"/>
                <w:lang w:val="en-US" w:eastAsia="zh-CN"/>
              </w:rPr>
            </w:pPr>
            <w:r w:rsidRPr="009428F3">
              <w:rPr>
                <w:rFonts w:eastAsia="Calibri" w:cs="Arial"/>
                <w:sz w:val="20"/>
                <w:szCs w:val="18"/>
                <w:lang w:val="en-US" w:eastAsia="zh-CN"/>
              </w:rPr>
              <w:t>Remove TRP: SIB1 defines a cell/carrier. TRP is transparent to UE.</w:t>
            </w:r>
          </w:p>
          <w:p w14:paraId="7BDAD4D9" w14:textId="46A6222D" w:rsidR="0042521B" w:rsidRDefault="0042521B" w:rsidP="0042521B">
            <w:pPr>
              <w:rPr>
                <w:rFonts w:eastAsiaTheme="minorEastAsia"/>
                <w:szCs w:val="20"/>
                <w:lang w:val="en-GB"/>
              </w:rPr>
            </w:pPr>
            <w:r w:rsidRPr="009428F3">
              <w:rPr>
                <w:rFonts w:eastAsia="Calibri" w:cs="Arial"/>
                <w:sz w:val="20"/>
                <w:szCs w:val="18"/>
                <w:lang w:val="en-US" w:eastAsia="zh-CN"/>
              </w:rPr>
              <w:t>Note that OD-SIB1 would have to be UE mandatory feature to take off commercially. In our view, using SIB1 periodicity 160ms (possibly with repetitions) is enough to give practical energy savings.</w:t>
            </w:r>
          </w:p>
        </w:tc>
      </w:tr>
      <w:tr w:rsidR="00741D1F" w14:paraId="2664B4C2" w14:textId="77777777" w:rsidTr="00817AE0">
        <w:tc>
          <w:tcPr>
            <w:tcW w:w="1837" w:type="dxa"/>
            <w:tcBorders>
              <w:top w:val="single" w:sz="4" w:space="0" w:color="auto"/>
            </w:tcBorders>
          </w:tcPr>
          <w:p w14:paraId="4C6959FB" w14:textId="37695763" w:rsidR="00741D1F" w:rsidRDefault="00741D1F" w:rsidP="00741D1F">
            <w:pPr>
              <w:widowControl w:val="0"/>
              <w:rPr>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00ADCB81" w14:textId="5F4A4B1A" w:rsidR="00741D1F" w:rsidRPr="009428F3" w:rsidRDefault="00741D1F" w:rsidP="00741D1F">
            <w:pPr>
              <w:spacing w:line="256" w:lineRule="auto"/>
              <w:rPr>
                <w:rFonts w:eastAsia="Calibri" w:cs="Arial"/>
                <w:szCs w:val="18"/>
                <w:lang w:val="en-US" w:eastAsia="zh-CN"/>
              </w:rPr>
            </w:pPr>
            <w:r>
              <w:rPr>
                <w:rFonts w:eastAsia="DengXian" w:hint="eastAsia"/>
                <w:sz w:val="20"/>
                <w:szCs w:val="20"/>
                <w:lang w:val="en-GB" w:eastAsia="zh-CN"/>
              </w:rPr>
              <w:t>S</w:t>
            </w:r>
            <w:r>
              <w:rPr>
                <w:rFonts w:eastAsia="DengXian"/>
                <w:sz w:val="20"/>
                <w:szCs w:val="20"/>
                <w:lang w:val="en-GB" w:eastAsia="zh-CN"/>
              </w:rPr>
              <w:t>upport</w:t>
            </w:r>
          </w:p>
        </w:tc>
      </w:tr>
    </w:tbl>
    <w:p w14:paraId="30ACDC9F" w14:textId="77777777" w:rsidR="00196E37" w:rsidRDefault="00196E37">
      <w:pPr>
        <w:rPr>
          <w:lang w:val="en-US"/>
        </w:rPr>
      </w:pPr>
    </w:p>
    <w:p w14:paraId="72989DCB" w14:textId="77777777" w:rsidR="00196E37" w:rsidRDefault="00196E37">
      <w:pPr>
        <w:rPr>
          <w:lang w:val="en-US"/>
        </w:rPr>
      </w:pPr>
    </w:p>
    <w:p w14:paraId="63EA7360" w14:textId="77777777" w:rsidR="00196E37" w:rsidRDefault="007F3B7C">
      <w:pPr>
        <w:pStyle w:val="Heading2"/>
      </w:pPr>
      <w:r>
        <w:t>PRACH and paging</w:t>
      </w:r>
    </w:p>
    <w:p w14:paraId="345902D1" w14:textId="77777777" w:rsidR="00196E37" w:rsidRDefault="007F3B7C">
      <w:pPr>
        <w:pStyle w:val="Heading3"/>
      </w:pPr>
      <w:r>
        <w:t>Summary</w:t>
      </w:r>
    </w:p>
    <w:p w14:paraId="55CDD6B4" w14:textId="77777777" w:rsidR="00196E37" w:rsidRDefault="007F3B7C">
      <w:pPr>
        <w:rPr>
          <w:lang w:val="en-US"/>
        </w:rPr>
      </w:pPr>
      <w:r>
        <w:rPr>
          <w:lang w:val="en-US"/>
        </w:rPr>
        <w:t>Several companies propose enhancements to PRACH and paging for 6GR EE, emphasizing NES and UEPS in low-load scenarios through joint designs with SSB and DRX.</w:t>
      </w:r>
    </w:p>
    <w:p w14:paraId="54B29BDE" w14:textId="77777777" w:rsidR="00196E37" w:rsidRDefault="007F3B7C">
      <w:pPr>
        <w:rPr>
          <w:lang w:val="en-US"/>
        </w:rPr>
      </w:pPr>
      <w:r>
        <w:rPr>
          <w:lang w:val="en-US"/>
        </w:rPr>
        <w:t xml:space="preserve">For PRACH, sparser periodicity up to 160ms enables up to 72% NES in zero-load by reducing always-on RX and promoting deeper sleep, though it risks increased access latency and timing drift. Clustering condenses ROs around SSBs, yielding 19-28% NES via fewer wakeups and native alignment, but introduces frame-level delays and potential overload during bursts. On-demand mechanisms, triggered by UE or network, may cut resource density by 50% and minimize overhead, yet add RAR signalling and request latency. Adaptability </w:t>
      </w:r>
      <w:r>
        <w:rPr>
          <w:lang w:val="en-US"/>
        </w:rPr>
        <w:lastRenderedPageBreak/>
        <w:t>through DCI or semi-static switching allows load-based flexibility for 20-30% NES, countered by DCI monitoring complexity and legacy constraints.</w:t>
      </w:r>
    </w:p>
    <w:p w14:paraId="631283BD" w14:textId="77777777" w:rsidR="00196E37" w:rsidRDefault="007F3B7C">
      <w:pPr>
        <w:rPr>
          <w:lang w:val="en-US"/>
        </w:rPr>
      </w:pPr>
      <w:r>
        <w:rPr>
          <w:lang w:val="en-US"/>
        </w:rPr>
        <w:t>Paging enhancements similarly extend periodicity to 640ms for 9-44% NES via sparse transmissions, at the cost of detection latency. Clustering POs near SSBs supports synchronization and UEPS with wake-up signals, though it may reduce capacity during surges. On-demand paging, often implicit via triggers, reduces unnecessary transmissions but involves coordination delays. Time-domain adaptability enables uneven allocations for optimized NES, limited by backward compatibility and dual legacy sets.</w:t>
      </w:r>
    </w:p>
    <w:p w14:paraId="5854DFAC" w14:textId="77777777" w:rsidR="00196E37" w:rsidRDefault="007F3B7C">
      <w:r>
        <w:rPr>
          <w:lang w:val="en-US"/>
        </w:rPr>
        <w:t xml:space="preserve">Companies generally support Day-1 clustering near SSBs for inherent NES and UEPS, time-domain adaptability for load responsiveness, and joint integration with SSB/DRX to achieve over 30% gains in low-load, with gaps in explicit on-demand designs, spatial adaptations, and high-load mitigations. </w:t>
      </w:r>
      <w:r>
        <w:t>Overall, proposals promise 20-72% NES potential while prioritizing latency resolutions.</w:t>
      </w:r>
    </w:p>
    <w:p w14:paraId="4B15A68C" w14:textId="77777777" w:rsidR="00196E37" w:rsidRDefault="007F3B7C">
      <w:pPr>
        <w:pStyle w:val="Heading3"/>
      </w:pPr>
      <w:r>
        <w:t>FL comments and proposals</w:t>
      </w:r>
    </w:p>
    <w:p w14:paraId="18A31344" w14:textId="77777777" w:rsidR="00196E37" w:rsidRDefault="007F3B7C">
      <w:pPr>
        <w:rPr>
          <w:lang w:val="en-US"/>
        </w:rPr>
      </w:pPr>
      <w:r>
        <w:rPr>
          <w:lang w:val="en-US"/>
        </w:rPr>
        <w:t>There is strong support among companies for clustering of PRACH and paging with SSB.</w:t>
      </w:r>
    </w:p>
    <w:p w14:paraId="4326D957" w14:textId="77777777" w:rsidR="00196E37" w:rsidRDefault="00196E37">
      <w:pPr>
        <w:pStyle w:val="Proposal"/>
        <w:tabs>
          <w:tab w:val="num" w:pos="1304"/>
        </w:tabs>
        <w:rPr>
          <w:lang w:val="en-US"/>
        </w:rPr>
      </w:pPr>
    </w:p>
    <w:p w14:paraId="446CBCF1" w14:textId="77777777" w:rsidR="00196E37" w:rsidRDefault="007F3B7C">
      <w:pPr>
        <w:rPr>
          <w:b/>
          <w:bCs/>
          <w:lang w:val="en-US"/>
        </w:rPr>
      </w:pPr>
      <w:r>
        <w:rPr>
          <w:b/>
          <w:bCs/>
          <w:lang w:val="en-US"/>
        </w:rPr>
        <w:t>Study and evaluate clustered PRACH and paging occasions which are provided in connection to SSB for clustered common signals with respect to:</w:t>
      </w:r>
    </w:p>
    <w:p w14:paraId="1A993754" w14:textId="77777777" w:rsidR="00196E37" w:rsidRDefault="007F3B7C">
      <w:pPr>
        <w:pStyle w:val="ListParagraph"/>
        <w:numPr>
          <w:ilvl w:val="0"/>
          <w:numId w:val="31"/>
        </w:numPr>
        <w:rPr>
          <w:b/>
          <w:bCs/>
          <w:lang w:val="en-US"/>
        </w:rPr>
      </w:pPr>
      <w:r>
        <w:rPr>
          <w:b/>
          <w:bCs/>
          <w:lang w:val="en-US"/>
        </w:rPr>
        <w:t>NW and UE savings potential,</w:t>
      </w:r>
    </w:p>
    <w:p w14:paraId="02EC59D3" w14:textId="77777777" w:rsidR="00196E37" w:rsidRDefault="007F3B7C">
      <w:pPr>
        <w:pStyle w:val="ListParagraph"/>
        <w:numPr>
          <w:ilvl w:val="0"/>
          <w:numId w:val="31"/>
        </w:numPr>
        <w:rPr>
          <w:b/>
          <w:bCs/>
          <w:lang w:val="en-US"/>
        </w:rPr>
      </w:pPr>
      <w:r>
        <w:rPr>
          <w:b/>
          <w:bCs/>
          <w:lang w:val="en-US"/>
        </w:rPr>
        <w:t>PRACH and paging periodicity requirements,</w:t>
      </w:r>
    </w:p>
    <w:p w14:paraId="403EB1FE" w14:textId="77777777" w:rsidR="00196E37" w:rsidRDefault="007F3B7C">
      <w:pPr>
        <w:pStyle w:val="ListParagraph"/>
        <w:numPr>
          <w:ilvl w:val="0"/>
          <w:numId w:val="31"/>
        </w:numPr>
        <w:rPr>
          <w:b/>
          <w:bCs/>
          <w:lang w:val="en-US"/>
        </w:rPr>
      </w:pPr>
      <w:r>
        <w:rPr>
          <w:b/>
          <w:bCs/>
          <w:lang w:val="en-US"/>
        </w:rPr>
        <w:t>Impact on latency and potential mitigation techniques,</w:t>
      </w:r>
    </w:p>
    <w:p w14:paraId="403F3BE9" w14:textId="77777777" w:rsidR="00196E37" w:rsidRDefault="007F3B7C">
      <w:pPr>
        <w:pStyle w:val="ListParagraph"/>
        <w:numPr>
          <w:ilvl w:val="0"/>
          <w:numId w:val="31"/>
        </w:numPr>
        <w:rPr>
          <w:b/>
          <w:bCs/>
        </w:rPr>
      </w:pPr>
      <w:r>
        <w:rPr>
          <w:b/>
          <w:bCs/>
          <w:lang w:val="en-US"/>
        </w:rPr>
        <w:t>Etc.</w:t>
      </w:r>
    </w:p>
    <w:p w14:paraId="54EA33EF" w14:textId="77777777" w:rsidR="00196E37" w:rsidRDefault="00196E37"/>
    <w:p w14:paraId="37D72CF2" w14:textId="77777777" w:rsidR="00196E37" w:rsidRDefault="007F3B7C">
      <w:pPr>
        <w:spacing w:line="254" w:lineRule="auto"/>
        <w:rPr>
          <w:rFonts w:eastAsia="Calibri" w:cs="Arial"/>
          <w:b/>
          <w:bCs/>
          <w:lang w:val="en-US"/>
        </w:rPr>
      </w:pPr>
      <w:r w:rsidRPr="00965325">
        <w:rPr>
          <w:rFonts w:eastAsia="Calibri" w:cs="Arial"/>
          <w:b/>
          <w:bCs/>
          <w:lang w:val="en-US"/>
        </w:rPr>
        <w:t>Proposal 5b</w:t>
      </w:r>
    </w:p>
    <w:p w14:paraId="54E40094" w14:textId="77777777" w:rsidR="00196E37" w:rsidRDefault="007F3B7C">
      <w:pPr>
        <w:spacing w:line="254" w:lineRule="auto"/>
        <w:rPr>
          <w:rFonts w:eastAsia="Calibri" w:cs="Arial"/>
          <w:b/>
          <w:bCs/>
          <w:lang w:val="en-US"/>
        </w:rPr>
      </w:pPr>
      <w:r>
        <w:rPr>
          <w:rFonts w:eastAsia="Calibri" w:cs="Arial"/>
          <w:b/>
          <w:bCs/>
          <w:lang w:val="en-US"/>
        </w:rPr>
        <w:t xml:space="preserve">Study and evaluate </w:t>
      </w:r>
      <w:r>
        <w:rPr>
          <w:rFonts w:eastAsia="Calibri" w:cs="Arial"/>
          <w:b/>
          <w:bCs/>
          <w:color w:val="FF0000"/>
          <w:lang w:val="en-US"/>
        </w:rPr>
        <w:t>energy efficiency</w:t>
      </w:r>
      <w:r>
        <w:rPr>
          <w:rFonts w:eastAsia="Calibri" w:cs="Arial"/>
          <w:b/>
          <w:bCs/>
          <w:lang w:val="en-US"/>
        </w:rPr>
        <w:t xml:space="preserve"> of PRACH and paging </w:t>
      </w:r>
      <w:r>
        <w:rPr>
          <w:rFonts w:eastAsia="Calibri" w:cs="Arial"/>
          <w:b/>
          <w:bCs/>
          <w:color w:val="FF0000"/>
          <w:lang w:val="en-US"/>
        </w:rPr>
        <w:t>resources</w:t>
      </w:r>
      <w:r>
        <w:rPr>
          <w:rFonts w:eastAsia="Calibri" w:cs="Arial"/>
          <w:b/>
          <w:bCs/>
          <w:lang w:val="en-US"/>
        </w:rPr>
        <w:t xml:space="preserve"> with respect to:</w:t>
      </w:r>
    </w:p>
    <w:p w14:paraId="49F6FE3D" w14:textId="77777777" w:rsidR="00196E37" w:rsidRDefault="007F3B7C" w:rsidP="00E908D6">
      <w:pPr>
        <w:numPr>
          <w:ilvl w:val="0"/>
          <w:numId w:val="197"/>
        </w:numPr>
        <w:spacing w:after="120" w:line="254" w:lineRule="auto"/>
        <w:rPr>
          <w:rFonts w:eastAsia="Calibri" w:cs="Arial"/>
          <w:b/>
          <w:bCs/>
          <w:lang w:val="en-US" w:eastAsia="zh-CN"/>
        </w:rPr>
      </w:pPr>
      <w:r>
        <w:rPr>
          <w:rFonts w:eastAsia="Calibri" w:cs="Arial"/>
          <w:b/>
          <w:bCs/>
          <w:lang w:val="en-US" w:eastAsia="zh-CN"/>
        </w:rPr>
        <w:t xml:space="preserve">PRACH and paging </w:t>
      </w:r>
      <w:r>
        <w:rPr>
          <w:rFonts w:eastAsia="Calibri" w:cs="Arial"/>
          <w:b/>
          <w:bCs/>
          <w:color w:val="FF0000"/>
          <w:lang w:val="en-US" w:eastAsia="zh-CN"/>
        </w:rPr>
        <w:t>resource clustering with sync signals and SIB-1</w:t>
      </w:r>
    </w:p>
    <w:p w14:paraId="23844726" w14:textId="77777777" w:rsidR="00196E37" w:rsidRDefault="007F3B7C" w:rsidP="00E908D6">
      <w:pPr>
        <w:numPr>
          <w:ilvl w:val="0"/>
          <w:numId w:val="198"/>
        </w:numPr>
        <w:spacing w:after="120" w:line="254" w:lineRule="auto"/>
        <w:rPr>
          <w:rFonts w:eastAsia="Calibri" w:cs="Arial"/>
          <w:b/>
          <w:bCs/>
          <w:lang w:val="en-US" w:eastAsia="zh-CN"/>
        </w:rPr>
      </w:pPr>
      <w:r>
        <w:rPr>
          <w:rFonts w:eastAsia="Calibri" w:cs="Arial"/>
          <w:b/>
          <w:bCs/>
          <w:lang w:val="en-US" w:eastAsia="zh-CN"/>
        </w:rPr>
        <w:t>NW and UE savings potential,</w:t>
      </w:r>
    </w:p>
    <w:p w14:paraId="24AA403E" w14:textId="77777777" w:rsidR="00196E37" w:rsidRDefault="007F3B7C" w:rsidP="00E908D6">
      <w:pPr>
        <w:numPr>
          <w:ilvl w:val="0"/>
          <w:numId w:val="199"/>
        </w:numPr>
        <w:spacing w:after="120" w:line="254" w:lineRule="auto"/>
        <w:rPr>
          <w:rFonts w:eastAsia="Calibri" w:cs="Arial"/>
          <w:b/>
          <w:bCs/>
          <w:lang w:val="en-US" w:eastAsia="zh-CN"/>
        </w:rPr>
      </w:pPr>
      <w:r>
        <w:rPr>
          <w:rFonts w:eastAsia="Calibri" w:cs="Arial"/>
          <w:b/>
          <w:bCs/>
          <w:lang w:val="en-US" w:eastAsia="zh-CN"/>
        </w:rPr>
        <w:t xml:space="preserve">PRACH and paging periodicity and </w:t>
      </w:r>
      <w:r>
        <w:rPr>
          <w:rFonts w:eastAsia="Calibri" w:cs="Arial"/>
          <w:b/>
          <w:bCs/>
          <w:color w:val="FF0000"/>
          <w:lang w:val="en-US" w:eastAsia="zh-CN"/>
        </w:rPr>
        <w:t>relation with sync signal or SIB-1 periodicity</w:t>
      </w:r>
      <w:r>
        <w:rPr>
          <w:rFonts w:eastAsia="Calibri" w:cs="Arial"/>
          <w:b/>
          <w:bCs/>
          <w:lang w:val="en-US" w:eastAsia="zh-CN"/>
        </w:rPr>
        <w:t>,</w:t>
      </w:r>
    </w:p>
    <w:p w14:paraId="326F5048" w14:textId="77777777" w:rsidR="00196E37" w:rsidRDefault="007F3B7C" w:rsidP="00E908D6">
      <w:pPr>
        <w:numPr>
          <w:ilvl w:val="0"/>
          <w:numId w:val="200"/>
        </w:numPr>
        <w:spacing w:after="120" w:line="254" w:lineRule="auto"/>
        <w:rPr>
          <w:rFonts w:eastAsia="Calibri" w:cs="Arial"/>
          <w:lang w:val="en-GB" w:eastAsia="zh-CN"/>
        </w:rPr>
      </w:pPr>
      <w:r>
        <w:rPr>
          <w:rFonts w:eastAsia="Calibri" w:cs="Arial"/>
          <w:b/>
          <w:bCs/>
          <w:lang w:val="en-US" w:eastAsia="zh-CN"/>
        </w:rPr>
        <w:t>Impact on latency and potential mitigation techniques,</w:t>
      </w:r>
    </w:p>
    <w:p w14:paraId="7367B81D" w14:textId="77777777" w:rsidR="00196E37" w:rsidRDefault="007F3B7C" w:rsidP="00E908D6">
      <w:pPr>
        <w:numPr>
          <w:ilvl w:val="0"/>
          <w:numId w:val="201"/>
        </w:numPr>
        <w:tabs>
          <w:tab w:val="left" w:pos="2160"/>
        </w:tabs>
        <w:spacing w:after="0" w:line="254" w:lineRule="auto"/>
        <w:rPr>
          <w:rFonts w:eastAsia="DengXian" w:cs="Arial"/>
          <w:b/>
          <w:bCs/>
          <w:color w:val="FF0000"/>
          <w:szCs w:val="20"/>
          <w:lang w:val="en-US" w:eastAsia="zh-CN"/>
        </w:rPr>
      </w:pPr>
      <w:r>
        <w:rPr>
          <w:rFonts w:eastAsia="DengXian" w:cs="Arial"/>
          <w:b/>
          <w:bCs/>
          <w:color w:val="FF0000"/>
          <w:szCs w:val="20"/>
          <w:lang w:val="en-US" w:eastAsia="zh-CN"/>
        </w:rPr>
        <w:t>Preamble sequence set size and paging procedures</w:t>
      </w:r>
    </w:p>
    <w:p w14:paraId="6D0F2831" w14:textId="77777777" w:rsidR="00196E37" w:rsidRDefault="007F3B7C" w:rsidP="00E908D6">
      <w:pPr>
        <w:numPr>
          <w:ilvl w:val="0"/>
          <w:numId w:val="202"/>
        </w:numPr>
        <w:spacing w:after="120" w:line="254" w:lineRule="auto"/>
        <w:rPr>
          <w:rFonts w:eastAsia="Calibri" w:cs="Arial"/>
          <w:lang w:val="en-GB" w:eastAsia="zh-CN"/>
        </w:rPr>
      </w:pPr>
      <w:r>
        <w:rPr>
          <w:rFonts w:eastAsia="Calibri" w:cs="Arial"/>
          <w:b/>
          <w:bCs/>
          <w:lang w:val="en-US" w:eastAsia="zh-CN"/>
        </w:rPr>
        <w:t>Etc.</w:t>
      </w:r>
    </w:p>
    <w:p w14:paraId="7985E326" w14:textId="77777777" w:rsidR="00196E37" w:rsidRDefault="00196E37"/>
    <w:p w14:paraId="57C57CB1" w14:textId="77777777" w:rsidR="00965325" w:rsidRPr="00FE35D9" w:rsidRDefault="00965325" w:rsidP="00965325">
      <w:pPr>
        <w:spacing w:line="256" w:lineRule="auto"/>
        <w:rPr>
          <w:rFonts w:eastAsia="Calibri" w:cs="Arial"/>
          <w:b/>
          <w:bCs/>
          <w:lang w:val="en-US"/>
        </w:rPr>
      </w:pPr>
      <w:r w:rsidRPr="00FE35D9">
        <w:rPr>
          <w:rFonts w:eastAsia="Calibri" w:cs="Arial"/>
          <w:b/>
          <w:bCs/>
          <w:highlight w:val="yellow"/>
          <w:lang w:val="en-US"/>
        </w:rPr>
        <w:t xml:space="preserve">Proposal </w:t>
      </w:r>
      <w:r>
        <w:rPr>
          <w:rFonts w:eastAsia="Calibri" w:cs="Arial"/>
          <w:b/>
          <w:bCs/>
          <w:highlight w:val="yellow"/>
          <w:lang w:val="en-US"/>
        </w:rPr>
        <w:t>5c</w:t>
      </w:r>
    </w:p>
    <w:p w14:paraId="4E4D67CB" w14:textId="77777777" w:rsidR="00965325" w:rsidRPr="00FE35D9" w:rsidRDefault="00965325" w:rsidP="00965325">
      <w:pPr>
        <w:spacing w:line="256" w:lineRule="auto"/>
        <w:rPr>
          <w:rFonts w:eastAsia="Calibri" w:cs="Arial"/>
          <w:b/>
          <w:bCs/>
          <w:lang w:val="en-US"/>
        </w:rPr>
      </w:pPr>
      <w:r w:rsidRPr="00FE35D9">
        <w:rPr>
          <w:rFonts w:eastAsia="Calibri" w:cs="Arial"/>
          <w:b/>
          <w:bCs/>
          <w:lang w:val="en-US"/>
        </w:rPr>
        <w:t xml:space="preserve">Study and evaluate </w:t>
      </w:r>
      <w:r w:rsidRPr="007242D9">
        <w:rPr>
          <w:rFonts w:eastAsia="Calibri" w:cs="Arial"/>
          <w:b/>
          <w:bCs/>
          <w:color w:val="FF0000"/>
          <w:lang w:val="en-US"/>
        </w:rPr>
        <w:t>NES/UEPS</w:t>
      </w:r>
      <w:r w:rsidRPr="00FE35D9">
        <w:rPr>
          <w:rFonts w:eastAsia="Calibri" w:cs="Arial"/>
          <w:b/>
          <w:bCs/>
          <w:lang w:val="en-US"/>
        </w:rPr>
        <w:t xml:space="preserve"> </w:t>
      </w:r>
      <w:r w:rsidRPr="00721DC9">
        <w:rPr>
          <w:rFonts w:eastAsia="Calibri" w:cs="Arial"/>
          <w:b/>
          <w:bCs/>
          <w:color w:val="FF0000"/>
          <w:lang w:val="en-US"/>
        </w:rPr>
        <w:t>potential</w:t>
      </w:r>
      <w:r>
        <w:rPr>
          <w:rFonts w:eastAsia="Calibri" w:cs="Arial"/>
          <w:b/>
          <w:bCs/>
          <w:lang w:val="en-US"/>
        </w:rPr>
        <w:t xml:space="preserve"> </w:t>
      </w:r>
      <w:r w:rsidRPr="00FE35D9">
        <w:rPr>
          <w:rFonts w:eastAsia="Calibri" w:cs="Arial"/>
          <w:b/>
          <w:bCs/>
          <w:lang w:val="en-US"/>
        </w:rPr>
        <w:t xml:space="preserve">of PRACH and paging </w:t>
      </w:r>
      <w:r w:rsidRPr="00FE35D9">
        <w:rPr>
          <w:rFonts w:eastAsia="Calibri" w:cs="Arial"/>
          <w:b/>
          <w:bCs/>
          <w:color w:val="FF0000"/>
          <w:lang w:val="en-US"/>
        </w:rPr>
        <w:t>resources</w:t>
      </w:r>
      <w:r w:rsidRPr="00FE35D9">
        <w:rPr>
          <w:rFonts w:eastAsia="Calibri" w:cs="Arial"/>
          <w:b/>
          <w:bCs/>
          <w:lang w:val="en-US"/>
        </w:rPr>
        <w:t xml:space="preserve"> with respect to:</w:t>
      </w:r>
    </w:p>
    <w:p w14:paraId="0A93BA41" w14:textId="77777777" w:rsidR="00965325" w:rsidRPr="00FE35D9" w:rsidRDefault="00965325" w:rsidP="00965325">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w:t>
      </w:r>
      <w:r w:rsidRPr="00FE35D9">
        <w:rPr>
          <w:rFonts w:eastAsia="Calibri" w:cs="Arial"/>
          <w:b/>
          <w:bCs/>
          <w:color w:val="FF0000"/>
          <w:lang w:val="en-US" w:eastAsia="zh-CN"/>
        </w:rPr>
        <w:t xml:space="preserve">resource </w:t>
      </w:r>
      <w:r>
        <w:rPr>
          <w:rFonts w:eastAsia="Calibri" w:cs="Arial"/>
          <w:b/>
          <w:bCs/>
          <w:color w:val="FF0000"/>
          <w:lang w:val="en-US" w:eastAsia="zh-CN"/>
        </w:rPr>
        <w:t>bundling</w:t>
      </w:r>
      <w:r w:rsidRPr="00FE35D9">
        <w:rPr>
          <w:rFonts w:eastAsia="Calibri" w:cs="Arial"/>
          <w:b/>
          <w:bCs/>
          <w:color w:val="FF0000"/>
          <w:lang w:val="en-US" w:eastAsia="zh-CN"/>
        </w:rPr>
        <w:t xml:space="preserve"> with sync signals and SIB-1</w:t>
      </w:r>
    </w:p>
    <w:p w14:paraId="605D0B7B" w14:textId="77777777" w:rsidR="00965325" w:rsidRPr="00FE35D9" w:rsidRDefault="00965325" w:rsidP="00965325">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periodicity and </w:t>
      </w:r>
      <w:r w:rsidRPr="00FE35D9">
        <w:rPr>
          <w:rFonts w:eastAsia="Calibri" w:cs="Arial"/>
          <w:b/>
          <w:bCs/>
          <w:color w:val="FF0000"/>
          <w:lang w:val="en-US" w:eastAsia="zh-CN"/>
        </w:rPr>
        <w:t xml:space="preserve">relation </w:t>
      </w:r>
      <w:r>
        <w:rPr>
          <w:rFonts w:eastAsia="Calibri" w:cs="Arial"/>
          <w:b/>
          <w:bCs/>
          <w:color w:val="FF0000"/>
          <w:lang w:val="en-US" w:eastAsia="zh-CN"/>
        </w:rPr>
        <w:t>to</w:t>
      </w:r>
      <w:r w:rsidRPr="00FE35D9">
        <w:rPr>
          <w:rFonts w:eastAsia="Calibri" w:cs="Arial"/>
          <w:b/>
          <w:bCs/>
          <w:color w:val="FF0000"/>
          <w:lang w:val="en-US" w:eastAsia="zh-CN"/>
        </w:rPr>
        <w:t xml:space="preserve"> sync signal or SIB-1 periodicity</w:t>
      </w:r>
      <w:r w:rsidRPr="00FE35D9">
        <w:rPr>
          <w:rFonts w:eastAsia="Calibri" w:cs="Arial"/>
          <w:b/>
          <w:bCs/>
          <w:lang w:val="en-US" w:eastAsia="zh-CN"/>
        </w:rPr>
        <w:t>,</w:t>
      </w:r>
    </w:p>
    <w:p w14:paraId="6C8E4C8A" w14:textId="77777777" w:rsidR="00965325" w:rsidRPr="00FE35D9" w:rsidRDefault="00965325" w:rsidP="00965325">
      <w:pPr>
        <w:numPr>
          <w:ilvl w:val="0"/>
          <w:numId w:val="296"/>
        </w:numPr>
        <w:spacing w:after="120" w:line="256" w:lineRule="auto"/>
        <w:rPr>
          <w:rFonts w:eastAsia="Calibri" w:cs="Arial"/>
          <w:lang w:val="en-GB" w:eastAsia="zh-CN"/>
        </w:rPr>
      </w:pPr>
      <w:r w:rsidRPr="00FE35D9">
        <w:rPr>
          <w:rFonts w:eastAsia="Calibri" w:cs="Arial"/>
          <w:b/>
          <w:bCs/>
          <w:lang w:val="en-US" w:eastAsia="zh-CN"/>
        </w:rPr>
        <w:t>Impact on latency and potential mitigation techniques,</w:t>
      </w:r>
    </w:p>
    <w:p w14:paraId="2A1B48B0" w14:textId="77777777" w:rsidR="00965325" w:rsidRDefault="00965325" w:rsidP="00965325">
      <w:pPr>
        <w:numPr>
          <w:ilvl w:val="0"/>
          <w:numId w:val="296"/>
        </w:numPr>
        <w:tabs>
          <w:tab w:val="left" w:pos="2160"/>
        </w:tabs>
        <w:spacing w:line="256" w:lineRule="auto"/>
        <w:rPr>
          <w:rFonts w:eastAsia="DengXian" w:cs="Arial"/>
          <w:b/>
          <w:bCs/>
          <w:color w:val="FF0000"/>
          <w:szCs w:val="20"/>
          <w:lang w:val="en-US" w:eastAsia="zh-CN"/>
        </w:rPr>
      </w:pPr>
      <w:r w:rsidRPr="00FE35D9">
        <w:rPr>
          <w:rFonts w:eastAsia="DengXian" w:cs="Arial"/>
          <w:b/>
          <w:bCs/>
          <w:color w:val="FF0000"/>
          <w:szCs w:val="20"/>
          <w:lang w:val="en-US" w:eastAsia="zh-CN"/>
        </w:rPr>
        <w:t>Preamble sequence set size and paging procedures</w:t>
      </w:r>
      <w:r>
        <w:rPr>
          <w:rFonts w:eastAsia="DengXian" w:cs="Arial"/>
          <w:b/>
          <w:bCs/>
          <w:color w:val="FF0000"/>
          <w:szCs w:val="20"/>
          <w:lang w:val="en-US" w:eastAsia="zh-CN"/>
        </w:rPr>
        <w:t>,</w:t>
      </w:r>
    </w:p>
    <w:p w14:paraId="73C059D5" w14:textId="77777777" w:rsidR="00965325" w:rsidRPr="00FE35D9" w:rsidRDefault="00965325" w:rsidP="00965325">
      <w:pPr>
        <w:numPr>
          <w:ilvl w:val="0"/>
          <w:numId w:val="296"/>
        </w:numPr>
        <w:tabs>
          <w:tab w:val="left" w:pos="2160"/>
        </w:tabs>
        <w:spacing w:line="256" w:lineRule="auto"/>
        <w:rPr>
          <w:rFonts w:eastAsia="DengXian" w:cs="Arial"/>
          <w:b/>
          <w:bCs/>
          <w:color w:val="FF0000"/>
          <w:szCs w:val="20"/>
          <w:lang w:val="en-US" w:eastAsia="zh-CN"/>
        </w:rPr>
      </w:pPr>
      <w:r>
        <w:rPr>
          <w:rFonts w:eastAsia="DengXian" w:cs="Arial"/>
          <w:b/>
          <w:bCs/>
          <w:color w:val="FF0000"/>
          <w:szCs w:val="20"/>
          <w:lang w:val="en-US" w:eastAsia="zh-CN"/>
        </w:rPr>
        <w:t>PRACH paging adaptation mechanisms,</w:t>
      </w:r>
    </w:p>
    <w:p w14:paraId="35432EAD" w14:textId="77777777" w:rsidR="00965325" w:rsidRPr="007242D9" w:rsidRDefault="00965325" w:rsidP="00965325">
      <w:pPr>
        <w:numPr>
          <w:ilvl w:val="0"/>
          <w:numId w:val="296"/>
        </w:numPr>
        <w:spacing w:after="120" w:line="256" w:lineRule="auto"/>
        <w:rPr>
          <w:rFonts w:eastAsia="Calibri" w:cs="Arial"/>
          <w:lang w:val="en-GB" w:eastAsia="zh-CN"/>
        </w:rPr>
      </w:pPr>
      <w:r w:rsidRPr="00FE35D9">
        <w:rPr>
          <w:rFonts w:eastAsia="Calibri" w:cs="Arial"/>
          <w:b/>
          <w:bCs/>
          <w:lang w:val="en-US" w:eastAsia="zh-CN"/>
        </w:rPr>
        <w:t>Etc.</w:t>
      </w:r>
    </w:p>
    <w:p w14:paraId="6D6264B5" w14:textId="77777777" w:rsidR="00965325" w:rsidRPr="007242D9" w:rsidRDefault="00965325" w:rsidP="00965325">
      <w:pPr>
        <w:spacing w:after="120" w:line="256" w:lineRule="auto"/>
        <w:rPr>
          <w:rFonts w:eastAsia="Calibri" w:cs="Arial"/>
          <w:b/>
          <w:bCs/>
          <w:color w:val="FF0000"/>
          <w:lang w:val="en-US" w:eastAsia="zh-CN"/>
        </w:rPr>
      </w:pPr>
      <w:r w:rsidRPr="007242D9">
        <w:rPr>
          <w:rFonts w:eastAsia="Calibri" w:cs="Arial"/>
          <w:b/>
          <w:bCs/>
          <w:color w:val="FF0000"/>
          <w:lang w:val="en-US" w:eastAsia="zh-CN"/>
        </w:rPr>
        <w:t>Note: if no low-power radio (LPR) model is agreed, results are not based on LPR.</w:t>
      </w:r>
    </w:p>
    <w:p w14:paraId="523F0C3E" w14:textId="77777777" w:rsidR="00965325" w:rsidRPr="00965325" w:rsidRDefault="00965325">
      <w:pPr>
        <w:rPr>
          <w:lang w:val="en-US"/>
        </w:rPr>
      </w:pPr>
    </w:p>
    <w:p w14:paraId="206812AE" w14:textId="77777777" w:rsidR="00196E37" w:rsidRDefault="007F3B7C">
      <w:pPr>
        <w:pStyle w:val="Level-4-Collapsed0"/>
      </w:pPr>
      <w:r>
        <w:t xml:space="preserve">Companies’ views (1st round). </w:t>
      </w:r>
      <w:r>
        <w:rPr>
          <w:u w:val="single"/>
        </w:rPr>
        <w:t>Please unfold for reference</w:t>
      </w:r>
    </w:p>
    <w:tbl>
      <w:tblPr>
        <w:tblStyle w:val="TableGrid"/>
        <w:tblW w:w="5000" w:type="pct"/>
        <w:tblLayout w:type="fixed"/>
        <w:tblLook w:val="04A0" w:firstRow="1" w:lastRow="0" w:firstColumn="1" w:lastColumn="0" w:noHBand="0" w:noVBand="1"/>
      </w:tblPr>
      <w:tblGrid>
        <w:gridCol w:w="2403"/>
        <w:gridCol w:w="15"/>
        <w:gridCol w:w="6979"/>
        <w:gridCol w:w="236"/>
      </w:tblGrid>
      <w:tr w:rsidR="00196E37" w14:paraId="1B2F33A6" w14:textId="77777777">
        <w:tc>
          <w:tcPr>
            <w:tcW w:w="2407" w:type="dxa"/>
            <w:shd w:val="clear" w:color="auto" w:fill="FFC000" w:themeFill="accent4"/>
          </w:tcPr>
          <w:p w14:paraId="53A16A03" w14:textId="77777777" w:rsidR="00196E37" w:rsidRDefault="007F3B7C">
            <w:pPr>
              <w:spacing w:line="254" w:lineRule="auto"/>
              <w:rPr>
                <w:rFonts w:eastAsia="Calibri" w:cs="Arial"/>
                <w:b/>
                <w:bCs/>
                <w:szCs w:val="20"/>
              </w:rPr>
            </w:pPr>
            <w:r>
              <w:rPr>
                <w:rFonts w:eastAsia="Calibri" w:cs="Arial"/>
                <w:b/>
                <w:bCs/>
                <w:szCs w:val="20"/>
              </w:rPr>
              <w:t>Company</w:t>
            </w:r>
          </w:p>
        </w:tc>
        <w:tc>
          <w:tcPr>
            <w:tcW w:w="7007" w:type="dxa"/>
            <w:gridSpan w:val="2"/>
            <w:shd w:val="clear" w:color="auto" w:fill="FFC000" w:themeFill="accent4"/>
          </w:tcPr>
          <w:p w14:paraId="726CD5E5" w14:textId="77777777" w:rsidR="00196E37" w:rsidRDefault="007F3B7C">
            <w:pPr>
              <w:spacing w:line="254" w:lineRule="auto"/>
              <w:rPr>
                <w:rFonts w:eastAsia="Calibri" w:cs="Arial"/>
                <w:b/>
                <w:bCs/>
                <w:szCs w:val="20"/>
              </w:rPr>
            </w:pPr>
            <w:r>
              <w:rPr>
                <w:rFonts w:eastAsia="Calibri" w:cs="Arial"/>
                <w:b/>
                <w:bCs/>
                <w:szCs w:val="20"/>
              </w:rPr>
              <w:t>View</w:t>
            </w:r>
          </w:p>
        </w:tc>
        <w:tc>
          <w:tcPr>
            <w:tcW w:w="224" w:type="dxa"/>
            <w:tcBorders>
              <w:top w:val="nil"/>
              <w:left w:val="nil"/>
              <w:bottom w:val="nil"/>
              <w:right w:val="nil"/>
            </w:tcBorders>
          </w:tcPr>
          <w:p w14:paraId="5456A61B" w14:textId="77777777" w:rsidR="00196E37" w:rsidRDefault="00196E37"/>
        </w:tc>
      </w:tr>
      <w:tr w:rsidR="00196E37" w14:paraId="27682318" w14:textId="77777777">
        <w:tc>
          <w:tcPr>
            <w:tcW w:w="2407" w:type="dxa"/>
          </w:tcPr>
          <w:p w14:paraId="7CDD38F9"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007" w:type="dxa"/>
            <w:gridSpan w:val="2"/>
          </w:tcPr>
          <w:p w14:paraId="4DDFA836"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c>
          <w:tcPr>
            <w:tcW w:w="224" w:type="dxa"/>
            <w:tcBorders>
              <w:top w:val="nil"/>
              <w:left w:val="nil"/>
              <w:bottom w:val="nil"/>
              <w:right w:val="nil"/>
            </w:tcBorders>
          </w:tcPr>
          <w:p w14:paraId="1844EDEC" w14:textId="77777777" w:rsidR="00196E37" w:rsidRDefault="00196E37"/>
        </w:tc>
      </w:tr>
      <w:tr w:rsidR="00196E37" w14:paraId="54A6F24B" w14:textId="77777777">
        <w:tc>
          <w:tcPr>
            <w:tcW w:w="2407" w:type="dxa"/>
          </w:tcPr>
          <w:p w14:paraId="61171793" w14:textId="77777777" w:rsidR="00196E37" w:rsidRDefault="007F3B7C">
            <w:pPr>
              <w:spacing w:line="254" w:lineRule="auto"/>
              <w:rPr>
                <w:rFonts w:eastAsia="DengXian" w:cs="Arial"/>
                <w:szCs w:val="20"/>
                <w:lang w:eastAsia="zh-CN"/>
              </w:rPr>
            </w:pPr>
            <w:r>
              <w:rPr>
                <w:rFonts w:eastAsia="DengXian" w:cs="Arial"/>
                <w:szCs w:val="20"/>
                <w:lang w:eastAsia="zh-CN"/>
              </w:rPr>
              <w:t>Tejas</w:t>
            </w:r>
          </w:p>
        </w:tc>
        <w:tc>
          <w:tcPr>
            <w:tcW w:w="7007" w:type="dxa"/>
            <w:gridSpan w:val="2"/>
          </w:tcPr>
          <w:p w14:paraId="4DF043A9"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It is important to define the level of clustering to consider for PRACH. Different levels are possible for PRACH clustering, such as clustering at Frame level, RO level, Association period level(APL), Association pattern period level(APP). </w:t>
            </w:r>
          </w:p>
          <w:p w14:paraId="15607B65" w14:textId="77777777" w:rsidR="00196E37" w:rsidRDefault="007F3B7C">
            <w:pPr>
              <w:spacing w:line="254" w:lineRule="auto"/>
              <w:rPr>
                <w:rFonts w:eastAsia="Calibri" w:cs="Arial"/>
                <w:szCs w:val="20"/>
                <w:lang w:val="en-US" w:eastAsia="zh-CN"/>
              </w:rPr>
            </w:pPr>
            <w:r>
              <w:rPr>
                <w:rFonts w:eastAsia="Calibri" w:cs="Arial"/>
                <w:szCs w:val="20"/>
                <w:lang w:val="en-US" w:eastAsia="zh-CN"/>
              </w:rPr>
              <w:t>Hence we suggest the following proposal</w:t>
            </w:r>
          </w:p>
          <w:p w14:paraId="316A92BB" w14:textId="77777777" w:rsidR="00196E37" w:rsidRDefault="007F3B7C">
            <w:pPr>
              <w:spacing w:line="254" w:lineRule="auto"/>
              <w:rPr>
                <w:rFonts w:eastAsia="Calibri" w:cs="Arial"/>
                <w:b/>
                <w:bCs/>
                <w:lang w:val="en-US"/>
              </w:rPr>
            </w:pPr>
            <w:r>
              <w:rPr>
                <w:rFonts w:eastAsia="Calibri" w:cs="Arial"/>
                <w:szCs w:val="20"/>
                <w:lang w:val="en-US" w:eastAsia="zh-CN"/>
              </w:rPr>
              <w:t xml:space="preserve"> </w:t>
            </w:r>
            <w:r>
              <w:rPr>
                <w:rFonts w:eastAsia="Calibri" w:cs="Arial"/>
                <w:b/>
                <w:bCs/>
                <w:lang w:val="en-US"/>
              </w:rPr>
              <w:t xml:space="preserve">Study and evaluate clustered PRACH and paging </w:t>
            </w:r>
            <w:r>
              <w:rPr>
                <w:rFonts w:eastAsia="Calibri" w:cs="Arial"/>
                <w:b/>
                <w:bCs/>
                <w:color w:val="2E74B5" w:themeColor="accent5" w:themeShade="BF"/>
                <w:u w:val="single"/>
                <w:lang w:val="en-US"/>
              </w:rPr>
              <w:t>resources</w:t>
            </w:r>
            <w:r>
              <w:rPr>
                <w:rFonts w:eastAsia="Calibri" w:cs="Arial"/>
                <w:b/>
                <w:bCs/>
                <w:lang w:val="en-US"/>
              </w:rPr>
              <w:t xml:space="preserve"> </w:t>
            </w:r>
            <w:r>
              <w:rPr>
                <w:rFonts w:eastAsia="Calibri" w:cs="Arial"/>
                <w:b/>
                <w:bCs/>
                <w:strike/>
                <w:color w:val="FF0000"/>
                <w:lang w:val="en-US"/>
              </w:rPr>
              <w:t>occasions</w:t>
            </w:r>
            <w:r>
              <w:rPr>
                <w:rFonts w:eastAsia="Calibri" w:cs="Arial"/>
                <w:b/>
                <w:bCs/>
                <w:lang w:val="en-US"/>
              </w:rPr>
              <w:t xml:space="preserve"> which are provided in connection to SSB for clustered common signals with respect to:</w:t>
            </w:r>
          </w:p>
          <w:p w14:paraId="608BDCE2"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savings potential,</w:t>
            </w:r>
          </w:p>
          <w:p w14:paraId="70A5B8D8"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PRACH and paging periodicity requirements,</w:t>
            </w:r>
          </w:p>
          <w:p w14:paraId="20B12225"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Impact on latency and potential mitigation techniques,</w:t>
            </w:r>
          </w:p>
          <w:p w14:paraId="467799AB" w14:textId="77777777" w:rsidR="00196E37" w:rsidRDefault="007F3B7C" w:rsidP="007F3B7C">
            <w:pPr>
              <w:numPr>
                <w:ilvl w:val="0"/>
                <w:numId w:val="77"/>
              </w:numPr>
              <w:spacing w:line="254" w:lineRule="auto"/>
              <w:rPr>
                <w:rFonts w:eastAsia="Calibri" w:cs="Arial"/>
                <w:b/>
                <w:bCs/>
              </w:rPr>
            </w:pPr>
            <w:r>
              <w:rPr>
                <w:rFonts w:eastAsia="Calibri" w:cs="Arial"/>
                <w:b/>
                <w:bCs/>
                <w:lang w:val="en-US"/>
              </w:rPr>
              <w:t>Etc.</w:t>
            </w:r>
          </w:p>
          <w:p w14:paraId="754EFFBF" w14:textId="77777777" w:rsidR="00196E37" w:rsidRDefault="00196E37">
            <w:pPr>
              <w:spacing w:line="254" w:lineRule="auto"/>
              <w:rPr>
                <w:rFonts w:eastAsia="DengXian" w:cs="Arial"/>
                <w:szCs w:val="20"/>
                <w:lang w:eastAsia="zh-CN"/>
              </w:rPr>
            </w:pPr>
          </w:p>
        </w:tc>
        <w:tc>
          <w:tcPr>
            <w:tcW w:w="224" w:type="dxa"/>
            <w:tcBorders>
              <w:top w:val="nil"/>
              <w:left w:val="nil"/>
              <w:bottom w:val="nil"/>
              <w:right w:val="nil"/>
            </w:tcBorders>
          </w:tcPr>
          <w:p w14:paraId="72B63F4A" w14:textId="77777777" w:rsidR="00196E37" w:rsidRDefault="00196E37"/>
        </w:tc>
      </w:tr>
      <w:tr w:rsidR="00196E37" w14:paraId="58B9873C" w14:textId="77777777">
        <w:tc>
          <w:tcPr>
            <w:tcW w:w="2407" w:type="dxa"/>
          </w:tcPr>
          <w:p w14:paraId="23A9FD31" w14:textId="77777777" w:rsidR="00196E37" w:rsidRDefault="007F3B7C">
            <w:pPr>
              <w:spacing w:line="254" w:lineRule="auto"/>
              <w:rPr>
                <w:rFonts w:eastAsia="DengXian" w:cs="Arial"/>
                <w:szCs w:val="20"/>
                <w:lang w:val="en-US" w:eastAsia="zh-CN"/>
              </w:rPr>
            </w:pPr>
            <w:r>
              <w:rPr>
                <w:rFonts w:eastAsia="DengXian" w:cs="Arial"/>
                <w:szCs w:val="20"/>
                <w:lang w:val="en-US" w:eastAsia="zh-CN"/>
              </w:rPr>
              <w:t>TCL</w:t>
            </w:r>
          </w:p>
        </w:tc>
        <w:tc>
          <w:tcPr>
            <w:tcW w:w="7007" w:type="dxa"/>
            <w:gridSpan w:val="2"/>
          </w:tcPr>
          <w:p w14:paraId="4B630163" w14:textId="77777777" w:rsidR="00196E37" w:rsidRDefault="007F3B7C">
            <w:pPr>
              <w:spacing w:line="254" w:lineRule="auto"/>
              <w:rPr>
                <w:rFonts w:ascii="Times New Roman Regular" w:eastAsia="SimSun" w:hAnsi="Times New Roman Regular" w:cs="Times New Roman Regular"/>
                <w:szCs w:val="20"/>
                <w:lang w:val="en-US" w:eastAsia="zh-CN"/>
              </w:rPr>
            </w:pPr>
            <w:r>
              <w:rPr>
                <w:rFonts w:ascii="Times New Roman Regular" w:eastAsia="SimSun" w:hAnsi="Times New Roman Regular" w:cs="Times New Roman Regular"/>
                <w:szCs w:val="20"/>
                <w:lang w:val="en-US" w:eastAsia="zh-CN"/>
              </w:rPr>
              <w:t xml:space="preserve">We general agree that it is benificial for NW and UE power saving to cluster PO/RO near SSBs.For the proposal, </w:t>
            </w:r>
            <w:r>
              <w:rPr>
                <w:rFonts w:ascii="Times New Roman Bold" w:eastAsia="SimSun" w:hAnsi="Times New Roman Bold" w:cs="Times New Roman Bold"/>
                <w:b/>
                <w:bCs/>
                <w:szCs w:val="20"/>
                <w:lang w:val="en-US" w:eastAsia="zh-CN"/>
              </w:rPr>
              <w:t>we suggest to add the following sub-bullet:</w:t>
            </w:r>
          </w:p>
          <w:p w14:paraId="303922D6" w14:textId="77777777" w:rsidR="00196E37" w:rsidRDefault="007F3B7C">
            <w:pPr>
              <w:spacing w:line="254" w:lineRule="auto"/>
              <w:ind w:left="420" w:hanging="284"/>
              <w:rPr>
                <w:rFonts w:ascii="Times New Roman Regular" w:eastAsia="DengXian" w:hAnsi="Times New Roman Regular" w:cs="Times New Roman Regular"/>
                <w:szCs w:val="20"/>
                <w:lang w:val="en-US"/>
              </w:rPr>
            </w:pPr>
            <w:r>
              <w:rPr>
                <w:rFonts w:ascii="Times New Roman Regular" w:eastAsia="Calibri" w:hAnsi="Times New Roman Regular" w:cs="Times New Roman Regular"/>
                <w:szCs w:val="20"/>
                <w:lang w:val="en-US"/>
              </w:rPr>
              <w:t>•</w:t>
            </w:r>
            <w:r>
              <w:rPr>
                <w:rFonts w:ascii="Times New Roman Regular" w:eastAsia="Calibri" w:hAnsi="Times New Roman Regular" w:cs="Times New Roman Regular"/>
                <w:szCs w:val="20"/>
                <w:lang w:val="en-US"/>
              </w:rPr>
              <w:tab/>
              <w:t>PRACH</w:t>
            </w:r>
            <w:r>
              <w:rPr>
                <w:rFonts w:ascii="Times New Roman Regular" w:eastAsia="DengXian" w:hAnsi="Times New Roman Regular" w:cs="Times New Roman Regular"/>
                <w:szCs w:val="20"/>
                <w:lang w:val="en-US"/>
              </w:rPr>
              <w:t xml:space="preserve"> adaptation considering different device types</w:t>
            </w:r>
          </w:p>
          <w:p w14:paraId="1AFA267D" w14:textId="77777777" w:rsidR="00196E37" w:rsidRDefault="007F3B7C">
            <w:pPr>
              <w:spacing w:line="254" w:lineRule="auto"/>
              <w:ind w:left="400"/>
              <w:rPr>
                <w:rFonts w:eastAsia="DengXian" w:cs="Arial"/>
                <w:szCs w:val="20"/>
                <w:lang w:eastAsia="zh-CN"/>
              </w:rPr>
            </w:pPr>
            <w:r>
              <w:rPr>
                <w:rFonts w:ascii="Times New Roman Regular" w:eastAsia="Calibri" w:hAnsi="Times New Roman Regular" w:cs="Times New Roman Regular"/>
                <w:szCs w:val="20"/>
                <w:lang w:eastAsia="zh-CN"/>
              </w:rPr>
              <w:t>•</w:t>
            </w:r>
            <w:r>
              <w:rPr>
                <w:rFonts w:ascii="Times New Roman Regular" w:eastAsia="Calibri" w:hAnsi="Times New Roman Regular" w:cs="Times New Roman Regular"/>
                <w:szCs w:val="20"/>
                <w:lang w:eastAsia="zh-CN"/>
              </w:rPr>
              <w:tab/>
            </w:r>
            <w:r>
              <w:rPr>
                <w:rFonts w:ascii="Times New Roman Regular" w:eastAsia="Calibri" w:hAnsi="Times New Roman Regular" w:cs="Times New Roman Regular"/>
                <w:szCs w:val="20"/>
                <w:lang w:val="en-US" w:eastAsia="zh-CN"/>
              </w:rPr>
              <w:t>O</w:t>
            </w:r>
            <w:r>
              <w:rPr>
                <w:rFonts w:ascii="Times New Roman Regular" w:eastAsia="DengXian" w:hAnsi="Times New Roman Regular" w:cs="Times New Roman Regular"/>
                <w:szCs w:val="20"/>
                <w:lang w:eastAsia="zh-CN"/>
              </w:rPr>
              <w:t>n demand paging</w:t>
            </w:r>
          </w:p>
        </w:tc>
        <w:tc>
          <w:tcPr>
            <w:tcW w:w="224" w:type="dxa"/>
            <w:tcBorders>
              <w:top w:val="nil"/>
              <w:left w:val="nil"/>
              <w:bottom w:val="nil"/>
              <w:right w:val="nil"/>
            </w:tcBorders>
          </w:tcPr>
          <w:p w14:paraId="09A34C7A" w14:textId="77777777" w:rsidR="00196E37" w:rsidRDefault="00196E37"/>
        </w:tc>
      </w:tr>
      <w:tr w:rsidR="00196E37" w14:paraId="029263B3" w14:textId="77777777">
        <w:tc>
          <w:tcPr>
            <w:tcW w:w="2407" w:type="dxa"/>
          </w:tcPr>
          <w:p w14:paraId="6085FB5C"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7007" w:type="dxa"/>
            <w:gridSpan w:val="2"/>
          </w:tcPr>
          <w:p w14:paraId="0F08EE36" w14:textId="77777777" w:rsidR="00196E37" w:rsidRDefault="007F3B7C">
            <w:pPr>
              <w:spacing w:line="254" w:lineRule="auto"/>
              <w:rPr>
                <w:rFonts w:ascii="Times New Roman Regular" w:eastAsia="SimSun" w:hAnsi="Times New Roman Regular" w:cs="Times New Roman Regular"/>
                <w:szCs w:val="20"/>
                <w:lang w:eastAsia="zh-CN"/>
              </w:rPr>
            </w:pPr>
            <w:r>
              <w:rPr>
                <w:rFonts w:eastAsia="DengXian" w:cs="Arial"/>
                <w:szCs w:val="20"/>
                <w:lang w:val="en-US" w:eastAsia="zh-CN"/>
              </w:rPr>
              <w:t>Ok with this proposal.</w:t>
            </w:r>
          </w:p>
        </w:tc>
        <w:tc>
          <w:tcPr>
            <w:tcW w:w="224" w:type="dxa"/>
            <w:tcBorders>
              <w:top w:val="nil"/>
              <w:left w:val="nil"/>
              <w:bottom w:val="nil"/>
              <w:right w:val="nil"/>
            </w:tcBorders>
          </w:tcPr>
          <w:p w14:paraId="64A755C5" w14:textId="77777777" w:rsidR="00196E37" w:rsidRDefault="00196E37"/>
        </w:tc>
      </w:tr>
      <w:tr w:rsidR="00196E37" w:rsidRPr="00F00DA1" w14:paraId="7E298966" w14:textId="77777777">
        <w:tc>
          <w:tcPr>
            <w:tcW w:w="2407" w:type="dxa"/>
          </w:tcPr>
          <w:p w14:paraId="45078A8A" w14:textId="77777777" w:rsidR="00196E37" w:rsidRDefault="007F3B7C">
            <w:pPr>
              <w:spacing w:line="254" w:lineRule="auto"/>
              <w:rPr>
                <w:rFonts w:eastAsia="DengXian" w:cs="Arial"/>
                <w:szCs w:val="20"/>
                <w:lang w:val="en-US" w:eastAsia="zh-CN"/>
              </w:rPr>
            </w:pPr>
            <w:r>
              <w:rPr>
                <w:rFonts w:eastAsia="DengXian" w:cs="Arial"/>
                <w:szCs w:val="20"/>
                <w:lang w:eastAsia="zh-CN"/>
              </w:rPr>
              <w:t>Xiaomi</w:t>
            </w:r>
          </w:p>
        </w:tc>
        <w:tc>
          <w:tcPr>
            <w:tcW w:w="7007" w:type="dxa"/>
            <w:gridSpan w:val="2"/>
          </w:tcPr>
          <w:p w14:paraId="4D5AB909"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Support in general. </w:t>
            </w:r>
          </w:p>
          <w:p w14:paraId="2C796424" w14:textId="77777777" w:rsidR="00196E37" w:rsidRDefault="007F3B7C">
            <w:pPr>
              <w:spacing w:line="254" w:lineRule="auto"/>
              <w:rPr>
                <w:rFonts w:eastAsia="DengXian" w:cs="Arial"/>
                <w:szCs w:val="20"/>
                <w:lang w:val="en-US" w:eastAsia="zh-CN"/>
              </w:rPr>
            </w:pPr>
            <w:r>
              <w:rPr>
                <w:rFonts w:eastAsia="DengXian" w:cs="Arial"/>
                <w:szCs w:val="20"/>
                <w:lang w:val="en-US" w:eastAsia="zh-CN"/>
              </w:rPr>
              <w:t>For the second sub-bullet, we are not sure how RAN1 discuss requirement related issues. If the intention is to analyze latency issue, it is already covered by third sub-bullet.</w:t>
            </w:r>
          </w:p>
          <w:p w14:paraId="480372B3" w14:textId="77777777" w:rsidR="00196E37" w:rsidRDefault="007F3B7C">
            <w:pPr>
              <w:spacing w:line="254" w:lineRule="auto"/>
              <w:rPr>
                <w:rFonts w:eastAsia="DengXian" w:cs="Arial"/>
                <w:szCs w:val="20"/>
                <w:lang w:val="en-US" w:eastAsia="zh-CN"/>
              </w:rPr>
            </w:pPr>
            <w:r>
              <w:rPr>
                <w:rFonts w:eastAsia="DengXian" w:cs="Arial"/>
                <w:szCs w:val="20"/>
                <w:lang w:val="en-US" w:eastAsia="zh-CN"/>
              </w:rPr>
              <w:t>In addition, we believe RACH adaptation and paging adaptation should also be on the table.</w:t>
            </w:r>
          </w:p>
        </w:tc>
        <w:tc>
          <w:tcPr>
            <w:tcW w:w="224" w:type="dxa"/>
            <w:tcBorders>
              <w:top w:val="nil"/>
              <w:left w:val="nil"/>
              <w:bottom w:val="nil"/>
              <w:right w:val="nil"/>
            </w:tcBorders>
          </w:tcPr>
          <w:p w14:paraId="47540AA7" w14:textId="77777777" w:rsidR="00196E37" w:rsidRPr="005F6219" w:rsidRDefault="00196E37">
            <w:pPr>
              <w:rPr>
                <w:lang w:val="en-US"/>
              </w:rPr>
            </w:pPr>
          </w:p>
        </w:tc>
      </w:tr>
      <w:tr w:rsidR="00196E37" w14:paraId="5354628F" w14:textId="77777777">
        <w:tc>
          <w:tcPr>
            <w:tcW w:w="2407" w:type="dxa"/>
          </w:tcPr>
          <w:p w14:paraId="1A88FB01" w14:textId="77777777" w:rsidR="00196E37" w:rsidRDefault="007F3B7C">
            <w:pPr>
              <w:spacing w:line="254" w:lineRule="auto"/>
              <w:rPr>
                <w:rFonts w:eastAsia="DengXian" w:cs="Arial"/>
                <w:szCs w:val="20"/>
                <w:lang w:eastAsia="zh-CN"/>
              </w:rPr>
            </w:pPr>
            <w:r>
              <w:rPr>
                <w:rFonts w:eastAsia="DengXian" w:cs="Arial"/>
                <w:szCs w:val="20"/>
                <w:lang w:eastAsia="zh-CN"/>
              </w:rPr>
              <w:t>OPPO</w:t>
            </w:r>
          </w:p>
        </w:tc>
        <w:tc>
          <w:tcPr>
            <w:tcW w:w="7007" w:type="dxa"/>
            <w:gridSpan w:val="2"/>
          </w:tcPr>
          <w:p w14:paraId="14120D0A" w14:textId="77777777" w:rsidR="00196E37" w:rsidRDefault="007F3B7C">
            <w:pPr>
              <w:spacing w:line="254" w:lineRule="auto"/>
              <w:rPr>
                <w:rFonts w:eastAsia="DengXian" w:cs="Arial"/>
                <w:szCs w:val="20"/>
                <w:lang w:eastAsia="zh-CN"/>
              </w:rPr>
            </w:pPr>
            <w:r>
              <w:rPr>
                <w:rFonts w:eastAsia="DengXian" w:cs="Arial"/>
                <w:szCs w:val="20"/>
                <w:lang w:eastAsia="zh-CN"/>
              </w:rPr>
              <w:t>OK</w:t>
            </w:r>
          </w:p>
        </w:tc>
        <w:tc>
          <w:tcPr>
            <w:tcW w:w="224" w:type="dxa"/>
            <w:tcBorders>
              <w:top w:val="nil"/>
              <w:left w:val="nil"/>
              <w:bottom w:val="nil"/>
              <w:right w:val="nil"/>
            </w:tcBorders>
          </w:tcPr>
          <w:p w14:paraId="138AEA8A" w14:textId="77777777" w:rsidR="00196E37" w:rsidRDefault="00196E37"/>
        </w:tc>
      </w:tr>
      <w:tr w:rsidR="00196E37" w:rsidRPr="00F00DA1" w14:paraId="34E90052" w14:textId="77777777">
        <w:tc>
          <w:tcPr>
            <w:tcW w:w="2407" w:type="dxa"/>
          </w:tcPr>
          <w:p w14:paraId="6755EB27" w14:textId="77777777" w:rsidR="00196E37" w:rsidRDefault="007F3B7C">
            <w:pPr>
              <w:spacing w:line="254" w:lineRule="auto"/>
              <w:rPr>
                <w:rFonts w:eastAsia="DengXian" w:cs="Arial"/>
                <w:szCs w:val="20"/>
                <w:lang w:eastAsia="zh-CN"/>
              </w:rPr>
            </w:pPr>
            <w:r>
              <w:rPr>
                <w:rFonts w:eastAsia="Calibri" w:cs="Arial"/>
                <w:szCs w:val="20"/>
                <w:lang w:eastAsia="zh-CN"/>
              </w:rPr>
              <w:t>Samsung</w:t>
            </w:r>
          </w:p>
        </w:tc>
        <w:tc>
          <w:tcPr>
            <w:tcW w:w="7007" w:type="dxa"/>
            <w:gridSpan w:val="2"/>
          </w:tcPr>
          <w:p w14:paraId="662B23E3"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OK in general. </w:t>
            </w:r>
          </w:p>
          <w:p w14:paraId="200CAAD0" w14:textId="77777777" w:rsidR="00196E37" w:rsidRDefault="007F3B7C">
            <w:pPr>
              <w:spacing w:line="254" w:lineRule="auto"/>
              <w:rPr>
                <w:rFonts w:eastAsia="DengXian" w:cs="Arial"/>
                <w:szCs w:val="20"/>
                <w:lang w:val="en-US" w:eastAsia="zh-CN"/>
              </w:rPr>
            </w:pPr>
            <w:r>
              <w:rPr>
                <w:rFonts w:eastAsia="Malgun Gothic" w:cs="Arial"/>
                <w:szCs w:val="20"/>
                <w:lang w:val="en-US" w:eastAsia="ko-KR"/>
              </w:rPr>
              <w:t>Suggested wording for the second sub-bullet:</w:t>
            </w:r>
          </w:p>
          <w:p w14:paraId="21019DE5" w14:textId="77777777" w:rsidR="00196E37" w:rsidRDefault="007F3B7C">
            <w:pPr>
              <w:spacing w:line="254" w:lineRule="auto"/>
              <w:rPr>
                <w:rFonts w:eastAsia="DengXian" w:cs="Arial"/>
                <w:szCs w:val="20"/>
                <w:lang w:val="en-US" w:eastAsia="zh-CN"/>
              </w:rPr>
            </w:pPr>
            <w:r>
              <w:rPr>
                <w:rFonts w:eastAsia="Calibri" w:cs="Arial"/>
                <w:b/>
                <w:bCs/>
                <w:lang w:val="en-US"/>
              </w:rPr>
              <w:t>PRACH and paging periodicity</w:t>
            </w:r>
            <w:r>
              <w:rPr>
                <w:rFonts w:eastAsia="Calibri" w:cs="Arial"/>
                <w:b/>
                <w:bCs/>
                <w:color w:val="FF0000"/>
                <w:lang w:val="en-US"/>
              </w:rPr>
              <w:t xml:space="preserve">, and also relation with SSB periodicity </w:t>
            </w:r>
            <w:r>
              <w:rPr>
                <w:rFonts w:eastAsia="Calibri" w:cs="Arial"/>
                <w:b/>
                <w:bCs/>
                <w:strike/>
                <w:color w:val="FF0000"/>
                <w:lang w:val="en-US"/>
              </w:rPr>
              <w:t>requirements</w:t>
            </w:r>
            <w:r>
              <w:rPr>
                <w:rFonts w:eastAsia="Calibri" w:cs="Arial"/>
                <w:b/>
                <w:bCs/>
                <w:lang w:val="en-US"/>
              </w:rPr>
              <w:t>,</w:t>
            </w:r>
          </w:p>
        </w:tc>
        <w:tc>
          <w:tcPr>
            <w:tcW w:w="224" w:type="dxa"/>
            <w:tcBorders>
              <w:top w:val="nil"/>
              <w:left w:val="nil"/>
              <w:bottom w:val="nil"/>
              <w:right w:val="nil"/>
            </w:tcBorders>
          </w:tcPr>
          <w:p w14:paraId="561313BC" w14:textId="77777777" w:rsidR="00196E37" w:rsidRPr="005F6219" w:rsidRDefault="00196E37">
            <w:pPr>
              <w:rPr>
                <w:lang w:val="en-US"/>
              </w:rPr>
            </w:pPr>
          </w:p>
        </w:tc>
      </w:tr>
      <w:tr w:rsidR="00196E37" w:rsidRPr="00F00DA1" w14:paraId="289E5BBD" w14:textId="77777777">
        <w:tc>
          <w:tcPr>
            <w:tcW w:w="2407" w:type="dxa"/>
          </w:tcPr>
          <w:p w14:paraId="69BE0847" w14:textId="77777777" w:rsidR="00196E37" w:rsidRDefault="007F3B7C">
            <w:pPr>
              <w:spacing w:line="254" w:lineRule="auto"/>
              <w:rPr>
                <w:rFonts w:eastAsia="Calibri" w:cs="Arial"/>
                <w:szCs w:val="20"/>
                <w:lang w:eastAsia="zh-CN"/>
              </w:rPr>
            </w:pPr>
            <w:r>
              <w:rPr>
                <w:rFonts w:eastAsia="Calibri" w:cs="Arial"/>
                <w:szCs w:val="20"/>
                <w:lang w:eastAsia="zh-CN"/>
              </w:rPr>
              <w:t>Qualcomm</w:t>
            </w:r>
          </w:p>
        </w:tc>
        <w:tc>
          <w:tcPr>
            <w:tcW w:w="7007" w:type="dxa"/>
            <w:gridSpan w:val="2"/>
          </w:tcPr>
          <w:p w14:paraId="3A50785D" w14:textId="77777777" w:rsidR="00196E37" w:rsidRDefault="007F3B7C">
            <w:pPr>
              <w:spacing w:line="254" w:lineRule="auto"/>
              <w:rPr>
                <w:rFonts w:eastAsia="Calibri" w:cs="Arial"/>
                <w:szCs w:val="20"/>
                <w:lang w:val="en-US" w:eastAsia="zh-CN"/>
              </w:rPr>
            </w:pPr>
            <w:r>
              <w:rPr>
                <w:rFonts w:eastAsia="Calibri" w:cs="Arial"/>
                <w:szCs w:val="20"/>
                <w:lang w:val="en-US" w:eastAsia="zh-CN"/>
              </w:rPr>
              <w:t>It is not clear what „requirements“ in the 2nd bullet means.</w:t>
            </w:r>
          </w:p>
        </w:tc>
        <w:tc>
          <w:tcPr>
            <w:tcW w:w="224" w:type="dxa"/>
            <w:tcBorders>
              <w:top w:val="nil"/>
              <w:left w:val="nil"/>
              <w:bottom w:val="nil"/>
              <w:right w:val="nil"/>
            </w:tcBorders>
          </w:tcPr>
          <w:p w14:paraId="3C266931" w14:textId="77777777" w:rsidR="00196E37" w:rsidRPr="005F6219" w:rsidRDefault="00196E37">
            <w:pPr>
              <w:rPr>
                <w:lang w:val="en-US"/>
              </w:rPr>
            </w:pPr>
          </w:p>
        </w:tc>
      </w:tr>
      <w:tr w:rsidR="00196E37" w14:paraId="0233D31A" w14:textId="77777777">
        <w:tc>
          <w:tcPr>
            <w:tcW w:w="2407" w:type="dxa"/>
          </w:tcPr>
          <w:p w14:paraId="5E321A74" w14:textId="77777777" w:rsidR="00196E37" w:rsidRDefault="007F3B7C">
            <w:pPr>
              <w:spacing w:line="254" w:lineRule="auto"/>
              <w:rPr>
                <w:rFonts w:eastAsia="Calibri" w:cs="Arial"/>
                <w:szCs w:val="20"/>
                <w:lang w:eastAsia="zh-CN"/>
              </w:rPr>
            </w:pPr>
            <w:r>
              <w:rPr>
                <w:rFonts w:eastAsia="Malgun Gothic" w:cs="Arial"/>
                <w:szCs w:val="20"/>
                <w:lang w:eastAsia="ko-KR"/>
              </w:rPr>
              <w:t>LG Electronics1</w:t>
            </w:r>
          </w:p>
        </w:tc>
        <w:tc>
          <w:tcPr>
            <w:tcW w:w="7007" w:type="dxa"/>
            <w:gridSpan w:val="2"/>
          </w:tcPr>
          <w:p w14:paraId="432DC834"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Although clustered RO/PO (+SSB) would be a promising approach, it would be premature to narrow down to a specific design before checking its energy/power saving gains. So we would suggest to make the proposal generalized, e.g., as follows.</w:t>
            </w:r>
          </w:p>
          <w:p w14:paraId="4E665A97" w14:textId="77777777" w:rsidR="00196E37" w:rsidRDefault="00196E37">
            <w:pPr>
              <w:spacing w:line="254" w:lineRule="auto"/>
              <w:rPr>
                <w:rFonts w:eastAsia="Malgun Gothic" w:cs="Arial"/>
                <w:szCs w:val="20"/>
                <w:lang w:val="en-US" w:eastAsia="ko-KR"/>
              </w:rPr>
            </w:pPr>
          </w:p>
          <w:p w14:paraId="47AE3BAE" w14:textId="77777777" w:rsidR="00196E37" w:rsidRDefault="007F3B7C">
            <w:pPr>
              <w:spacing w:line="254" w:lineRule="auto"/>
              <w:rPr>
                <w:rFonts w:eastAsia="Malgun Gothic" w:cs="Arial"/>
                <w:b/>
                <w:bCs/>
                <w:color w:val="EE0000"/>
                <w:szCs w:val="20"/>
                <w:lang w:val="en-US" w:eastAsia="ko-KR"/>
              </w:rPr>
            </w:pPr>
            <w:r>
              <w:rPr>
                <w:rFonts w:eastAsia="Malgun Gothic" w:cs="Arial"/>
                <w:b/>
                <w:bCs/>
                <w:szCs w:val="20"/>
                <w:lang w:val="en-US" w:eastAsia="ko-KR"/>
              </w:rPr>
              <w:t xml:space="preserve">FL Proposal 5 </w:t>
            </w:r>
            <w:r>
              <w:rPr>
                <w:rFonts w:eastAsia="Malgun Gothic" w:cs="Arial"/>
                <w:b/>
                <w:bCs/>
                <w:color w:val="EE0000"/>
                <w:szCs w:val="20"/>
                <w:lang w:val="en-US" w:eastAsia="ko-KR"/>
              </w:rPr>
              <w:t>(Modified by LG Electronics)</w:t>
            </w:r>
          </w:p>
          <w:p w14:paraId="0234607A" w14:textId="77777777" w:rsidR="00196E37" w:rsidRDefault="007F3B7C">
            <w:pPr>
              <w:spacing w:line="254" w:lineRule="auto"/>
              <w:rPr>
                <w:rFonts w:eastAsia="Calibri" w:cs="Arial"/>
                <w:b/>
                <w:bCs/>
                <w:lang w:val="en-US"/>
              </w:rPr>
            </w:pPr>
            <w:r>
              <w:rPr>
                <w:rFonts w:eastAsia="Calibri" w:cs="Arial"/>
                <w:b/>
                <w:bCs/>
                <w:lang w:val="en-US"/>
              </w:rPr>
              <w:t xml:space="preserve">Study and evaluate </w:t>
            </w:r>
            <w:r>
              <w:rPr>
                <w:rFonts w:eastAsia="Malgun Gothic" w:cs="Arial"/>
                <w:b/>
                <w:bCs/>
                <w:color w:val="EE0000"/>
                <w:lang w:val="en-US" w:eastAsia="ko-KR"/>
              </w:rPr>
              <w:t xml:space="preserve">adaptation of </w:t>
            </w:r>
            <w:r>
              <w:rPr>
                <w:rFonts w:eastAsia="Calibri" w:cs="Arial"/>
                <w:b/>
                <w:bCs/>
                <w:strike/>
                <w:color w:val="EE0000"/>
                <w:lang w:val="en-US"/>
              </w:rPr>
              <w:t xml:space="preserve">clustered </w:t>
            </w:r>
            <w:r>
              <w:rPr>
                <w:rFonts w:eastAsia="Calibri" w:cs="Arial"/>
                <w:b/>
                <w:bCs/>
                <w:lang w:val="en-US"/>
              </w:rPr>
              <w:t xml:space="preserve">PRACH and paging occasions </w:t>
            </w:r>
            <w:r>
              <w:rPr>
                <w:rFonts w:eastAsia="Malgun Gothic" w:cs="Arial"/>
                <w:b/>
                <w:bCs/>
                <w:color w:val="EE0000"/>
                <w:lang w:val="en-US" w:eastAsia="ko-KR"/>
              </w:rPr>
              <w:t>in time domain</w:t>
            </w:r>
            <w:r>
              <w:rPr>
                <w:rFonts w:eastAsia="Malgun Gothic" w:cs="Arial"/>
                <w:b/>
                <w:bCs/>
                <w:lang w:val="en-US" w:eastAsia="ko-KR"/>
              </w:rPr>
              <w:t xml:space="preserve"> </w:t>
            </w:r>
            <w:r>
              <w:rPr>
                <w:rFonts w:eastAsia="Calibri" w:cs="Arial"/>
                <w:b/>
                <w:bCs/>
                <w:strike/>
                <w:color w:val="EE0000"/>
                <w:lang w:val="en-US"/>
              </w:rPr>
              <w:t>which are provided in connection to SSB for clustered common signals with respect to</w:t>
            </w:r>
            <w:r>
              <w:rPr>
                <w:rFonts w:eastAsia="Calibri" w:cs="Arial"/>
                <w:b/>
                <w:bCs/>
                <w:lang w:val="en-US"/>
              </w:rPr>
              <w:t>:</w:t>
            </w:r>
          </w:p>
          <w:p w14:paraId="2E65C8C4"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NW and UE savings potential,</w:t>
            </w:r>
            <w:r>
              <w:rPr>
                <w:rFonts w:eastAsia="Malgun Gothic" w:cs="Arial"/>
                <w:b/>
                <w:bCs/>
                <w:lang w:val="en-US" w:eastAsia="ko-KR"/>
              </w:rPr>
              <w:t xml:space="preserve"> </w:t>
            </w:r>
            <w:r>
              <w:rPr>
                <w:rFonts w:eastAsia="Malgun Gothic" w:cs="Arial"/>
                <w:b/>
                <w:bCs/>
                <w:color w:val="EE0000"/>
                <w:lang w:val="en-US" w:eastAsia="ko-KR"/>
              </w:rPr>
              <w:t>including the possibility of clustering PRACH and paging occasions</w:t>
            </w:r>
          </w:p>
          <w:p w14:paraId="11D3D3A3"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PRACH and paging periodicity requirements,</w:t>
            </w:r>
          </w:p>
          <w:p w14:paraId="066AC2D3"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Impact on latency and potential mitigation techniques,</w:t>
            </w:r>
          </w:p>
          <w:p w14:paraId="48C0CB61" w14:textId="77777777" w:rsidR="00196E37" w:rsidRDefault="007F3B7C" w:rsidP="007F3B7C">
            <w:pPr>
              <w:numPr>
                <w:ilvl w:val="0"/>
                <w:numId w:val="77"/>
              </w:numPr>
              <w:spacing w:after="0" w:line="254" w:lineRule="auto"/>
              <w:rPr>
                <w:rFonts w:eastAsia="Calibri" w:cs="Arial"/>
                <w:b/>
                <w:bCs/>
              </w:rPr>
            </w:pPr>
            <w:r>
              <w:rPr>
                <w:rFonts w:eastAsia="Calibri" w:cs="Arial"/>
                <w:b/>
                <w:bCs/>
                <w:lang w:val="en-US"/>
              </w:rPr>
              <w:t>Etc.</w:t>
            </w:r>
          </w:p>
          <w:p w14:paraId="274720F5" w14:textId="77777777" w:rsidR="00196E37" w:rsidRDefault="00196E37">
            <w:pPr>
              <w:spacing w:line="254" w:lineRule="auto"/>
              <w:rPr>
                <w:rFonts w:eastAsia="Malgun Gothic" w:cs="Arial"/>
                <w:szCs w:val="20"/>
                <w:lang w:eastAsia="ko-KR"/>
              </w:rPr>
            </w:pPr>
          </w:p>
          <w:p w14:paraId="6EC80CE0" w14:textId="77777777" w:rsidR="00196E37" w:rsidRDefault="00196E37">
            <w:pPr>
              <w:spacing w:line="254" w:lineRule="auto"/>
              <w:rPr>
                <w:rFonts w:eastAsia="Calibri" w:cs="Arial"/>
                <w:szCs w:val="20"/>
                <w:lang w:eastAsia="zh-CN"/>
              </w:rPr>
            </w:pPr>
          </w:p>
        </w:tc>
        <w:tc>
          <w:tcPr>
            <w:tcW w:w="224" w:type="dxa"/>
            <w:tcBorders>
              <w:top w:val="nil"/>
              <w:left w:val="nil"/>
              <w:bottom w:val="nil"/>
              <w:right w:val="nil"/>
            </w:tcBorders>
          </w:tcPr>
          <w:p w14:paraId="0BA2DE38" w14:textId="77777777" w:rsidR="00196E37" w:rsidRDefault="00196E37"/>
        </w:tc>
      </w:tr>
      <w:tr w:rsidR="00196E37" w14:paraId="19CDC5A6" w14:textId="77777777">
        <w:tc>
          <w:tcPr>
            <w:tcW w:w="2407" w:type="dxa"/>
          </w:tcPr>
          <w:p w14:paraId="19364E3C"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7007" w:type="dxa"/>
            <w:gridSpan w:val="2"/>
          </w:tcPr>
          <w:p w14:paraId="536419B5"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fine to study and evaluate clustered common signals/channels transmission/receive occasions. But, this proposal only considers clustered PRACH and paging occasions. We think SIB1 transmission occasions also need to included. Therefore, we suggest to change it as follow:</w:t>
            </w:r>
          </w:p>
          <w:p w14:paraId="423B114A" w14:textId="77777777" w:rsidR="00196E37" w:rsidRDefault="00196E37">
            <w:pPr>
              <w:tabs>
                <w:tab w:val="left" w:pos="1701"/>
              </w:tabs>
              <w:spacing w:after="120" w:line="254" w:lineRule="auto"/>
              <w:ind w:left="1304"/>
              <w:rPr>
                <w:rFonts w:eastAsia="Calibri" w:cs="Arial"/>
                <w:b/>
                <w:bCs/>
                <w:lang w:val="en-US" w:eastAsia="en-US"/>
              </w:rPr>
            </w:pPr>
          </w:p>
          <w:p w14:paraId="6F132A3B" w14:textId="77777777" w:rsidR="00196E37" w:rsidRDefault="007F3B7C">
            <w:pPr>
              <w:spacing w:line="254" w:lineRule="auto"/>
              <w:rPr>
                <w:rFonts w:eastAsia="Calibri" w:cs="Arial"/>
                <w:b/>
                <w:bCs/>
                <w:lang w:val="en-US"/>
              </w:rPr>
            </w:pPr>
            <w:r>
              <w:rPr>
                <w:rFonts w:eastAsia="Calibri" w:cs="Arial"/>
                <w:b/>
                <w:bCs/>
                <w:lang w:val="en-US"/>
              </w:rPr>
              <w:t xml:space="preserve">Study and evaluate clustered PRACH, </w:t>
            </w:r>
            <w:r>
              <w:rPr>
                <w:rFonts w:eastAsia="Calibri" w:cs="Arial"/>
                <w:b/>
                <w:bCs/>
                <w:strike/>
                <w:lang w:val="en-US"/>
              </w:rPr>
              <w:t xml:space="preserve">and </w:t>
            </w:r>
            <w:r>
              <w:rPr>
                <w:rFonts w:eastAsia="Calibri" w:cs="Arial"/>
                <w:b/>
                <w:bCs/>
                <w:lang w:val="en-US"/>
              </w:rPr>
              <w:t>paging</w:t>
            </w:r>
            <w:r>
              <w:rPr>
                <w:rFonts w:eastAsia="Calibri" w:cs="Arial"/>
                <w:b/>
                <w:bCs/>
                <w:strike/>
                <w:lang w:val="en-US"/>
              </w:rPr>
              <w:t xml:space="preserve"> occasions</w:t>
            </w:r>
            <w:r>
              <w:rPr>
                <w:rFonts w:eastAsia="Calibri" w:cs="Arial"/>
                <w:b/>
                <w:bCs/>
                <w:color w:val="FF0000"/>
                <w:u w:val="single"/>
                <w:lang w:val="en-US"/>
              </w:rPr>
              <w:t xml:space="preserve"> and SIB1 occasions </w:t>
            </w:r>
            <w:r>
              <w:rPr>
                <w:rFonts w:eastAsia="Calibri" w:cs="Arial"/>
                <w:b/>
                <w:bCs/>
                <w:lang w:val="en-US"/>
              </w:rPr>
              <w:t>which are provided in connection to SSB for clustered common signals with respect to:</w:t>
            </w:r>
          </w:p>
          <w:p w14:paraId="4D481E48"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NW and UE savings potential,</w:t>
            </w:r>
          </w:p>
          <w:p w14:paraId="62BE8BF1" w14:textId="77777777" w:rsidR="00196E37" w:rsidRDefault="007F3B7C" w:rsidP="007F3B7C">
            <w:pPr>
              <w:numPr>
                <w:ilvl w:val="0"/>
                <w:numId w:val="77"/>
              </w:numPr>
              <w:spacing w:after="0" w:line="254" w:lineRule="auto"/>
              <w:rPr>
                <w:rFonts w:eastAsia="Calibri" w:cs="Arial"/>
                <w:b/>
                <w:bCs/>
                <w:lang w:val="en-US"/>
              </w:rPr>
            </w:pPr>
            <w:r>
              <w:rPr>
                <w:rFonts w:eastAsia="Calibri" w:cs="Arial"/>
                <w:b/>
                <w:bCs/>
                <w:color w:val="FF0000"/>
                <w:u w:val="single"/>
                <w:lang w:val="en-US"/>
              </w:rPr>
              <w:t xml:space="preserve">SIB1, </w:t>
            </w:r>
            <w:r>
              <w:rPr>
                <w:rFonts w:eastAsia="Calibri" w:cs="Arial"/>
                <w:b/>
                <w:bCs/>
                <w:lang w:val="en-US"/>
              </w:rPr>
              <w:t>PRACH and paging periodicity requirements,</w:t>
            </w:r>
          </w:p>
          <w:p w14:paraId="430B89F2"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Impact on latency and potential mitigation techniques,</w:t>
            </w:r>
          </w:p>
          <w:p w14:paraId="2CB7EA3F" w14:textId="77777777" w:rsidR="00196E37" w:rsidRDefault="007F3B7C" w:rsidP="007F3B7C">
            <w:pPr>
              <w:numPr>
                <w:ilvl w:val="0"/>
                <w:numId w:val="77"/>
              </w:numPr>
              <w:spacing w:after="0" w:line="254" w:lineRule="auto"/>
              <w:rPr>
                <w:rFonts w:eastAsia="Calibri" w:cs="Arial"/>
                <w:b/>
                <w:bCs/>
              </w:rPr>
            </w:pPr>
            <w:r>
              <w:rPr>
                <w:rFonts w:eastAsia="Calibri" w:cs="Arial"/>
                <w:b/>
                <w:bCs/>
                <w:lang w:val="en-US"/>
              </w:rPr>
              <w:t>Etc.</w:t>
            </w:r>
          </w:p>
          <w:p w14:paraId="26A24ADB" w14:textId="77777777" w:rsidR="00196E37" w:rsidRDefault="00196E37">
            <w:pPr>
              <w:spacing w:line="254" w:lineRule="auto"/>
              <w:rPr>
                <w:rFonts w:eastAsia="Malgun Gothic" w:cs="Arial"/>
                <w:szCs w:val="20"/>
                <w:lang w:eastAsia="ko-KR"/>
              </w:rPr>
            </w:pPr>
          </w:p>
        </w:tc>
        <w:tc>
          <w:tcPr>
            <w:tcW w:w="224" w:type="dxa"/>
            <w:tcBorders>
              <w:top w:val="nil"/>
              <w:left w:val="nil"/>
              <w:bottom w:val="nil"/>
              <w:right w:val="nil"/>
            </w:tcBorders>
          </w:tcPr>
          <w:p w14:paraId="3B1E707A" w14:textId="77777777" w:rsidR="00196E37" w:rsidRDefault="00196E37"/>
        </w:tc>
      </w:tr>
      <w:tr w:rsidR="00196E37" w14:paraId="5F9EE28C" w14:textId="77777777">
        <w:tc>
          <w:tcPr>
            <w:tcW w:w="2407" w:type="dxa"/>
          </w:tcPr>
          <w:p w14:paraId="0624362B" w14:textId="77777777" w:rsidR="00196E37" w:rsidRDefault="007F3B7C">
            <w:pPr>
              <w:spacing w:line="254" w:lineRule="auto"/>
              <w:rPr>
                <w:rFonts w:eastAsia="DengXian" w:cs="Arial"/>
                <w:szCs w:val="20"/>
                <w:lang w:eastAsia="zh-CN"/>
              </w:rPr>
            </w:pPr>
            <w:r>
              <w:rPr>
                <w:rFonts w:eastAsia="Calibri" w:cs="Arial"/>
                <w:szCs w:val="20"/>
                <w:lang w:eastAsia="zh-CN"/>
              </w:rPr>
              <w:t>Nokia</w:t>
            </w:r>
          </w:p>
        </w:tc>
        <w:tc>
          <w:tcPr>
            <w:tcW w:w="7007" w:type="dxa"/>
            <w:gridSpan w:val="2"/>
          </w:tcPr>
          <w:p w14:paraId="363EC053" w14:textId="77777777" w:rsidR="00196E37" w:rsidRDefault="007F3B7C">
            <w:pPr>
              <w:spacing w:line="254" w:lineRule="auto"/>
              <w:rPr>
                <w:rFonts w:eastAsia="DengXian" w:cs="Arial"/>
                <w:szCs w:val="20"/>
                <w:lang w:eastAsia="zh-CN"/>
              </w:rPr>
            </w:pPr>
            <w:r>
              <w:rPr>
                <w:rFonts w:eastAsia="Calibri" w:cs="Arial"/>
                <w:szCs w:val="20"/>
                <w:lang w:eastAsia="zh-CN"/>
              </w:rPr>
              <w:t>OK</w:t>
            </w:r>
          </w:p>
        </w:tc>
        <w:tc>
          <w:tcPr>
            <w:tcW w:w="224" w:type="dxa"/>
            <w:tcBorders>
              <w:top w:val="nil"/>
              <w:left w:val="nil"/>
              <w:bottom w:val="nil"/>
              <w:right w:val="nil"/>
            </w:tcBorders>
          </w:tcPr>
          <w:p w14:paraId="20650C8B" w14:textId="77777777" w:rsidR="00196E37" w:rsidRDefault="00196E37"/>
        </w:tc>
      </w:tr>
      <w:tr w:rsidR="00196E37" w14:paraId="0F63E6A5" w14:textId="77777777">
        <w:tc>
          <w:tcPr>
            <w:tcW w:w="2407" w:type="dxa"/>
          </w:tcPr>
          <w:p w14:paraId="6D65FB95"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7007" w:type="dxa"/>
            <w:gridSpan w:val="2"/>
          </w:tcPr>
          <w:p w14:paraId="7C718474" w14:textId="77777777" w:rsidR="00196E37" w:rsidRDefault="007F3B7C">
            <w:pPr>
              <w:spacing w:line="254" w:lineRule="auto"/>
              <w:rPr>
                <w:rFonts w:eastAsia="DengXian" w:cs="Arial"/>
                <w:szCs w:val="20"/>
                <w:lang w:val="en-US" w:eastAsia="zh-CN"/>
              </w:rPr>
            </w:pPr>
            <w:r>
              <w:rPr>
                <w:rFonts w:eastAsia="DengXian" w:cs="Arial"/>
                <w:szCs w:val="20"/>
                <w:lang w:val="en-US" w:eastAsia="zh-CN"/>
              </w:rPr>
              <w:t>Beside the clustered design, other design can also be used to reduce the energy consumption of RACH and paging. Therefore, we suggset the following.</w:t>
            </w:r>
          </w:p>
          <w:p w14:paraId="29F343C3"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FL Proposal 5 </w:t>
            </w:r>
            <w:r>
              <w:rPr>
                <w:rFonts w:eastAsia="DengXian" w:cs="Arial"/>
                <w:color w:val="FF0000"/>
                <w:szCs w:val="20"/>
                <w:lang w:val="en-US" w:eastAsia="zh-CN"/>
              </w:rPr>
              <w:t>– Huawei &amp; HiSilicon</w:t>
            </w:r>
          </w:p>
          <w:p w14:paraId="747B5FC9"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Study and evaluate </w:t>
            </w:r>
            <w:r>
              <w:rPr>
                <w:rFonts w:eastAsia="DengXian" w:cs="Arial"/>
                <w:color w:val="FF0000"/>
                <w:szCs w:val="20"/>
                <w:lang w:val="en-US" w:eastAsia="zh-CN"/>
              </w:rPr>
              <w:t xml:space="preserve">energy efficiency design of </w:t>
            </w:r>
            <w:r>
              <w:rPr>
                <w:rFonts w:eastAsia="DengXian" w:cs="Arial"/>
                <w:strike/>
                <w:color w:val="FF0000"/>
                <w:szCs w:val="20"/>
                <w:lang w:val="en-US" w:eastAsia="zh-CN"/>
              </w:rPr>
              <w:t>clustered</w:t>
            </w:r>
            <w:r>
              <w:rPr>
                <w:rFonts w:eastAsia="DengXian" w:cs="Arial"/>
                <w:szCs w:val="20"/>
                <w:lang w:val="en-US" w:eastAsia="zh-CN"/>
              </w:rPr>
              <w:t xml:space="preserve"> PRACH and paging occasions </w:t>
            </w:r>
            <w:r>
              <w:rPr>
                <w:rFonts w:eastAsia="DengXian" w:cs="Arial"/>
                <w:strike/>
                <w:color w:val="FF0000"/>
                <w:szCs w:val="20"/>
                <w:lang w:val="en-US" w:eastAsia="zh-CN"/>
              </w:rPr>
              <w:t>which are provided in connection to SSB for clustered common signals</w:t>
            </w:r>
            <w:r>
              <w:rPr>
                <w:rFonts w:eastAsia="DengXian" w:cs="Arial"/>
                <w:szCs w:val="20"/>
                <w:lang w:val="en-US" w:eastAsia="zh-CN"/>
              </w:rPr>
              <w:t xml:space="preserve"> with respect to:</w:t>
            </w:r>
          </w:p>
          <w:p w14:paraId="3C169AF4" w14:textId="77777777" w:rsidR="00196E37" w:rsidRDefault="007F3B7C" w:rsidP="00E908D6">
            <w:pPr>
              <w:numPr>
                <w:ilvl w:val="1"/>
                <w:numId w:val="203"/>
              </w:numPr>
              <w:spacing w:after="0" w:line="254" w:lineRule="auto"/>
              <w:ind w:left="1650" w:hanging="570"/>
              <w:rPr>
                <w:rFonts w:eastAsia="DengXian" w:cs="Arial"/>
                <w:szCs w:val="20"/>
                <w:lang w:val="en-US"/>
              </w:rPr>
            </w:pPr>
            <w:r>
              <w:rPr>
                <w:rFonts w:eastAsia="DengXian" w:cs="Arial"/>
                <w:szCs w:val="20"/>
                <w:lang w:val="en-US"/>
              </w:rPr>
              <w:t>NW and UE savings potential,</w:t>
            </w:r>
          </w:p>
          <w:p w14:paraId="4A436313" w14:textId="77777777" w:rsidR="00196E37" w:rsidRDefault="007F3B7C" w:rsidP="00E908D6">
            <w:pPr>
              <w:numPr>
                <w:ilvl w:val="2"/>
                <w:numId w:val="204"/>
              </w:numPr>
              <w:spacing w:after="0" w:line="254" w:lineRule="auto"/>
              <w:rPr>
                <w:rFonts w:eastAsia="DengXian" w:cs="Arial"/>
                <w:szCs w:val="20"/>
                <w:lang w:val="en-US"/>
              </w:rPr>
            </w:pPr>
            <w:r>
              <w:rPr>
                <w:rFonts w:eastAsia="DengXian" w:cs="Arial"/>
                <w:szCs w:val="20"/>
                <w:lang w:val="en-US"/>
              </w:rPr>
              <w:t>PRACH and paging periodicity requirements,</w:t>
            </w:r>
          </w:p>
          <w:p w14:paraId="163CA0FA" w14:textId="77777777" w:rsidR="00196E37" w:rsidRDefault="007F3B7C" w:rsidP="00E908D6">
            <w:pPr>
              <w:numPr>
                <w:ilvl w:val="2"/>
                <w:numId w:val="205"/>
              </w:numPr>
              <w:spacing w:after="0" w:line="254" w:lineRule="auto"/>
              <w:rPr>
                <w:rFonts w:eastAsia="DengXian" w:cs="Arial"/>
                <w:color w:val="FF0000"/>
                <w:szCs w:val="20"/>
                <w:lang w:val="en-US"/>
              </w:rPr>
            </w:pPr>
            <w:r>
              <w:rPr>
                <w:rFonts w:eastAsia="DengXian" w:cs="Arial"/>
                <w:color w:val="FF0000"/>
                <w:szCs w:val="20"/>
                <w:lang w:val="en-US"/>
              </w:rPr>
              <w:t>Preamble sequence with larger pool size and paging procedure with fast UE identification to enable fast state transition for system re-entry</w:t>
            </w:r>
          </w:p>
          <w:p w14:paraId="2EF85ED4" w14:textId="77777777" w:rsidR="00196E37" w:rsidRDefault="007F3B7C" w:rsidP="00E908D6">
            <w:pPr>
              <w:numPr>
                <w:ilvl w:val="1"/>
                <w:numId w:val="206"/>
              </w:numPr>
              <w:spacing w:after="0" w:line="254" w:lineRule="auto"/>
              <w:ind w:left="1650" w:hanging="570"/>
              <w:rPr>
                <w:rFonts w:eastAsia="DengXian" w:cs="Arial"/>
                <w:szCs w:val="20"/>
                <w:lang w:val="en-US"/>
              </w:rPr>
            </w:pPr>
            <w:r>
              <w:rPr>
                <w:rFonts w:eastAsia="DengXian" w:cs="Arial"/>
                <w:szCs w:val="20"/>
                <w:lang w:val="en-US"/>
              </w:rPr>
              <w:t>Impact on latency</w:t>
            </w:r>
            <w:r>
              <w:rPr>
                <w:rFonts w:eastAsia="DengXian" w:cs="Arial"/>
                <w:color w:val="FF0000"/>
                <w:szCs w:val="20"/>
                <w:lang w:val="en-US"/>
              </w:rPr>
              <w:t>, detection performance</w:t>
            </w:r>
            <w:r>
              <w:rPr>
                <w:rFonts w:eastAsia="DengXian" w:cs="Arial"/>
                <w:szCs w:val="20"/>
                <w:lang w:val="en-US"/>
              </w:rPr>
              <w:t xml:space="preserve"> and potential mitigation techniques,</w:t>
            </w:r>
          </w:p>
          <w:p w14:paraId="095AB3D9" w14:textId="77777777" w:rsidR="00196E37" w:rsidRDefault="007F3B7C">
            <w:pPr>
              <w:spacing w:line="254" w:lineRule="auto"/>
              <w:rPr>
                <w:rFonts w:eastAsia="Calibri" w:cs="Arial"/>
                <w:szCs w:val="20"/>
                <w:lang w:eastAsia="zh-CN"/>
              </w:rPr>
            </w:pPr>
            <w:r>
              <w:rPr>
                <w:rFonts w:eastAsia="DengXian" w:cs="Arial"/>
                <w:szCs w:val="20"/>
                <w:lang w:val="en-US" w:eastAsia="zh-CN"/>
              </w:rPr>
              <w:t>Etc.</w:t>
            </w:r>
          </w:p>
        </w:tc>
        <w:tc>
          <w:tcPr>
            <w:tcW w:w="224" w:type="dxa"/>
            <w:tcBorders>
              <w:top w:val="nil"/>
              <w:left w:val="nil"/>
              <w:bottom w:val="nil"/>
              <w:right w:val="nil"/>
            </w:tcBorders>
          </w:tcPr>
          <w:p w14:paraId="77B25496" w14:textId="77777777" w:rsidR="00196E37" w:rsidRDefault="00196E37"/>
        </w:tc>
      </w:tr>
      <w:tr w:rsidR="00196E37" w:rsidRPr="00F00DA1" w14:paraId="029B6F0E" w14:textId="77777777">
        <w:tc>
          <w:tcPr>
            <w:tcW w:w="2407" w:type="dxa"/>
          </w:tcPr>
          <w:p w14:paraId="06940E01"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7007" w:type="dxa"/>
            <w:gridSpan w:val="2"/>
          </w:tcPr>
          <w:p w14:paraId="78E9E978" w14:textId="77777777" w:rsidR="00196E37" w:rsidRDefault="007F3B7C">
            <w:pPr>
              <w:spacing w:line="254" w:lineRule="auto"/>
              <w:rPr>
                <w:rFonts w:eastAsia="DengXian" w:cs="Arial"/>
                <w:szCs w:val="20"/>
                <w:lang w:val="en-US" w:eastAsia="zh-CN"/>
              </w:rPr>
            </w:pPr>
            <w:r>
              <w:rPr>
                <w:rFonts w:eastAsia="Calibri" w:cs="Arial"/>
                <w:szCs w:val="20"/>
                <w:lang w:val="en-US" w:eastAsia="zh-CN"/>
              </w:rPr>
              <w:t>Ok. Bullets 2 and 3 address the same thing, it is enough to just keep bullet 3.</w:t>
            </w:r>
          </w:p>
        </w:tc>
        <w:tc>
          <w:tcPr>
            <w:tcW w:w="224" w:type="dxa"/>
            <w:tcBorders>
              <w:top w:val="nil"/>
              <w:left w:val="nil"/>
              <w:bottom w:val="nil"/>
              <w:right w:val="nil"/>
            </w:tcBorders>
          </w:tcPr>
          <w:p w14:paraId="40AE87C5" w14:textId="77777777" w:rsidR="00196E37" w:rsidRPr="005F6219" w:rsidRDefault="00196E37">
            <w:pPr>
              <w:rPr>
                <w:lang w:val="en-US"/>
              </w:rPr>
            </w:pPr>
          </w:p>
        </w:tc>
      </w:tr>
      <w:tr w:rsidR="00196E37" w14:paraId="64452B03" w14:textId="77777777">
        <w:tc>
          <w:tcPr>
            <w:tcW w:w="2407" w:type="dxa"/>
          </w:tcPr>
          <w:p w14:paraId="20002170"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Apple </w:t>
            </w:r>
          </w:p>
        </w:tc>
        <w:tc>
          <w:tcPr>
            <w:tcW w:w="7007" w:type="dxa"/>
            <w:gridSpan w:val="2"/>
          </w:tcPr>
          <w:p w14:paraId="400F85C1" w14:textId="77777777" w:rsidR="00196E37" w:rsidRDefault="007F3B7C">
            <w:pPr>
              <w:tabs>
                <w:tab w:val="left" w:pos="1701"/>
              </w:tabs>
              <w:spacing w:after="120" w:line="254" w:lineRule="auto"/>
              <w:rPr>
                <w:rFonts w:eastAsia="Calibri" w:cs="Arial"/>
                <w:lang w:val="en-US" w:eastAsia="en-US"/>
              </w:rPr>
            </w:pPr>
            <w:r>
              <w:rPr>
                <w:rFonts w:eastAsia="Calibri" w:cs="Arial"/>
                <w:lang w:val="en-US" w:eastAsia="en-US"/>
              </w:rPr>
              <w:t xml:space="preserve">Generally ok, with the following </w:t>
            </w:r>
            <w:r>
              <w:rPr>
                <w:rFonts w:eastAsia="Calibri" w:cs="Arial"/>
                <w:color w:val="FF0000"/>
                <w:lang w:val="en-US" w:eastAsia="en-US"/>
              </w:rPr>
              <w:t>updates</w:t>
            </w:r>
            <w:r>
              <w:rPr>
                <w:rFonts w:eastAsia="Calibri" w:cs="Arial"/>
                <w:lang w:val="en-US" w:eastAsia="en-US"/>
              </w:rPr>
              <w:t xml:space="preserve">: </w:t>
            </w:r>
          </w:p>
          <w:p w14:paraId="2E8B1335" w14:textId="77777777" w:rsidR="00196E37" w:rsidRDefault="00196E37">
            <w:pPr>
              <w:tabs>
                <w:tab w:val="left" w:pos="1701"/>
              </w:tabs>
              <w:spacing w:after="120" w:line="254" w:lineRule="auto"/>
              <w:rPr>
                <w:rFonts w:eastAsia="Calibri" w:cs="Arial"/>
                <w:lang w:val="en-US" w:eastAsia="en-US"/>
              </w:rPr>
            </w:pPr>
          </w:p>
          <w:p w14:paraId="286CA6C8" w14:textId="77777777" w:rsidR="00196E37" w:rsidRDefault="007F3B7C">
            <w:pPr>
              <w:spacing w:line="254" w:lineRule="auto"/>
              <w:rPr>
                <w:rFonts w:eastAsia="Calibri" w:cs="Arial"/>
                <w:lang w:val="en-US"/>
              </w:rPr>
            </w:pPr>
            <w:r>
              <w:rPr>
                <w:rFonts w:eastAsia="Calibri" w:cs="Arial"/>
                <w:lang w:val="en-US"/>
              </w:rPr>
              <w:t>Study and evaluate clustered PRACH and paging occasions which are provided in connection to SSB for clustered common signals with respect to:</w:t>
            </w:r>
          </w:p>
          <w:p w14:paraId="6B4707EB" w14:textId="77777777" w:rsidR="00196E37" w:rsidRDefault="007F3B7C" w:rsidP="00E908D6">
            <w:pPr>
              <w:numPr>
                <w:ilvl w:val="0"/>
                <w:numId w:val="207"/>
              </w:numPr>
              <w:spacing w:line="254" w:lineRule="auto"/>
              <w:rPr>
                <w:rFonts w:eastAsia="Calibri" w:cs="Arial"/>
                <w:lang w:val="en-US"/>
              </w:rPr>
            </w:pPr>
            <w:r>
              <w:rPr>
                <w:rFonts w:eastAsia="Calibri" w:cs="Arial"/>
                <w:lang w:val="en-US"/>
              </w:rPr>
              <w:t xml:space="preserve">NW and UE </w:t>
            </w:r>
            <w:r>
              <w:rPr>
                <w:rFonts w:eastAsia="Calibri" w:cs="Arial"/>
                <w:color w:val="FF0000"/>
                <w:lang w:val="en-US"/>
              </w:rPr>
              <w:t xml:space="preserve">energy </w:t>
            </w:r>
            <w:r>
              <w:rPr>
                <w:rFonts w:eastAsia="Calibri" w:cs="Arial"/>
                <w:lang w:val="en-US"/>
              </w:rPr>
              <w:t>savings potential,</w:t>
            </w:r>
          </w:p>
          <w:p w14:paraId="1F07A43B" w14:textId="77777777" w:rsidR="00196E37" w:rsidRDefault="007F3B7C" w:rsidP="00E908D6">
            <w:pPr>
              <w:numPr>
                <w:ilvl w:val="0"/>
                <w:numId w:val="208"/>
              </w:numPr>
              <w:spacing w:line="254" w:lineRule="auto"/>
              <w:rPr>
                <w:rFonts w:eastAsia="Calibri" w:cs="Arial"/>
                <w:lang w:val="en-US"/>
              </w:rPr>
            </w:pPr>
            <w:r>
              <w:rPr>
                <w:rFonts w:eastAsia="Calibri" w:cs="Arial"/>
                <w:lang w:val="en-US"/>
              </w:rPr>
              <w:t>PRACH and paging periodicity requirements,</w:t>
            </w:r>
          </w:p>
          <w:p w14:paraId="0334279B" w14:textId="77777777" w:rsidR="00196E37" w:rsidRDefault="007F3B7C" w:rsidP="00E908D6">
            <w:pPr>
              <w:numPr>
                <w:ilvl w:val="0"/>
                <w:numId w:val="209"/>
              </w:numPr>
              <w:spacing w:line="254" w:lineRule="auto"/>
              <w:rPr>
                <w:rFonts w:eastAsia="Calibri" w:cs="Arial"/>
                <w:lang w:val="en-US"/>
              </w:rPr>
            </w:pPr>
            <w:r>
              <w:rPr>
                <w:rFonts w:eastAsia="Calibri" w:cs="Arial"/>
                <w:lang w:val="en-US"/>
              </w:rPr>
              <w:t>Impact on latency and potential mitigation techniques,</w:t>
            </w:r>
          </w:p>
          <w:p w14:paraId="02E01352" w14:textId="77777777" w:rsidR="00196E37" w:rsidRDefault="007F3B7C" w:rsidP="00E908D6">
            <w:pPr>
              <w:numPr>
                <w:ilvl w:val="0"/>
                <w:numId w:val="210"/>
              </w:numPr>
              <w:spacing w:line="254" w:lineRule="auto"/>
              <w:rPr>
                <w:rFonts w:eastAsia="Calibri" w:cs="Arial"/>
              </w:rPr>
            </w:pPr>
            <w:r>
              <w:rPr>
                <w:rFonts w:eastAsia="Calibri" w:cs="Arial"/>
                <w:lang w:val="en-US"/>
              </w:rPr>
              <w:t>Etc.</w:t>
            </w:r>
          </w:p>
          <w:p w14:paraId="6951D222" w14:textId="77777777" w:rsidR="00196E37" w:rsidRDefault="00196E37">
            <w:pPr>
              <w:spacing w:line="254" w:lineRule="auto"/>
              <w:rPr>
                <w:rFonts w:eastAsia="DengXian" w:cs="Arial"/>
                <w:szCs w:val="20"/>
                <w:lang w:eastAsia="zh-CN"/>
              </w:rPr>
            </w:pPr>
          </w:p>
        </w:tc>
        <w:tc>
          <w:tcPr>
            <w:tcW w:w="224" w:type="dxa"/>
            <w:tcBorders>
              <w:top w:val="nil"/>
              <w:left w:val="nil"/>
              <w:bottom w:val="nil"/>
              <w:right w:val="nil"/>
            </w:tcBorders>
          </w:tcPr>
          <w:p w14:paraId="02F74CAD" w14:textId="77777777" w:rsidR="00196E37" w:rsidRDefault="00196E37"/>
        </w:tc>
      </w:tr>
      <w:tr w:rsidR="00196E37" w14:paraId="174E99A8" w14:textId="77777777">
        <w:tc>
          <w:tcPr>
            <w:tcW w:w="2407" w:type="dxa"/>
          </w:tcPr>
          <w:p w14:paraId="4C900BB3"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7007" w:type="dxa"/>
            <w:gridSpan w:val="2"/>
          </w:tcPr>
          <w:p w14:paraId="4D1DBB4D" w14:textId="77777777" w:rsidR="00196E37" w:rsidRDefault="007F3B7C">
            <w:pPr>
              <w:spacing w:line="254" w:lineRule="auto"/>
              <w:rPr>
                <w:rFonts w:eastAsia="Calibri" w:cs="Arial"/>
                <w:szCs w:val="20"/>
                <w:lang w:eastAsia="zh-CN"/>
              </w:rPr>
            </w:pPr>
            <w:r>
              <w:rPr>
                <w:rFonts w:eastAsia="Calibri" w:cs="Arial"/>
                <w:szCs w:val="20"/>
                <w:lang w:eastAsia="zh-CN"/>
              </w:rPr>
              <w:t xml:space="preserve">OK </w:t>
            </w:r>
          </w:p>
        </w:tc>
        <w:tc>
          <w:tcPr>
            <w:tcW w:w="224" w:type="dxa"/>
            <w:tcBorders>
              <w:top w:val="nil"/>
              <w:left w:val="nil"/>
              <w:bottom w:val="nil"/>
              <w:right w:val="nil"/>
            </w:tcBorders>
          </w:tcPr>
          <w:p w14:paraId="08A75AAF" w14:textId="77777777" w:rsidR="00196E37" w:rsidRDefault="00196E37"/>
        </w:tc>
      </w:tr>
      <w:tr w:rsidR="00196E37" w14:paraId="3B616C43" w14:textId="77777777">
        <w:tc>
          <w:tcPr>
            <w:tcW w:w="2407" w:type="dxa"/>
          </w:tcPr>
          <w:p w14:paraId="3D6990B5" w14:textId="77777777" w:rsidR="00196E37" w:rsidRDefault="007F3B7C">
            <w:pPr>
              <w:spacing w:line="254" w:lineRule="auto"/>
              <w:rPr>
                <w:rFonts w:eastAsia="Calibri" w:cs="Arial"/>
                <w:szCs w:val="20"/>
                <w:lang w:eastAsia="zh-CN"/>
              </w:rPr>
            </w:pPr>
            <w:r>
              <w:rPr>
                <w:rFonts w:eastAsia="Calibri" w:cs="Arial"/>
                <w:szCs w:val="20"/>
                <w:lang w:eastAsia="zh-CN"/>
              </w:rPr>
              <w:t>ZTE, Sanechips</w:t>
            </w:r>
          </w:p>
        </w:tc>
        <w:tc>
          <w:tcPr>
            <w:tcW w:w="7007" w:type="dxa"/>
            <w:gridSpan w:val="2"/>
          </w:tcPr>
          <w:p w14:paraId="15E13EF5" w14:textId="77777777" w:rsidR="00196E37" w:rsidRDefault="007F3B7C">
            <w:pPr>
              <w:spacing w:line="254" w:lineRule="auto"/>
              <w:rPr>
                <w:rFonts w:eastAsia="Calibri" w:cs="Arial"/>
                <w:szCs w:val="20"/>
                <w:lang w:val="en-US" w:eastAsia="zh-CN"/>
              </w:rPr>
            </w:pPr>
            <w:r>
              <w:rPr>
                <w:rFonts w:eastAsia="Calibri" w:cs="Arial"/>
                <w:szCs w:val="20"/>
                <w:lang w:val="en-US" w:eastAsia="zh-CN"/>
              </w:rPr>
              <w:t>We are OK to study and evaluate the clustered PRACH and paging occasions. While it should be noted the evaluation is meaningful only with the premise of considering large period SSB.</w:t>
            </w:r>
          </w:p>
          <w:p w14:paraId="7D38F040" w14:textId="77777777" w:rsidR="00196E37" w:rsidRDefault="007F3B7C">
            <w:pPr>
              <w:spacing w:line="254" w:lineRule="auto"/>
              <w:rPr>
                <w:rFonts w:eastAsia="Calibri" w:cs="Arial"/>
                <w:szCs w:val="20"/>
                <w:lang w:val="en-US" w:eastAsia="zh-CN"/>
              </w:rPr>
            </w:pPr>
            <w:r>
              <w:rPr>
                <w:rFonts w:eastAsia="Calibri" w:cs="Arial"/>
                <w:szCs w:val="20"/>
                <w:lang w:val="en-US" w:eastAsia="zh-CN"/>
              </w:rPr>
              <w:t>Additionally, it is not clear what is PRACH and paging periodicity requirement ? what is the relationship between periodicity requirement and latency? We feel it is overlapping in some sense.</w:t>
            </w:r>
          </w:p>
          <w:p w14:paraId="0C65D0BF" w14:textId="77777777" w:rsidR="00196E37" w:rsidRDefault="007F3B7C">
            <w:pPr>
              <w:spacing w:line="254" w:lineRule="auto"/>
              <w:rPr>
                <w:rFonts w:eastAsia="Calibri" w:cs="Arial"/>
                <w:szCs w:val="20"/>
                <w:lang w:val="en-US" w:eastAsia="zh-CN"/>
              </w:rPr>
            </w:pPr>
            <w:r>
              <w:rPr>
                <w:rFonts w:eastAsia="Calibri" w:cs="Arial"/>
                <w:szCs w:val="20"/>
                <w:lang w:val="en-US" w:eastAsia="zh-CN"/>
              </w:rPr>
              <w:t>Further, clustered PRACH may cause PRACH congestion, since now more ROs associates to one SSB. Also, this aspect needs to be captured.</w:t>
            </w:r>
          </w:p>
          <w:p w14:paraId="3905EEDA"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Regarding the latency impact, we should have identified the impacts with common understanding, and then further discuss the potential solutions. Then currently in this proposal, we only firstly focus on the impacts brought by the clustered PRACH and paging. </w:t>
            </w:r>
          </w:p>
          <w:p w14:paraId="33A8F544" w14:textId="77777777" w:rsidR="00196E37" w:rsidRDefault="007F3B7C">
            <w:pPr>
              <w:spacing w:line="254" w:lineRule="auto"/>
              <w:rPr>
                <w:rFonts w:eastAsia="Calibri" w:cs="Arial"/>
                <w:szCs w:val="20"/>
                <w:lang w:val="en-US" w:eastAsia="zh-CN"/>
              </w:rPr>
            </w:pPr>
            <w:r>
              <w:rPr>
                <w:rFonts w:eastAsia="Calibri" w:cs="Arial"/>
                <w:szCs w:val="20"/>
                <w:lang w:val="en-US" w:eastAsia="zh-CN"/>
              </w:rPr>
              <w:t>Based on above, the follow modifications are suggested</w:t>
            </w:r>
          </w:p>
          <w:p w14:paraId="73D603E6" w14:textId="77777777" w:rsidR="00196E37" w:rsidRDefault="007F3B7C">
            <w:pPr>
              <w:spacing w:line="254" w:lineRule="auto"/>
              <w:rPr>
                <w:rFonts w:eastAsia="Calibri" w:cs="Arial"/>
                <w:b/>
                <w:bCs/>
                <w:lang w:val="en-US"/>
              </w:rPr>
            </w:pPr>
            <w:r>
              <w:rPr>
                <w:rFonts w:eastAsia="SimSun" w:cs="Arial"/>
                <w:b/>
                <w:bCs/>
                <w:color w:val="0000FF"/>
                <w:u w:val="single"/>
                <w:lang w:val="en-US" w:eastAsia="zh-CN"/>
              </w:rPr>
              <w:t>With the default cell-defining SS/PBCH periodicity increasing, s</w:t>
            </w:r>
            <w:r>
              <w:rPr>
                <w:rFonts w:eastAsia="SimSun" w:cs="Arial"/>
                <w:b/>
                <w:bCs/>
                <w:strike/>
                <w:color w:val="0000FF"/>
                <w:lang w:val="en-US" w:eastAsia="zh-CN"/>
              </w:rPr>
              <w:t>S</w:t>
            </w:r>
            <w:r>
              <w:rPr>
                <w:rFonts w:eastAsia="Calibri" w:cs="Arial"/>
                <w:b/>
                <w:bCs/>
                <w:lang w:val="en-US"/>
              </w:rPr>
              <w:t>tudy and evaluate clustered PRACH and paging occasions which are provided in connection to SSB for clustered common signals with respect to:</w:t>
            </w:r>
          </w:p>
          <w:p w14:paraId="7460725B" w14:textId="77777777" w:rsidR="00196E37" w:rsidRDefault="007F3B7C" w:rsidP="007F3B7C">
            <w:pPr>
              <w:numPr>
                <w:ilvl w:val="0"/>
                <w:numId w:val="77"/>
              </w:numPr>
              <w:spacing w:line="252" w:lineRule="auto"/>
              <w:rPr>
                <w:rFonts w:eastAsia="Calibri" w:cs="Arial"/>
                <w:b/>
                <w:bCs/>
                <w:lang w:val="en-US"/>
              </w:rPr>
            </w:pPr>
            <w:r>
              <w:rPr>
                <w:rFonts w:eastAsia="Calibri" w:cs="Arial"/>
                <w:b/>
                <w:bCs/>
                <w:color w:val="0000FF"/>
                <w:u w:val="single"/>
                <w:lang w:val="en-US"/>
              </w:rPr>
              <w:t>Potential</w:t>
            </w:r>
            <w:r>
              <w:rPr>
                <w:rFonts w:eastAsia="SimSun" w:cs="Arial"/>
                <w:b/>
                <w:bCs/>
                <w:color w:val="0000FF"/>
                <w:lang w:val="en-US" w:eastAsia="zh-CN"/>
              </w:rPr>
              <w:t xml:space="preserve"> </w:t>
            </w:r>
            <w:r>
              <w:rPr>
                <w:rFonts w:eastAsia="Calibri" w:cs="Arial"/>
                <w:b/>
                <w:bCs/>
                <w:lang w:val="en-US"/>
              </w:rPr>
              <w:t>NW and UE</w:t>
            </w:r>
            <w:r>
              <w:rPr>
                <w:rFonts w:eastAsia="SimSun" w:cs="Arial"/>
                <w:b/>
                <w:bCs/>
                <w:lang w:val="en-US" w:eastAsia="zh-CN"/>
              </w:rPr>
              <w:t xml:space="preserve"> </w:t>
            </w:r>
            <w:r>
              <w:rPr>
                <w:rFonts w:eastAsia="SimSun" w:cs="Arial"/>
                <w:b/>
                <w:bCs/>
                <w:color w:val="0000FF"/>
                <w:u w:val="single"/>
                <w:lang w:val="en-US" w:eastAsia="zh-CN"/>
              </w:rPr>
              <w:t>power</w:t>
            </w:r>
            <w:r>
              <w:rPr>
                <w:rFonts w:eastAsia="Calibri" w:cs="Arial"/>
                <w:b/>
                <w:bCs/>
                <w:color w:val="0000FF"/>
                <w:lang w:val="en-US"/>
              </w:rPr>
              <w:t xml:space="preserve"> </w:t>
            </w:r>
            <w:r>
              <w:rPr>
                <w:rFonts w:eastAsia="Calibri" w:cs="Arial"/>
                <w:b/>
                <w:bCs/>
                <w:lang w:val="en-US"/>
              </w:rPr>
              <w:t>savings ,</w:t>
            </w:r>
          </w:p>
          <w:p w14:paraId="33100B2A" w14:textId="77777777" w:rsidR="00196E37" w:rsidRDefault="007F3B7C" w:rsidP="007F3B7C">
            <w:pPr>
              <w:numPr>
                <w:ilvl w:val="0"/>
                <w:numId w:val="77"/>
              </w:numPr>
              <w:spacing w:line="252" w:lineRule="auto"/>
              <w:rPr>
                <w:rFonts w:eastAsia="Calibri" w:cs="Arial"/>
                <w:b/>
                <w:bCs/>
                <w:strike/>
                <w:color w:val="0000FF"/>
                <w:lang w:val="en-US"/>
              </w:rPr>
            </w:pPr>
            <w:r>
              <w:rPr>
                <w:rFonts w:eastAsia="Calibri" w:cs="Arial"/>
                <w:b/>
                <w:bCs/>
                <w:strike/>
                <w:color w:val="0000FF"/>
                <w:lang w:val="en-US"/>
              </w:rPr>
              <w:t>PRACH and paging periodicity requirements,</w:t>
            </w:r>
          </w:p>
          <w:p w14:paraId="098918B6" w14:textId="77777777" w:rsidR="00196E37" w:rsidRDefault="007F3B7C" w:rsidP="007F3B7C">
            <w:pPr>
              <w:numPr>
                <w:ilvl w:val="0"/>
                <w:numId w:val="77"/>
              </w:numPr>
              <w:spacing w:line="252" w:lineRule="auto"/>
              <w:rPr>
                <w:rFonts w:eastAsia="Calibri" w:cs="Arial"/>
                <w:b/>
                <w:bCs/>
                <w:lang w:val="en-US"/>
              </w:rPr>
            </w:pPr>
            <w:r>
              <w:rPr>
                <w:rFonts w:eastAsia="Calibri" w:cs="Arial"/>
                <w:b/>
                <w:bCs/>
                <w:lang w:val="en-US"/>
              </w:rPr>
              <w:t>Impact on latency</w:t>
            </w:r>
            <w:r>
              <w:rPr>
                <w:rFonts w:eastAsia="Calibri" w:cs="Arial"/>
                <w:b/>
                <w:bCs/>
                <w:strike/>
                <w:color w:val="0000FF"/>
                <w:lang w:val="en-US"/>
              </w:rPr>
              <w:t xml:space="preserve"> and potential mitigation techniques</w:t>
            </w:r>
            <w:r>
              <w:rPr>
                <w:rFonts w:eastAsia="Calibri" w:cs="Arial"/>
                <w:b/>
                <w:bCs/>
                <w:lang w:val="en-US"/>
              </w:rPr>
              <w:t>,</w:t>
            </w:r>
          </w:p>
          <w:p w14:paraId="6B85B869" w14:textId="77777777" w:rsidR="00196E37" w:rsidRDefault="007F3B7C" w:rsidP="007F3B7C">
            <w:pPr>
              <w:numPr>
                <w:ilvl w:val="0"/>
                <w:numId w:val="77"/>
              </w:numPr>
              <w:spacing w:line="252" w:lineRule="auto"/>
              <w:rPr>
                <w:rFonts w:eastAsia="Calibri" w:cs="Arial"/>
                <w:b/>
                <w:bCs/>
                <w:color w:val="0000FF"/>
                <w:u w:val="single"/>
                <w:lang w:val="en-US"/>
              </w:rPr>
            </w:pPr>
            <w:r>
              <w:rPr>
                <w:rFonts w:eastAsia="SimSun" w:cs="Arial"/>
                <w:b/>
                <w:bCs/>
                <w:color w:val="0000FF"/>
                <w:u w:val="single"/>
                <w:lang w:val="en-US" w:eastAsia="zh-CN"/>
              </w:rPr>
              <w:t>Impact on PRACH congestion</w:t>
            </w:r>
          </w:p>
          <w:p w14:paraId="04007A20" w14:textId="77777777" w:rsidR="00196E37" w:rsidRDefault="007F3B7C" w:rsidP="007F3B7C">
            <w:pPr>
              <w:numPr>
                <w:ilvl w:val="0"/>
                <w:numId w:val="77"/>
              </w:numPr>
              <w:spacing w:line="252" w:lineRule="auto"/>
              <w:rPr>
                <w:rFonts w:eastAsia="Calibri" w:cs="Arial"/>
                <w:b/>
                <w:bCs/>
              </w:rPr>
            </w:pPr>
            <w:r>
              <w:rPr>
                <w:rFonts w:eastAsia="Calibri" w:cs="Arial"/>
                <w:b/>
                <w:bCs/>
                <w:lang w:val="en-US"/>
              </w:rPr>
              <w:t>Etc.</w:t>
            </w:r>
          </w:p>
          <w:p w14:paraId="2159D958" w14:textId="77777777" w:rsidR="00196E37" w:rsidRDefault="00196E37">
            <w:pPr>
              <w:spacing w:line="254" w:lineRule="auto"/>
              <w:rPr>
                <w:rFonts w:eastAsia="Calibri" w:cs="Arial"/>
                <w:szCs w:val="20"/>
                <w:lang w:eastAsia="zh-CN"/>
              </w:rPr>
            </w:pPr>
          </w:p>
        </w:tc>
        <w:tc>
          <w:tcPr>
            <w:tcW w:w="224" w:type="dxa"/>
            <w:tcBorders>
              <w:top w:val="nil"/>
              <w:left w:val="nil"/>
              <w:bottom w:val="nil"/>
              <w:right w:val="nil"/>
            </w:tcBorders>
          </w:tcPr>
          <w:p w14:paraId="0EF3D5E5" w14:textId="77777777" w:rsidR="00196E37" w:rsidRDefault="00196E37"/>
        </w:tc>
      </w:tr>
      <w:tr w:rsidR="00196E37" w14:paraId="24EA24C7" w14:textId="77777777">
        <w:tc>
          <w:tcPr>
            <w:tcW w:w="2407" w:type="dxa"/>
          </w:tcPr>
          <w:p w14:paraId="2383176A" w14:textId="77777777" w:rsidR="00196E37" w:rsidRDefault="007F3B7C">
            <w:pPr>
              <w:spacing w:line="254" w:lineRule="auto"/>
              <w:rPr>
                <w:rFonts w:eastAsia="Calibri" w:cs="Arial"/>
                <w:szCs w:val="20"/>
                <w:lang w:eastAsia="zh-CN"/>
              </w:rPr>
            </w:pPr>
            <w:r>
              <w:rPr>
                <w:rFonts w:eastAsia="Calibri" w:cs="Arial"/>
                <w:szCs w:val="20"/>
                <w:lang w:eastAsia="zh-CN"/>
              </w:rPr>
              <w:t>Panasonic</w:t>
            </w:r>
          </w:p>
        </w:tc>
        <w:tc>
          <w:tcPr>
            <w:tcW w:w="7007" w:type="dxa"/>
            <w:gridSpan w:val="2"/>
          </w:tcPr>
          <w:p w14:paraId="77260583" w14:textId="77777777" w:rsidR="00196E37" w:rsidRDefault="007F3B7C">
            <w:pPr>
              <w:spacing w:line="254" w:lineRule="auto"/>
              <w:rPr>
                <w:rFonts w:eastAsia="Calibri" w:cs="Arial"/>
                <w:szCs w:val="20"/>
                <w:lang w:eastAsia="zh-CN"/>
              </w:rPr>
            </w:pPr>
            <w:r>
              <w:rPr>
                <w:rFonts w:eastAsia="Calibri" w:cs="Arial"/>
                <w:szCs w:val="20"/>
                <w:lang w:val="en-US" w:eastAsia="zh-CN"/>
              </w:rPr>
              <w:t>Support</w:t>
            </w:r>
          </w:p>
        </w:tc>
        <w:tc>
          <w:tcPr>
            <w:tcW w:w="224" w:type="dxa"/>
            <w:tcBorders>
              <w:top w:val="nil"/>
              <w:left w:val="nil"/>
              <w:bottom w:val="nil"/>
              <w:right w:val="nil"/>
            </w:tcBorders>
          </w:tcPr>
          <w:p w14:paraId="08AE61CA" w14:textId="77777777" w:rsidR="00196E37" w:rsidRDefault="00196E37"/>
        </w:tc>
      </w:tr>
      <w:tr w:rsidR="00196E37" w:rsidRPr="00F00DA1" w14:paraId="6175FB2D" w14:textId="77777777">
        <w:tc>
          <w:tcPr>
            <w:tcW w:w="2407" w:type="dxa"/>
          </w:tcPr>
          <w:p w14:paraId="4591A814" w14:textId="77777777" w:rsidR="00196E37" w:rsidRDefault="007F3B7C">
            <w:pPr>
              <w:spacing w:line="254" w:lineRule="auto"/>
              <w:rPr>
                <w:rFonts w:eastAsia="Calibri" w:cs="Arial"/>
                <w:szCs w:val="20"/>
                <w:lang w:eastAsia="zh-CN"/>
              </w:rPr>
            </w:pPr>
            <w:r>
              <w:rPr>
                <w:rFonts w:eastAsia="Meiryo UI" w:cs="Arial"/>
                <w:szCs w:val="20"/>
              </w:rPr>
              <w:t>DCM </w:t>
            </w:r>
          </w:p>
        </w:tc>
        <w:tc>
          <w:tcPr>
            <w:tcW w:w="7007" w:type="dxa"/>
            <w:gridSpan w:val="2"/>
          </w:tcPr>
          <w:p w14:paraId="7FE9F389" w14:textId="77777777" w:rsidR="00196E37" w:rsidRDefault="007F3B7C">
            <w:pPr>
              <w:spacing w:line="254" w:lineRule="auto"/>
              <w:rPr>
                <w:rFonts w:eastAsia="Calibri" w:cs="Arial"/>
                <w:szCs w:val="20"/>
                <w:lang w:val="en-US" w:eastAsia="zh-CN"/>
              </w:rPr>
            </w:pPr>
            <w:r>
              <w:rPr>
                <w:rFonts w:eastAsia="Meiryo UI" w:cs="Arial"/>
                <w:szCs w:val="20"/>
                <w:lang w:val="en-US"/>
              </w:rPr>
              <w:t>In general, we are supportive of more densely clustered RO and PO than NR, but from design perspective, these RO and PO are not necessarily connected to SSB. </w:t>
            </w:r>
          </w:p>
        </w:tc>
        <w:tc>
          <w:tcPr>
            <w:tcW w:w="224" w:type="dxa"/>
            <w:tcBorders>
              <w:top w:val="nil"/>
              <w:left w:val="nil"/>
              <w:bottom w:val="nil"/>
              <w:right w:val="nil"/>
            </w:tcBorders>
          </w:tcPr>
          <w:p w14:paraId="4D30BAAA" w14:textId="77777777" w:rsidR="00196E37" w:rsidRPr="005F6219" w:rsidRDefault="00196E37">
            <w:pPr>
              <w:rPr>
                <w:lang w:val="en-US"/>
              </w:rPr>
            </w:pPr>
          </w:p>
        </w:tc>
      </w:tr>
      <w:tr w:rsidR="00196E37" w:rsidRPr="00F00DA1" w14:paraId="77CF79FB" w14:textId="77777777">
        <w:tc>
          <w:tcPr>
            <w:tcW w:w="2422" w:type="dxa"/>
            <w:gridSpan w:val="2"/>
          </w:tcPr>
          <w:p w14:paraId="0631CB03" w14:textId="77777777" w:rsidR="00196E37" w:rsidRDefault="007F3B7C">
            <w:pPr>
              <w:spacing w:line="254" w:lineRule="auto"/>
              <w:rPr>
                <w:rFonts w:eastAsia="DengXian" w:cs="Arial"/>
                <w:szCs w:val="20"/>
                <w:lang w:val="en-US" w:eastAsia="zh-CN"/>
              </w:rPr>
            </w:pPr>
            <w:r>
              <w:rPr>
                <w:rFonts w:eastAsia="DengXian" w:cs="Arial"/>
                <w:szCs w:val="20"/>
                <w:lang w:val="en-US" w:eastAsia="zh-CN"/>
              </w:rPr>
              <w:t>Google</w:t>
            </w:r>
          </w:p>
        </w:tc>
        <w:tc>
          <w:tcPr>
            <w:tcW w:w="7216" w:type="dxa"/>
            <w:gridSpan w:val="2"/>
          </w:tcPr>
          <w:p w14:paraId="3F45E784"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Support. We prefer original wordings from FL proposal. </w:t>
            </w:r>
          </w:p>
        </w:tc>
      </w:tr>
      <w:tr w:rsidR="00196E37" w14:paraId="3541C555" w14:textId="77777777">
        <w:tc>
          <w:tcPr>
            <w:tcW w:w="2407" w:type="dxa"/>
          </w:tcPr>
          <w:p w14:paraId="6D8799E0" w14:textId="77777777" w:rsidR="00196E37" w:rsidRDefault="007F3B7C">
            <w:pPr>
              <w:spacing w:line="254" w:lineRule="auto"/>
              <w:rPr>
                <w:rFonts w:eastAsia="Calibri" w:cs="Arial"/>
                <w:szCs w:val="20"/>
                <w:lang w:val="en-US" w:eastAsia="zh-CN"/>
              </w:rPr>
            </w:pPr>
            <w:r>
              <w:rPr>
                <w:rFonts w:eastAsia="Calibri" w:cs="Arial"/>
                <w:szCs w:val="20"/>
                <w:lang w:eastAsia="zh-CN"/>
              </w:rPr>
              <w:t>vivo</w:t>
            </w:r>
          </w:p>
        </w:tc>
        <w:tc>
          <w:tcPr>
            <w:tcW w:w="7007" w:type="dxa"/>
            <w:gridSpan w:val="2"/>
          </w:tcPr>
          <w:p w14:paraId="062724C8" w14:textId="77777777" w:rsidR="00196E37" w:rsidRDefault="007F3B7C">
            <w:pPr>
              <w:spacing w:line="254" w:lineRule="auto"/>
              <w:rPr>
                <w:rFonts w:ascii="DengXian" w:eastAsia="DengXian" w:hAnsi="DengXian" w:cs="Arial"/>
                <w:szCs w:val="20"/>
                <w:lang w:val="en-US" w:eastAsia="zh-CN"/>
              </w:rPr>
            </w:pPr>
            <w:r>
              <w:rPr>
                <w:rFonts w:ascii="DengXian" w:eastAsia="DengXian" w:hAnsi="DengXian" w:cs="Arial"/>
                <w:szCs w:val="20"/>
                <w:lang w:val="en-US" w:eastAsia="zh-CN"/>
              </w:rPr>
              <w:t>It is early to say that PRACH and Paging occasions are provided in connection in the main bullet. PRACH and Paging occassions can also be provided seperately with more flexibility and it can be configured to be close to SSB. Therefore we sugest the following uptates:</w:t>
            </w:r>
          </w:p>
          <w:p w14:paraId="26BAD09E" w14:textId="77777777" w:rsidR="00196E37" w:rsidRDefault="007F3B7C">
            <w:pPr>
              <w:spacing w:line="254" w:lineRule="auto"/>
              <w:rPr>
                <w:rFonts w:eastAsia="Calibri" w:cs="Arial"/>
                <w:b/>
                <w:bCs/>
                <w:lang w:val="en-US"/>
              </w:rPr>
            </w:pPr>
            <w:r>
              <w:rPr>
                <w:rFonts w:eastAsia="Calibri" w:cs="Arial"/>
                <w:b/>
                <w:bCs/>
                <w:lang w:val="en-US"/>
              </w:rPr>
              <w:t xml:space="preserve">Study and evaluate clustered PRACH and paging occasions </w:t>
            </w:r>
            <w:bookmarkStart w:id="18" w:name="OLE_LINK41"/>
            <w:r>
              <w:rPr>
                <w:rFonts w:eastAsia="Calibri" w:cs="Arial"/>
                <w:b/>
                <w:bCs/>
                <w:strike/>
                <w:color w:val="FF0000"/>
                <w:lang w:val="en-US"/>
              </w:rPr>
              <w:t>which are provided in connection to SSB for clustered common</w:t>
            </w:r>
            <w:bookmarkEnd w:id="18"/>
            <w:r>
              <w:rPr>
                <w:rFonts w:eastAsia="Calibri" w:cs="Arial"/>
                <w:b/>
                <w:bCs/>
                <w:strike/>
                <w:color w:val="FF0000"/>
                <w:lang w:val="en-US"/>
              </w:rPr>
              <w:t xml:space="preserve"> signals </w:t>
            </w:r>
            <w:r>
              <w:rPr>
                <w:rFonts w:eastAsia="Calibri" w:cs="Arial"/>
                <w:b/>
                <w:bCs/>
                <w:lang w:val="en-US"/>
              </w:rPr>
              <w:t>with respect to:</w:t>
            </w:r>
          </w:p>
          <w:p w14:paraId="67E20D92" w14:textId="77777777" w:rsidR="00196E37" w:rsidRDefault="007F3B7C" w:rsidP="007F3B7C">
            <w:pPr>
              <w:numPr>
                <w:ilvl w:val="0"/>
                <w:numId w:val="77"/>
              </w:numPr>
              <w:spacing w:after="0" w:line="252" w:lineRule="auto"/>
              <w:rPr>
                <w:rFonts w:eastAsia="Calibri" w:cs="Arial"/>
                <w:b/>
                <w:bCs/>
                <w:lang w:val="en-US"/>
              </w:rPr>
            </w:pPr>
            <w:r>
              <w:rPr>
                <w:rFonts w:eastAsia="Calibri" w:cs="Arial"/>
                <w:b/>
                <w:bCs/>
                <w:lang w:val="en-US"/>
              </w:rPr>
              <w:t>NW and UE savings potential,</w:t>
            </w:r>
          </w:p>
          <w:p w14:paraId="662F8183" w14:textId="77777777" w:rsidR="00196E37" w:rsidRDefault="007F3B7C" w:rsidP="007F3B7C">
            <w:pPr>
              <w:numPr>
                <w:ilvl w:val="0"/>
                <w:numId w:val="77"/>
              </w:numPr>
              <w:spacing w:after="0" w:line="252" w:lineRule="auto"/>
              <w:rPr>
                <w:rFonts w:eastAsia="Calibri" w:cs="Arial"/>
                <w:b/>
                <w:bCs/>
                <w:lang w:val="en-US"/>
              </w:rPr>
            </w:pPr>
            <w:r>
              <w:rPr>
                <w:rFonts w:eastAsia="DengXian" w:cs="Arial"/>
                <w:b/>
                <w:bCs/>
                <w:color w:val="FF0000"/>
                <w:u w:val="single"/>
                <w:lang w:val="en-US" w:eastAsia="zh-CN"/>
              </w:rPr>
              <w:t>Relation with SSB occasions</w:t>
            </w:r>
            <w:r>
              <w:rPr>
                <w:rFonts w:eastAsia="DengXian" w:cs="Arial"/>
                <w:b/>
                <w:bCs/>
                <w:lang w:val="en-US" w:eastAsia="zh-CN"/>
              </w:rPr>
              <w:t>,</w:t>
            </w:r>
          </w:p>
          <w:p w14:paraId="478878DF" w14:textId="77777777" w:rsidR="00196E37" w:rsidRDefault="007F3B7C" w:rsidP="007F3B7C">
            <w:pPr>
              <w:numPr>
                <w:ilvl w:val="0"/>
                <w:numId w:val="77"/>
              </w:numPr>
              <w:spacing w:after="0" w:line="252" w:lineRule="auto"/>
              <w:rPr>
                <w:rFonts w:eastAsia="Calibri" w:cs="Arial"/>
                <w:b/>
                <w:bCs/>
                <w:lang w:val="en-US"/>
              </w:rPr>
            </w:pPr>
            <w:r>
              <w:rPr>
                <w:rFonts w:eastAsia="Calibri" w:cs="Arial"/>
                <w:b/>
                <w:bCs/>
                <w:lang w:val="en-US"/>
              </w:rPr>
              <w:t xml:space="preserve">PRACH and paging periodicity </w:t>
            </w:r>
            <w:bookmarkStart w:id="19" w:name="OLE_LINK43"/>
            <w:bookmarkStart w:id="20" w:name="OLE_LINK44"/>
            <w:bookmarkStart w:id="21" w:name="OLE_LINK42"/>
            <w:r>
              <w:rPr>
                <w:rFonts w:eastAsia="DengXian" w:cs="Arial"/>
                <w:b/>
                <w:bCs/>
                <w:color w:val="FF0000"/>
                <w:u w:val="single"/>
                <w:lang w:val="en-US" w:eastAsia="zh-CN"/>
              </w:rPr>
              <w:t>value(s</w:t>
            </w:r>
            <w:bookmarkEnd w:id="19"/>
            <w:r>
              <w:rPr>
                <w:rFonts w:eastAsia="DengXian" w:cs="Arial"/>
                <w:b/>
                <w:bCs/>
                <w:color w:val="FF0000"/>
                <w:u w:val="single"/>
                <w:lang w:val="en-US" w:eastAsia="zh-CN"/>
              </w:rPr>
              <w:t>)</w:t>
            </w:r>
            <w:bookmarkEnd w:id="20"/>
            <w:r>
              <w:rPr>
                <w:rFonts w:eastAsia="Calibri" w:cs="Arial"/>
                <w:b/>
                <w:bCs/>
                <w:strike/>
                <w:color w:val="FF0000"/>
                <w:lang w:val="en-US"/>
              </w:rPr>
              <w:t>requirements</w:t>
            </w:r>
            <w:bookmarkEnd w:id="21"/>
            <w:r>
              <w:rPr>
                <w:rFonts w:eastAsia="Calibri" w:cs="Arial"/>
                <w:b/>
                <w:bCs/>
                <w:lang w:val="en-US"/>
              </w:rPr>
              <w:t>,</w:t>
            </w:r>
          </w:p>
          <w:p w14:paraId="5991EDA2" w14:textId="77777777" w:rsidR="00196E37" w:rsidRDefault="007F3B7C" w:rsidP="007F3B7C">
            <w:pPr>
              <w:numPr>
                <w:ilvl w:val="0"/>
                <w:numId w:val="77"/>
              </w:numPr>
              <w:spacing w:after="0" w:line="252" w:lineRule="auto"/>
              <w:rPr>
                <w:rFonts w:eastAsia="Calibri" w:cs="Arial"/>
                <w:b/>
                <w:bCs/>
                <w:lang w:val="en-US"/>
              </w:rPr>
            </w:pPr>
            <w:r>
              <w:rPr>
                <w:rFonts w:eastAsia="Calibri" w:cs="Arial"/>
                <w:b/>
                <w:bCs/>
                <w:lang w:val="en-US"/>
              </w:rPr>
              <w:t>Impact on latency and potential mitigation techniques,</w:t>
            </w:r>
          </w:p>
          <w:p w14:paraId="4E564BE6" w14:textId="77777777" w:rsidR="00196E37" w:rsidRDefault="007F3B7C" w:rsidP="007F3B7C">
            <w:pPr>
              <w:numPr>
                <w:ilvl w:val="0"/>
                <w:numId w:val="77"/>
              </w:numPr>
              <w:spacing w:after="0" w:line="252" w:lineRule="auto"/>
              <w:rPr>
                <w:rFonts w:eastAsia="Calibri" w:cs="Arial"/>
                <w:b/>
                <w:bCs/>
                <w:lang w:val="zh-CN" w:eastAsia="zh-CN"/>
              </w:rPr>
            </w:pPr>
            <w:r>
              <w:rPr>
                <w:rFonts w:eastAsia="Calibri" w:cs="Arial"/>
                <w:b/>
                <w:bCs/>
                <w:lang w:val="en-US"/>
              </w:rPr>
              <w:t>Etc.</w:t>
            </w:r>
          </w:p>
          <w:p w14:paraId="5FAA8D8B" w14:textId="77777777" w:rsidR="00196E37" w:rsidRDefault="00196E37">
            <w:pPr>
              <w:spacing w:line="254" w:lineRule="auto"/>
              <w:rPr>
                <w:rFonts w:eastAsia="Calibri" w:cs="Arial"/>
                <w:szCs w:val="20"/>
                <w:lang w:eastAsia="zh-CN"/>
              </w:rPr>
            </w:pPr>
          </w:p>
        </w:tc>
        <w:tc>
          <w:tcPr>
            <w:tcW w:w="224" w:type="dxa"/>
            <w:tcBorders>
              <w:top w:val="nil"/>
              <w:left w:val="nil"/>
              <w:bottom w:val="nil"/>
              <w:right w:val="nil"/>
            </w:tcBorders>
          </w:tcPr>
          <w:p w14:paraId="2D050947" w14:textId="77777777" w:rsidR="00196E37" w:rsidRDefault="00196E37"/>
        </w:tc>
      </w:tr>
      <w:tr w:rsidR="00196E37" w14:paraId="5431AC3D" w14:textId="77777777">
        <w:tc>
          <w:tcPr>
            <w:tcW w:w="2407" w:type="dxa"/>
          </w:tcPr>
          <w:p w14:paraId="373C0DDE" w14:textId="77777777" w:rsidR="00196E37" w:rsidRDefault="007F3B7C">
            <w:pPr>
              <w:spacing w:line="254" w:lineRule="auto"/>
              <w:rPr>
                <w:rFonts w:eastAsia="Calibri" w:cs="Arial"/>
                <w:szCs w:val="20"/>
                <w:lang w:eastAsia="zh-CN"/>
              </w:rPr>
            </w:pPr>
            <w:r>
              <w:rPr>
                <w:rFonts w:eastAsia="Malgun Gothic" w:cs="Arial"/>
                <w:szCs w:val="20"/>
                <w:lang w:eastAsia="ko-KR"/>
              </w:rPr>
              <w:t>WILUS</w:t>
            </w:r>
          </w:p>
        </w:tc>
        <w:tc>
          <w:tcPr>
            <w:tcW w:w="7007" w:type="dxa"/>
            <w:gridSpan w:val="2"/>
          </w:tcPr>
          <w:p w14:paraId="15ECDC23" w14:textId="77777777" w:rsidR="00196E37" w:rsidRDefault="007F3B7C">
            <w:pPr>
              <w:spacing w:line="254" w:lineRule="auto"/>
              <w:rPr>
                <w:rFonts w:ascii="DengXian" w:eastAsia="DengXian" w:hAnsi="DengXian" w:cs="Arial"/>
                <w:szCs w:val="20"/>
                <w:lang w:val="en-US" w:eastAsia="zh-CN"/>
              </w:rPr>
            </w:pPr>
            <w:r>
              <w:rPr>
                <w:rFonts w:eastAsia="Malgun Gothic" w:cs="Arial"/>
                <w:szCs w:val="20"/>
                <w:lang w:val="en-US" w:eastAsia="ko-KR"/>
              </w:rPr>
              <w:t>Support</w:t>
            </w:r>
          </w:p>
        </w:tc>
        <w:tc>
          <w:tcPr>
            <w:tcW w:w="224" w:type="dxa"/>
            <w:tcBorders>
              <w:top w:val="nil"/>
              <w:left w:val="nil"/>
              <w:bottom w:val="nil"/>
              <w:right w:val="nil"/>
            </w:tcBorders>
          </w:tcPr>
          <w:p w14:paraId="3AC5E010" w14:textId="77777777" w:rsidR="00196E37" w:rsidRDefault="00196E37"/>
        </w:tc>
      </w:tr>
      <w:tr w:rsidR="00196E37" w14:paraId="1E012D08" w14:textId="77777777">
        <w:tc>
          <w:tcPr>
            <w:tcW w:w="2407" w:type="dxa"/>
          </w:tcPr>
          <w:p w14:paraId="10A9859E" w14:textId="77777777" w:rsidR="00196E37" w:rsidRDefault="00196E37">
            <w:pPr>
              <w:spacing w:line="254" w:lineRule="auto"/>
              <w:rPr>
                <w:rFonts w:eastAsia="Calibri" w:cs="Arial"/>
                <w:szCs w:val="20"/>
                <w:lang w:eastAsia="zh-CN"/>
              </w:rPr>
            </w:pPr>
          </w:p>
        </w:tc>
        <w:tc>
          <w:tcPr>
            <w:tcW w:w="7007" w:type="dxa"/>
            <w:gridSpan w:val="2"/>
          </w:tcPr>
          <w:p w14:paraId="5277AFA0" w14:textId="77777777" w:rsidR="00196E37" w:rsidRDefault="00196E37">
            <w:pPr>
              <w:spacing w:line="254" w:lineRule="auto"/>
              <w:rPr>
                <w:rFonts w:ascii="DengXian" w:eastAsia="DengXian" w:hAnsi="DengXian" w:cs="Arial"/>
                <w:szCs w:val="20"/>
                <w:lang w:val="en-US" w:eastAsia="zh-CN"/>
              </w:rPr>
            </w:pPr>
          </w:p>
        </w:tc>
        <w:tc>
          <w:tcPr>
            <w:tcW w:w="224" w:type="dxa"/>
            <w:tcBorders>
              <w:top w:val="nil"/>
              <w:left w:val="nil"/>
              <w:bottom w:val="nil"/>
              <w:right w:val="nil"/>
            </w:tcBorders>
          </w:tcPr>
          <w:p w14:paraId="549973ED" w14:textId="77777777" w:rsidR="00196E37" w:rsidRDefault="00196E37"/>
        </w:tc>
      </w:tr>
    </w:tbl>
    <w:p w14:paraId="2E294EE5" w14:textId="77777777" w:rsidR="00196E37" w:rsidRDefault="00196E37">
      <w:pPr>
        <w:rPr>
          <w:lang w:val="en-US"/>
        </w:rPr>
      </w:pPr>
    </w:p>
    <w:p w14:paraId="01C46982" w14:textId="2E79015D" w:rsidR="00196E37" w:rsidRDefault="007F3B7C">
      <w:pPr>
        <w:pStyle w:val="Level-4"/>
      </w:pPr>
      <w:r>
        <w:t xml:space="preserve">Discussion for </w:t>
      </w:r>
      <w:r w:rsidR="00741D1F">
        <w:tab/>
      </w:r>
      <w:r>
        <w:t xml:space="preserve"> (medium priority)</w:t>
      </w:r>
    </w:p>
    <w:p w14:paraId="67104A2F"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68D62CBC" w14:textId="77777777" w:rsidTr="00817AE0">
        <w:tc>
          <w:tcPr>
            <w:tcW w:w="1837" w:type="dxa"/>
            <w:shd w:val="clear" w:color="auto" w:fill="FFC000" w:themeFill="accent4"/>
          </w:tcPr>
          <w:p w14:paraId="76FAE27C" w14:textId="77777777" w:rsidR="00196E37" w:rsidRDefault="007F3B7C">
            <w:pPr>
              <w:rPr>
                <w:b/>
                <w:bCs/>
                <w:szCs w:val="20"/>
              </w:rPr>
            </w:pPr>
            <w:r>
              <w:rPr>
                <w:b/>
                <w:bCs/>
                <w:szCs w:val="20"/>
              </w:rPr>
              <w:t>Company</w:t>
            </w:r>
          </w:p>
        </w:tc>
        <w:tc>
          <w:tcPr>
            <w:tcW w:w="7791" w:type="dxa"/>
            <w:shd w:val="clear" w:color="auto" w:fill="FFC000" w:themeFill="accent4"/>
          </w:tcPr>
          <w:p w14:paraId="11CFB818" w14:textId="77777777" w:rsidR="00196E37" w:rsidRDefault="007F3B7C">
            <w:pPr>
              <w:rPr>
                <w:b/>
                <w:bCs/>
                <w:szCs w:val="20"/>
              </w:rPr>
            </w:pPr>
            <w:r>
              <w:rPr>
                <w:b/>
                <w:bCs/>
                <w:szCs w:val="20"/>
              </w:rPr>
              <w:t>View</w:t>
            </w:r>
          </w:p>
        </w:tc>
      </w:tr>
      <w:tr w:rsidR="00196E37" w14:paraId="53D4B7C4" w14:textId="77777777" w:rsidTr="00817AE0">
        <w:tc>
          <w:tcPr>
            <w:tcW w:w="1837" w:type="dxa"/>
          </w:tcPr>
          <w:p w14:paraId="7B7F1517" w14:textId="77777777" w:rsidR="00196E37" w:rsidRDefault="007F3B7C">
            <w:pPr>
              <w:rPr>
                <w:rFonts w:eastAsia="DengXian"/>
                <w:szCs w:val="20"/>
                <w:lang w:eastAsia="zh-CN"/>
              </w:rPr>
            </w:pPr>
            <w:r>
              <w:rPr>
                <w:rFonts w:eastAsia="DengXian"/>
                <w:szCs w:val="20"/>
                <w:lang w:eastAsia="zh-CN"/>
              </w:rPr>
              <w:t>CMCC</w:t>
            </w:r>
          </w:p>
        </w:tc>
        <w:tc>
          <w:tcPr>
            <w:tcW w:w="7791" w:type="dxa"/>
          </w:tcPr>
          <w:p w14:paraId="555909AB"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5EA912F0" w14:textId="77777777" w:rsidTr="00817AE0">
        <w:tc>
          <w:tcPr>
            <w:tcW w:w="1837" w:type="dxa"/>
          </w:tcPr>
          <w:p w14:paraId="229AC175" w14:textId="77777777" w:rsidR="00196E37" w:rsidRDefault="007F3B7C">
            <w:pPr>
              <w:rPr>
                <w:szCs w:val="20"/>
              </w:rPr>
            </w:pPr>
            <w:r>
              <w:rPr>
                <w:szCs w:val="20"/>
              </w:rPr>
              <w:t>Futurewei</w:t>
            </w:r>
          </w:p>
        </w:tc>
        <w:tc>
          <w:tcPr>
            <w:tcW w:w="7791" w:type="dxa"/>
          </w:tcPr>
          <w:p w14:paraId="25FC6485" w14:textId="77777777" w:rsidR="00196E37" w:rsidRDefault="007F3B7C">
            <w:pPr>
              <w:rPr>
                <w:szCs w:val="20"/>
                <w:lang w:val="en-GB"/>
              </w:rPr>
            </w:pPr>
            <w:r>
              <w:rPr>
                <w:szCs w:val="20"/>
                <w:lang w:val="en-GB"/>
              </w:rPr>
              <w:t>The second bullet should be part of the main text.  Is adaptive PRACH covered by this proposal?</w:t>
            </w:r>
          </w:p>
        </w:tc>
      </w:tr>
      <w:tr w:rsidR="00196E37" w:rsidRPr="00F00DA1" w14:paraId="4CC77F71" w14:textId="77777777" w:rsidTr="00817AE0">
        <w:tc>
          <w:tcPr>
            <w:tcW w:w="1837" w:type="dxa"/>
          </w:tcPr>
          <w:p w14:paraId="17486C1D" w14:textId="77777777" w:rsidR="00196E37" w:rsidRDefault="007F3B7C">
            <w:pPr>
              <w:rPr>
                <w:szCs w:val="20"/>
              </w:rPr>
            </w:pPr>
            <w:r>
              <w:rPr>
                <w:rFonts w:eastAsia="DengXian"/>
                <w:szCs w:val="20"/>
                <w:lang w:eastAsia="zh-CN"/>
              </w:rPr>
              <w:t>OPPO</w:t>
            </w:r>
          </w:p>
        </w:tc>
        <w:tc>
          <w:tcPr>
            <w:tcW w:w="7791" w:type="dxa"/>
          </w:tcPr>
          <w:p w14:paraId="50684FBA" w14:textId="77777777" w:rsidR="00196E37" w:rsidRDefault="007F3B7C">
            <w:pPr>
              <w:rPr>
                <w:szCs w:val="20"/>
                <w:lang w:val="en-GB"/>
              </w:rPr>
            </w:pPr>
            <w:r>
              <w:rPr>
                <w:rFonts w:eastAsia="DengXian"/>
                <w:szCs w:val="20"/>
                <w:lang w:val="en-GB" w:eastAsia="zh-CN"/>
              </w:rPr>
              <w:t xml:space="preserve">Fine, but we understand that only main radio power model is assumed for the evaluation. </w:t>
            </w:r>
          </w:p>
        </w:tc>
      </w:tr>
      <w:tr w:rsidR="00196E37" w14:paraId="2F06F528" w14:textId="77777777" w:rsidTr="00817AE0">
        <w:tc>
          <w:tcPr>
            <w:tcW w:w="1837" w:type="dxa"/>
          </w:tcPr>
          <w:p w14:paraId="1C70E8F8" w14:textId="77777777" w:rsidR="00196E37" w:rsidRDefault="007F3B7C">
            <w:pPr>
              <w:rPr>
                <w:rFonts w:eastAsia="PMingLiU"/>
                <w:lang w:val="en-US" w:eastAsia="zh-TW"/>
              </w:rPr>
            </w:pPr>
            <w:r>
              <w:rPr>
                <w:rFonts w:eastAsia="PMingLiU"/>
                <w:lang w:val="en-US" w:eastAsia="zh-TW"/>
              </w:rPr>
              <w:t>FAI</w:t>
            </w:r>
          </w:p>
        </w:tc>
        <w:tc>
          <w:tcPr>
            <w:tcW w:w="7791" w:type="dxa"/>
          </w:tcPr>
          <w:p w14:paraId="32A6408B" w14:textId="77777777" w:rsidR="00196E37" w:rsidRDefault="007F3B7C">
            <w:pPr>
              <w:rPr>
                <w:rFonts w:eastAsia="PMingLiU"/>
                <w:lang w:val="en-GB" w:eastAsia="zh-TW"/>
              </w:rPr>
            </w:pPr>
            <w:r>
              <w:rPr>
                <w:rFonts w:eastAsia="PMingLiU"/>
                <w:lang w:val="en-GB" w:eastAsia="zh-TW"/>
              </w:rPr>
              <w:t>Support</w:t>
            </w:r>
          </w:p>
        </w:tc>
      </w:tr>
      <w:tr w:rsidR="00196E37" w14:paraId="508595BB" w14:textId="77777777" w:rsidTr="00817AE0">
        <w:tc>
          <w:tcPr>
            <w:tcW w:w="1837" w:type="dxa"/>
          </w:tcPr>
          <w:p w14:paraId="38F7BF25" w14:textId="77777777" w:rsidR="00196E37" w:rsidRDefault="007F3B7C">
            <w:pPr>
              <w:rPr>
                <w:rFonts w:eastAsia="PMingLiU"/>
                <w:lang w:val="en-US" w:eastAsia="zh-TW"/>
              </w:rPr>
            </w:pPr>
            <w:r>
              <w:rPr>
                <w:szCs w:val="20"/>
              </w:rPr>
              <w:t xml:space="preserve">Lenovo </w:t>
            </w:r>
          </w:p>
        </w:tc>
        <w:tc>
          <w:tcPr>
            <w:tcW w:w="7791" w:type="dxa"/>
          </w:tcPr>
          <w:p w14:paraId="136CD073" w14:textId="77777777" w:rsidR="00196E37" w:rsidRDefault="007F3B7C">
            <w:pPr>
              <w:rPr>
                <w:rFonts w:eastAsia="PMingLiU"/>
                <w:lang w:val="en-GB" w:eastAsia="zh-TW"/>
              </w:rPr>
            </w:pPr>
            <w:r>
              <w:rPr>
                <w:szCs w:val="20"/>
                <w:lang w:val="en-GB"/>
              </w:rPr>
              <w:t>Generlly fine.</w:t>
            </w:r>
          </w:p>
        </w:tc>
      </w:tr>
      <w:tr w:rsidR="00196E37" w14:paraId="00347CB4" w14:textId="77777777" w:rsidTr="00817AE0">
        <w:tc>
          <w:tcPr>
            <w:tcW w:w="1837" w:type="dxa"/>
          </w:tcPr>
          <w:p w14:paraId="2FCE0B7D" w14:textId="77777777" w:rsidR="00196E37" w:rsidRDefault="007F3B7C">
            <w:pPr>
              <w:rPr>
                <w:rFonts w:eastAsia="DengXian"/>
                <w:szCs w:val="20"/>
                <w:lang w:eastAsia="zh-CN"/>
              </w:rPr>
            </w:pPr>
            <w:r>
              <w:rPr>
                <w:rFonts w:eastAsia="DengXian"/>
                <w:szCs w:val="20"/>
                <w:lang w:eastAsia="zh-CN"/>
              </w:rPr>
              <w:t>Sharp</w:t>
            </w:r>
          </w:p>
        </w:tc>
        <w:tc>
          <w:tcPr>
            <w:tcW w:w="7791" w:type="dxa"/>
          </w:tcPr>
          <w:p w14:paraId="0E9B8B1C" w14:textId="77777777" w:rsidR="00196E37" w:rsidRDefault="007F3B7C">
            <w:pPr>
              <w:rPr>
                <w:rFonts w:eastAsia="DengXian"/>
                <w:szCs w:val="20"/>
                <w:lang w:val="en-GB" w:eastAsia="zh-CN"/>
              </w:rPr>
            </w:pPr>
            <w:r>
              <w:rPr>
                <w:rFonts w:eastAsia="DengXian"/>
                <w:szCs w:val="20"/>
                <w:lang w:val="en-GB" w:eastAsia="zh-CN"/>
              </w:rPr>
              <w:t>OK</w:t>
            </w:r>
          </w:p>
        </w:tc>
      </w:tr>
      <w:tr w:rsidR="00196E37" w14:paraId="25578252" w14:textId="77777777" w:rsidTr="00817AE0">
        <w:trPr>
          <w:trHeight w:val="503"/>
        </w:trPr>
        <w:tc>
          <w:tcPr>
            <w:tcW w:w="1837" w:type="dxa"/>
            <w:tcBorders>
              <w:top w:val="nil"/>
              <w:bottom w:val="single" w:sz="4" w:space="0" w:color="auto"/>
            </w:tcBorders>
          </w:tcPr>
          <w:p w14:paraId="78A0BC76" w14:textId="77777777" w:rsidR="00196E37" w:rsidRDefault="007F3B7C">
            <w:pPr>
              <w:rPr>
                <w:rFonts w:eastAsia="DengXian"/>
                <w:szCs w:val="20"/>
                <w:lang w:eastAsia="zh-CN"/>
              </w:rPr>
            </w:pPr>
            <w:r>
              <w:rPr>
                <w:rFonts w:eastAsia="DengXian"/>
                <w:szCs w:val="20"/>
                <w:lang w:eastAsia="zh-CN"/>
              </w:rPr>
              <w:t>CEWiT</w:t>
            </w:r>
          </w:p>
        </w:tc>
        <w:tc>
          <w:tcPr>
            <w:tcW w:w="7791" w:type="dxa"/>
            <w:tcBorders>
              <w:top w:val="nil"/>
              <w:bottom w:val="single" w:sz="4" w:space="0" w:color="auto"/>
            </w:tcBorders>
          </w:tcPr>
          <w:p w14:paraId="496AE81D" w14:textId="77777777" w:rsidR="00196E37" w:rsidRDefault="007F3B7C">
            <w:pPr>
              <w:rPr>
                <w:rFonts w:eastAsia="DengXian"/>
                <w:szCs w:val="20"/>
                <w:lang w:val="en-GB" w:eastAsia="zh-CN"/>
              </w:rPr>
            </w:pPr>
            <w:r>
              <w:rPr>
                <w:rFonts w:eastAsia="DengXian"/>
                <w:szCs w:val="20"/>
                <w:lang w:val="en-GB" w:eastAsia="zh-CN"/>
              </w:rPr>
              <w:t>OK</w:t>
            </w:r>
          </w:p>
        </w:tc>
      </w:tr>
      <w:tr w:rsidR="006C5C5A" w:rsidRPr="00F00DA1" w14:paraId="7CCEA62A" w14:textId="77777777" w:rsidTr="00817AE0">
        <w:trPr>
          <w:trHeight w:val="503"/>
        </w:trPr>
        <w:tc>
          <w:tcPr>
            <w:tcW w:w="1837" w:type="dxa"/>
            <w:tcBorders>
              <w:top w:val="single" w:sz="4" w:space="0" w:color="auto"/>
              <w:bottom w:val="single" w:sz="4" w:space="0" w:color="auto"/>
            </w:tcBorders>
          </w:tcPr>
          <w:p w14:paraId="2A330306" w14:textId="75418118" w:rsidR="006C5C5A" w:rsidRDefault="006C5C5A" w:rsidP="006C5C5A">
            <w:pPr>
              <w:rPr>
                <w:rFonts w:eastAsia="DengXian"/>
                <w:szCs w:val="20"/>
                <w:lang w:eastAsia="zh-CN"/>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0207B59B" w14:textId="6D025E64" w:rsidR="006C5C5A" w:rsidRDefault="006C5C5A" w:rsidP="006C5C5A">
            <w:pPr>
              <w:rPr>
                <w:rFonts w:eastAsia="DengXian"/>
                <w:szCs w:val="20"/>
                <w:lang w:val="en-GB" w:eastAsia="zh-CN"/>
              </w:rPr>
            </w:pPr>
            <w:r w:rsidRPr="00A13BA8">
              <w:rPr>
                <w:rFonts w:eastAsia="Calibri" w:cs="Arial"/>
                <w:b/>
                <w:bCs/>
                <w:lang w:val="en-US" w:eastAsia="zh-CN"/>
              </w:rPr>
              <w:t>NW and UE</w:t>
            </w:r>
            <w:r w:rsidRPr="00A70A5C">
              <w:rPr>
                <w:rFonts w:eastAsia="Calibri" w:cs="Arial"/>
                <w:b/>
                <w:bCs/>
                <w:lang w:val="en-US" w:eastAsia="zh-CN"/>
              </w:rPr>
              <w:t xml:space="preserve"> </w:t>
            </w:r>
            <w:r w:rsidRPr="00A70A5C">
              <w:rPr>
                <w:rFonts w:eastAsia="Calibri" w:cs="Arial"/>
                <w:b/>
                <w:bCs/>
                <w:color w:val="FF0000"/>
                <w:lang w:val="en-US" w:eastAsia="zh-CN"/>
              </w:rPr>
              <w:t>energy</w:t>
            </w:r>
            <w:r w:rsidRPr="00A13BA8">
              <w:rPr>
                <w:rFonts w:eastAsia="Calibri" w:cs="Arial"/>
                <w:b/>
                <w:bCs/>
                <w:color w:val="FF0000"/>
                <w:lang w:val="en-US" w:eastAsia="zh-CN"/>
              </w:rPr>
              <w:t xml:space="preserve"> </w:t>
            </w:r>
            <w:r w:rsidRPr="00A13BA8">
              <w:rPr>
                <w:rFonts w:eastAsia="Calibri" w:cs="Arial"/>
                <w:b/>
                <w:bCs/>
                <w:lang w:val="en-US" w:eastAsia="zh-CN"/>
              </w:rPr>
              <w:t>savings potential,</w:t>
            </w:r>
          </w:p>
        </w:tc>
      </w:tr>
      <w:tr w:rsidR="00817AE0" w14:paraId="7502632A" w14:textId="77777777" w:rsidTr="00741D1F">
        <w:trPr>
          <w:trHeight w:val="503"/>
        </w:trPr>
        <w:tc>
          <w:tcPr>
            <w:tcW w:w="1837" w:type="dxa"/>
            <w:tcBorders>
              <w:top w:val="single" w:sz="4" w:space="0" w:color="auto"/>
              <w:bottom w:val="single" w:sz="4" w:space="0" w:color="auto"/>
            </w:tcBorders>
          </w:tcPr>
          <w:p w14:paraId="501D3374" w14:textId="1DCA3E23" w:rsidR="00817AE0" w:rsidRDefault="00817AE0" w:rsidP="00817AE0">
            <w:pPr>
              <w:rPr>
                <w:rFonts w:eastAsia="Malgun Gothic"/>
                <w:szCs w:val="20"/>
                <w:lang w:eastAsia="ko-KR"/>
              </w:rPr>
            </w:pPr>
            <w:r>
              <w:rPr>
                <w:rFonts w:eastAsiaTheme="minorEastAsia" w:hint="eastAsia"/>
                <w:sz w:val="20"/>
                <w:szCs w:val="20"/>
              </w:rPr>
              <w:t>DCM</w:t>
            </w:r>
          </w:p>
        </w:tc>
        <w:tc>
          <w:tcPr>
            <w:tcW w:w="7791" w:type="dxa"/>
            <w:tcBorders>
              <w:top w:val="single" w:sz="4" w:space="0" w:color="auto"/>
              <w:bottom w:val="single" w:sz="4" w:space="0" w:color="auto"/>
            </w:tcBorders>
          </w:tcPr>
          <w:p w14:paraId="72BE7F4E" w14:textId="77777777" w:rsidR="00817AE0" w:rsidRDefault="00817AE0" w:rsidP="00817AE0">
            <w:pPr>
              <w:rPr>
                <w:rFonts w:eastAsiaTheme="minorEastAsia"/>
                <w:sz w:val="20"/>
                <w:szCs w:val="20"/>
                <w:lang w:val="en-GB"/>
              </w:rPr>
            </w:pPr>
            <w:r>
              <w:rPr>
                <w:rFonts w:eastAsiaTheme="minorEastAsia" w:hint="eastAsia"/>
                <w:sz w:val="20"/>
                <w:szCs w:val="20"/>
                <w:lang w:val="en-GB"/>
              </w:rPr>
              <w:t xml:space="preserve">Generally fine with the proposal, but we would like to emphasize that clustering can be one of the techniques for achieve NES gain. </w:t>
            </w:r>
          </w:p>
          <w:p w14:paraId="1126D531" w14:textId="77777777" w:rsidR="00817AE0" w:rsidRDefault="00817AE0" w:rsidP="00817AE0">
            <w:pPr>
              <w:rPr>
                <w:rFonts w:eastAsiaTheme="minorEastAsia"/>
                <w:sz w:val="20"/>
                <w:szCs w:val="20"/>
                <w:lang w:val="en-GB"/>
              </w:rPr>
            </w:pPr>
            <w:r>
              <w:rPr>
                <w:rFonts w:eastAsiaTheme="minorEastAsia" w:hint="eastAsia"/>
                <w:sz w:val="20"/>
                <w:szCs w:val="20"/>
                <w:lang w:val="en-GB"/>
              </w:rPr>
              <w:t xml:space="preserve">The current formulation apparently </w:t>
            </w:r>
            <w:r>
              <w:rPr>
                <w:rFonts w:eastAsiaTheme="minorEastAsia"/>
                <w:sz w:val="20"/>
                <w:szCs w:val="20"/>
                <w:lang w:val="en-GB"/>
              </w:rPr>
              <w:t>implie</w:t>
            </w:r>
            <w:r>
              <w:rPr>
                <w:rFonts w:eastAsiaTheme="minorEastAsia" w:hint="eastAsia"/>
                <w:sz w:val="20"/>
                <w:szCs w:val="20"/>
                <w:lang w:val="en-GB"/>
              </w:rPr>
              <w:t xml:space="preserve">s that NES gain regarding RO and PO comes from clustering RO and PO </w:t>
            </w:r>
            <w:r>
              <w:rPr>
                <w:rFonts w:eastAsiaTheme="minorEastAsia"/>
                <w:sz w:val="20"/>
                <w:szCs w:val="20"/>
                <w:lang w:val="en-GB"/>
              </w:rPr>
              <w:t>that</w:t>
            </w:r>
            <w:r>
              <w:rPr>
                <w:rFonts w:eastAsiaTheme="minorEastAsia" w:hint="eastAsia"/>
                <w:sz w:val="20"/>
                <w:szCs w:val="20"/>
                <w:lang w:val="en-GB"/>
              </w:rPr>
              <w:t xml:space="preserve"> are (semi-)statically configured. In our view, we would like to add adaptation mechanism in the bullet to keep dynamic RO/PO </w:t>
            </w:r>
            <w:r>
              <w:rPr>
                <w:rFonts w:eastAsiaTheme="minorEastAsia"/>
                <w:sz w:val="20"/>
                <w:szCs w:val="20"/>
                <w:lang w:val="en-GB"/>
              </w:rPr>
              <w:t>adaptation</w:t>
            </w:r>
            <w:r>
              <w:rPr>
                <w:rFonts w:eastAsiaTheme="minorEastAsia" w:hint="eastAsia"/>
                <w:sz w:val="20"/>
                <w:szCs w:val="20"/>
                <w:lang w:val="en-GB"/>
              </w:rPr>
              <w:t xml:space="preserve"> on the table:</w:t>
            </w:r>
          </w:p>
          <w:p w14:paraId="19CD6409" w14:textId="77777777" w:rsidR="00817AE0" w:rsidRPr="00FE35D9" w:rsidRDefault="00817AE0" w:rsidP="00817AE0">
            <w:pPr>
              <w:spacing w:line="256" w:lineRule="auto"/>
              <w:rPr>
                <w:rFonts w:eastAsia="Calibri" w:cs="Arial"/>
                <w:b/>
                <w:bCs/>
                <w:lang w:val="en-US"/>
              </w:rPr>
            </w:pPr>
            <w:r w:rsidRPr="00FE35D9">
              <w:rPr>
                <w:rFonts w:eastAsia="Calibri" w:cs="Arial"/>
                <w:b/>
                <w:bCs/>
                <w:lang w:val="en-US"/>
              </w:rPr>
              <w:t xml:space="preserve">Study and evaluate </w:t>
            </w:r>
            <w:r w:rsidRPr="00FE35D9">
              <w:rPr>
                <w:rFonts w:eastAsia="Calibri" w:cs="Arial"/>
                <w:b/>
                <w:bCs/>
                <w:color w:val="FF0000"/>
                <w:lang w:val="en-US"/>
              </w:rPr>
              <w:t>energy efficiency</w:t>
            </w:r>
            <w:r w:rsidRPr="00FE35D9">
              <w:rPr>
                <w:rFonts w:eastAsia="Calibri" w:cs="Arial"/>
                <w:b/>
                <w:bCs/>
                <w:lang w:val="en-US"/>
              </w:rPr>
              <w:t xml:space="preserve"> of PRACH and paging </w:t>
            </w:r>
            <w:r w:rsidRPr="00FE35D9">
              <w:rPr>
                <w:rFonts w:eastAsia="Calibri" w:cs="Arial"/>
                <w:b/>
                <w:bCs/>
                <w:color w:val="FF0000"/>
                <w:lang w:val="en-US"/>
              </w:rPr>
              <w:t>resources</w:t>
            </w:r>
            <w:r w:rsidRPr="00FE35D9">
              <w:rPr>
                <w:rFonts w:eastAsia="Calibri" w:cs="Arial"/>
                <w:b/>
                <w:bCs/>
                <w:lang w:val="en-US"/>
              </w:rPr>
              <w:t xml:space="preserve"> with respect to:</w:t>
            </w:r>
          </w:p>
          <w:p w14:paraId="77837FB0" w14:textId="77777777" w:rsidR="00817AE0" w:rsidRPr="00FE35D9" w:rsidRDefault="00817AE0" w:rsidP="00E908D6">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w:t>
            </w:r>
            <w:r w:rsidRPr="00FE35D9">
              <w:rPr>
                <w:rFonts w:eastAsia="Calibri" w:cs="Arial"/>
                <w:b/>
                <w:bCs/>
                <w:color w:val="FF0000"/>
                <w:lang w:val="en-US" w:eastAsia="zh-CN"/>
              </w:rPr>
              <w:t>resource clustering with sync signals and SIB-1</w:t>
            </w:r>
          </w:p>
          <w:p w14:paraId="0AC67BA7" w14:textId="77777777" w:rsidR="00817AE0" w:rsidRPr="00FE35D9" w:rsidRDefault="00817AE0" w:rsidP="00E908D6">
            <w:pPr>
              <w:numPr>
                <w:ilvl w:val="0"/>
                <w:numId w:val="296"/>
              </w:numPr>
              <w:spacing w:after="120" w:line="256" w:lineRule="auto"/>
              <w:rPr>
                <w:rFonts w:eastAsia="Calibri" w:cs="Arial"/>
                <w:b/>
                <w:bCs/>
                <w:lang w:val="en-US" w:eastAsia="zh-CN"/>
              </w:rPr>
            </w:pPr>
            <w:r w:rsidRPr="00FE35D9">
              <w:rPr>
                <w:rFonts w:eastAsia="Calibri" w:cs="Arial"/>
                <w:b/>
                <w:bCs/>
                <w:lang w:val="en-US" w:eastAsia="zh-CN"/>
              </w:rPr>
              <w:t>NW and UE savings potential,</w:t>
            </w:r>
          </w:p>
          <w:p w14:paraId="7B825AC1" w14:textId="77777777" w:rsidR="00817AE0" w:rsidRPr="00FE35D9" w:rsidRDefault="00817AE0" w:rsidP="00E908D6">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periodicity and </w:t>
            </w:r>
            <w:r w:rsidRPr="00FE35D9">
              <w:rPr>
                <w:rFonts w:eastAsia="Calibri" w:cs="Arial"/>
                <w:b/>
                <w:bCs/>
                <w:color w:val="FF0000"/>
                <w:lang w:val="en-US" w:eastAsia="zh-CN"/>
              </w:rPr>
              <w:t>relation with sync signal or SIB-1 periodicity</w:t>
            </w:r>
            <w:r w:rsidRPr="00FE35D9">
              <w:rPr>
                <w:rFonts w:eastAsia="Calibri" w:cs="Arial"/>
                <w:b/>
                <w:bCs/>
                <w:lang w:val="en-US" w:eastAsia="zh-CN"/>
              </w:rPr>
              <w:t>,</w:t>
            </w:r>
          </w:p>
          <w:p w14:paraId="52E09AF1" w14:textId="77777777" w:rsidR="00817AE0" w:rsidRPr="00FE35D9" w:rsidRDefault="00817AE0" w:rsidP="00E908D6">
            <w:pPr>
              <w:numPr>
                <w:ilvl w:val="0"/>
                <w:numId w:val="296"/>
              </w:numPr>
              <w:spacing w:after="120" w:line="256" w:lineRule="auto"/>
              <w:rPr>
                <w:rFonts w:eastAsia="Calibri" w:cs="Arial"/>
                <w:lang w:val="en-GB" w:eastAsia="zh-CN"/>
              </w:rPr>
            </w:pPr>
            <w:r w:rsidRPr="00FE35D9">
              <w:rPr>
                <w:rFonts w:eastAsia="Calibri" w:cs="Arial"/>
                <w:b/>
                <w:bCs/>
                <w:lang w:val="en-US" w:eastAsia="zh-CN"/>
              </w:rPr>
              <w:t>Impact on latency and potential mitigation techniques,</w:t>
            </w:r>
          </w:p>
          <w:p w14:paraId="0DA50112" w14:textId="77777777" w:rsidR="00817AE0" w:rsidRPr="00490598" w:rsidRDefault="00817AE0" w:rsidP="00E908D6">
            <w:pPr>
              <w:numPr>
                <w:ilvl w:val="0"/>
                <w:numId w:val="296"/>
              </w:numPr>
              <w:tabs>
                <w:tab w:val="left" w:pos="2160"/>
              </w:tabs>
              <w:spacing w:after="0" w:line="256" w:lineRule="auto"/>
              <w:rPr>
                <w:rFonts w:eastAsia="DengXian" w:cs="Arial"/>
                <w:b/>
                <w:bCs/>
                <w:color w:val="FF0000"/>
                <w:szCs w:val="20"/>
                <w:lang w:val="en-US" w:eastAsia="zh-CN"/>
              </w:rPr>
            </w:pPr>
            <w:r w:rsidRPr="00FE35D9">
              <w:rPr>
                <w:rFonts w:eastAsia="DengXian" w:cs="Arial"/>
                <w:b/>
                <w:bCs/>
                <w:color w:val="FF0000"/>
                <w:szCs w:val="20"/>
                <w:lang w:val="en-US" w:eastAsia="zh-CN"/>
              </w:rPr>
              <w:t>Preamble sequence set size and paging procedures</w:t>
            </w:r>
          </w:p>
          <w:p w14:paraId="0E26CA23" w14:textId="77777777" w:rsidR="00817AE0" w:rsidRPr="00490598" w:rsidRDefault="00817AE0" w:rsidP="00E908D6">
            <w:pPr>
              <w:numPr>
                <w:ilvl w:val="0"/>
                <w:numId w:val="296"/>
              </w:numPr>
              <w:tabs>
                <w:tab w:val="left" w:pos="2160"/>
              </w:tabs>
              <w:spacing w:after="0" w:line="256" w:lineRule="auto"/>
              <w:rPr>
                <w:rFonts w:eastAsia="DengXian" w:cs="Arial"/>
                <w:b/>
                <w:bCs/>
                <w:color w:val="5B9BD5" w:themeColor="accent5"/>
                <w:szCs w:val="20"/>
                <w:lang w:val="en-US" w:eastAsia="zh-CN"/>
              </w:rPr>
            </w:pPr>
            <w:r w:rsidRPr="00490598">
              <w:rPr>
                <w:rFonts w:eastAsiaTheme="minorEastAsia" w:cs="Arial" w:hint="eastAsia"/>
                <w:b/>
                <w:bCs/>
                <w:color w:val="5B9BD5" w:themeColor="accent5"/>
                <w:szCs w:val="20"/>
                <w:lang w:val="en-US"/>
              </w:rPr>
              <w:t>adaptation</w:t>
            </w:r>
            <w:r>
              <w:rPr>
                <w:rFonts w:eastAsiaTheme="minorEastAsia" w:cs="Arial" w:hint="eastAsia"/>
                <w:b/>
                <w:bCs/>
                <w:color w:val="5B9BD5" w:themeColor="accent5"/>
                <w:szCs w:val="20"/>
                <w:lang w:val="en-US"/>
              </w:rPr>
              <w:t xml:space="preserve"> mechanism</w:t>
            </w:r>
          </w:p>
          <w:p w14:paraId="012555D8" w14:textId="77777777" w:rsidR="00817AE0" w:rsidRPr="00FE35D9" w:rsidRDefault="00817AE0" w:rsidP="00E908D6">
            <w:pPr>
              <w:numPr>
                <w:ilvl w:val="0"/>
                <w:numId w:val="296"/>
              </w:numPr>
              <w:spacing w:after="120" w:line="256" w:lineRule="auto"/>
              <w:rPr>
                <w:rFonts w:eastAsia="Calibri" w:cs="Arial"/>
                <w:lang w:val="en-GB" w:eastAsia="zh-CN"/>
              </w:rPr>
            </w:pPr>
            <w:r w:rsidRPr="00FE35D9">
              <w:rPr>
                <w:rFonts w:eastAsia="Calibri" w:cs="Arial"/>
                <w:b/>
                <w:bCs/>
                <w:lang w:val="en-US" w:eastAsia="zh-CN"/>
              </w:rPr>
              <w:t>Etc.</w:t>
            </w:r>
          </w:p>
          <w:p w14:paraId="0B4BC648" w14:textId="77777777" w:rsidR="00817AE0" w:rsidRPr="00A13BA8" w:rsidRDefault="00817AE0" w:rsidP="00817AE0">
            <w:pPr>
              <w:rPr>
                <w:rFonts w:eastAsia="Calibri" w:cs="Arial"/>
                <w:b/>
                <w:bCs/>
                <w:lang w:val="en-US" w:eastAsia="zh-CN"/>
              </w:rPr>
            </w:pPr>
          </w:p>
        </w:tc>
      </w:tr>
      <w:tr w:rsidR="00741D1F" w:rsidRPr="00F00DA1" w14:paraId="37EAA302" w14:textId="77777777" w:rsidTr="00817AE0">
        <w:trPr>
          <w:trHeight w:val="503"/>
        </w:trPr>
        <w:tc>
          <w:tcPr>
            <w:tcW w:w="1837" w:type="dxa"/>
            <w:tcBorders>
              <w:top w:val="single" w:sz="4" w:space="0" w:color="auto"/>
            </w:tcBorders>
          </w:tcPr>
          <w:p w14:paraId="1568DE01" w14:textId="63D9F8A8" w:rsidR="00741D1F" w:rsidRDefault="00741D1F" w:rsidP="00741D1F">
            <w:pPr>
              <w:rPr>
                <w:rFonts w:eastAsiaTheme="minorEastAsia"/>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7319980A" w14:textId="3C2542E9" w:rsidR="00741D1F" w:rsidRDefault="00741D1F" w:rsidP="00741D1F">
            <w:pPr>
              <w:rPr>
                <w:rFonts w:eastAsiaTheme="minorEastAsia"/>
                <w:szCs w:val="20"/>
                <w:lang w:val="en-GB"/>
              </w:rPr>
            </w:pPr>
            <w:r w:rsidRPr="0098479D">
              <w:rPr>
                <w:rFonts w:eastAsia="DengXian"/>
                <w:sz w:val="20"/>
                <w:szCs w:val="20"/>
                <w:lang w:val="en-GB" w:eastAsia="zh-CN"/>
              </w:rPr>
              <w:t>In principle, we agree to this proposal</w:t>
            </w:r>
            <w:r>
              <w:rPr>
                <w:rFonts w:eastAsia="DengXian"/>
                <w:sz w:val="20"/>
                <w:szCs w:val="20"/>
                <w:lang w:val="en-GB" w:eastAsia="zh-CN"/>
              </w:rPr>
              <w:t>. But the fifth bullet is too detail for us. We prefer change it as “PRACH capacity</w:t>
            </w:r>
            <w:r w:rsidRPr="0098479D">
              <w:rPr>
                <w:rFonts w:eastAsia="DengXian"/>
                <w:sz w:val="20"/>
                <w:szCs w:val="20"/>
                <w:lang w:val="en-GB" w:eastAsia="zh-CN"/>
              </w:rPr>
              <w:t xml:space="preserve"> and paging procedures</w:t>
            </w:r>
            <w:r>
              <w:rPr>
                <w:rFonts w:eastAsia="DengXian"/>
                <w:sz w:val="20"/>
                <w:szCs w:val="20"/>
                <w:lang w:val="en-GB" w:eastAsia="zh-CN"/>
              </w:rPr>
              <w:t>”</w:t>
            </w:r>
          </w:p>
        </w:tc>
      </w:tr>
    </w:tbl>
    <w:p w14:paraId="292F38D7" w14:textId="77777777" w:rsidR="00196E37" w:rsidRDefault="00196E37">
      <w:pPr>
        <w:rPr>
          <w:lang w:val="en-GB"/>
        </w:rPr>
      </w:pPr>
    </w:p>
    <w:p w14:paraId="13A45AAA" w14:textId="77777777" w:rsidR="00196E37" w:rsidRDefault="00196E37">
      <w:pPr>
        <w:rPr>
          <w:lang w:val="en-GB"/>
        </w:rPr>
      </w:pPr>
    </w:p>
    <w:p w14:paraId="2336D4F8" w14:textId="77777777" w:rsidR="00196E37" w:rsidRDefault="007F3B7C">
      <w:pPr>
        <w:pStyle w:val="Heading2"/>
      </w:pPr>
      <w:r>
        <w:lastRenderedPageBreak/>
        <w:t>Cell DTX/DRX</w:t>
      </w:r>
    </w:p>
    <w:p w14:paraId="09950431" w14:textId="77777777" w:rsidR="00196E37" w:rsidRDefault="007F3B7C">
      <w:pPr>
        <w:pStyle w:val="Heading3"/>
      </w:pPr>
      <w:r>
        <w:t>Summary</w:t>
      </w:r>
    </w:p>
    <w:p w14:paraId="34CE73F7" w14:textId="77777777" w:rsidR="00196E37" w:rsidRDefault="007F3B7C">
      <w:pPr>
        <w:rPr>
          <w:lang w:val="en-US"/>
        </w:rPr>
      </w:pPr>
      <w:r>
        <w:rPr>
          <w:lang w:val="en-US"/>
        </w:rPr>
        <w:t xml:space="preserve">Several companies propose Cell DTX/DRX enhancements for 6GR EE, targeting NES and UEPS across all RRC states in low-load scenarios through joint designs with UE DRX and common signals like SSB/PRACH/paging, ass illustrated in </w:t>
      </w:r>
      <w:r>
        <w:fldChar w:fldCharType="begin"/>
      </w:r>
      <w:r w:rsidRPr="005F6219">
        <w:rPr>
          <w:lang w:val="en-US"/>
        </w:rPr>
        <w:instrText xml:space="preserve"> REF _Ref211097274 \h </w:instrText>
      </w:r>
      <w:r>
        <w:fldChar w:fldCharType="separate"/>
      </w:r>
      <w:r w:rsidRPr="005F6219">
        <w:rPr>
          <w:lang w:val="en-US"/>
        </w:rPr>
        <w:t>Figure 2</w:t>
      </w:r>
      <w:r>
        <w:fldChar w:fldCharType="end"/>
      </w:r>
      <w:r>
        <w:rPr>
          <w:lang w:val="en-US"/>
        </w:rPr>
        <w:t>.</w:t>
      </w:r>
    </w:p>
    <w:p w14:paraId="6F438BFE" w14:textId="77777777" w:rsidR="00196E37" w:rsidRDefault="007F3B7C">
      <w:pPr>
        <w:keepNext/>
        <w:spacing w:before="120"/>
        <w:jc w:val="center"/>
      </w:pPr>
      <w:r>
        <w:rPr>
          <w:noProof/>
          <w:lang w:val="en-US" w:eastAsia="zh-CN"/>
        </w:rPr>
        <w:drawing>
          <wp:inline distT="0" distB="0" distL="0" distR="0" wp14:anchorId="1074BF05" wp14:editId="69D0CBF3">
            <wp:extent cx="3971925" cy="1165225"/>
            <wp:effectExtent l="0" t="0" r="0" b="0"/>
            <wp:docPr id="4" name="Picture 2" descr="A diagram of 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diagram of a diagram of a reaction&#10;&#10;AI-generated content may be incorrect."/>
                    <pic:cNvPicPr>
                      <a:picLocks noChangeAspect="1" noChangeArrowheads="1"/>
                    </pic:cNvPicPr>
                  </pic:nvPicPr>
                  <pic:blipFill>
                    <a:blip r:embed="rId11"/>
                    <a:stretch>
                      <a:fillRect/>
                    </a:stretch>
                  </pic:blipFill>
                  <pic:spPr bwMode="auto">
                    <a:xfrm>
                      <a:off x="0" y="0"/>
                      <a:ext cx="3971925" cy="1165225"/>
                    </a:xfrm>
                    <a:prstGeom prst="rect">
                      <a:avLst/>
                    </a:prstGeom>
                  </pic:spPr>
                </pic:pic>
              </a:graphicData>
            </a:graphic>
          </wp:inline>
        </w:drawing>
      </w:r>
    </w:p>
    <w:p w14:paraId="0D5E7122" w14:textId="77777777" w:rsidR="00196E37" w:rsidRDefault="007F3B7C">
      <w:pPr>
        <w:pStyle w:val="Caption"/>
        <w:jc w:val="center"/>
        <w:rPr>
          <w:lang w:val="en-US"/>
        </w:rPr>
      </w:pPr>
      <w:bookmarkStart w:id="22" w:name="_Ref211097274"/>
      <w:r>
        <w:rPr>
          <w:lang w:val="en-US"/>
        </w:rPr>
        <w:t xml:space="preserve">Figure </w:t>
      </w:r>
      <w:r>
        <w:fldChar w:fldCharType="begin"/>
      </w:r>
      <w:r w:rsidRPr="005F6219">
        <w:rPr>
          <w:lang w:val="en-US"/>
        </w:rPr>
        <w:instrText xml:space="preserve"> SEQ Figure \* ARABIC </w:instrText>
      </w:r>
      <w:r>
        <w:fldChar w:fldCharType="separate"/>
      </w:r>
      <w:r w:rsidRPr="005F6219">
        <w:rPr>
          <w:lang w:val="en-US"/>
        </w:rPr>
        <w:t>2</w:t>
      </w:r>
      <w:r>
        <w:fldChar w:fldCharType="end"/>
      </w:r>
      <w:bookmarkEnd w:id="22"/>
      <w:r>
        <w:rPr>
          <w:lang w:val="en-US"/>
        </w:rPr>
        <w:t>: Cell DTX/DRX time domain pattern (Huawei).</w:t>
      </w:r>
    </w:p>
    <w:p w14:paraId="7B26E184" w14:textId="77777777" w:rsidR="00196E37" w:rsidRDefault="00196E37">
      <w:pPr>
        <w:rPr>
          <w:lang w:val="en-US"/>
        </w:rPr>
      </w:pPr>
    </w:p>
    <w:p w14:paraId="1DA67FB0" w14:textId="77777777" w:rsidR="00196E37" w:rsidRDefault="007F3B7C">
      <w:pPr>
        <w:rPr>
          <w:lang w:val="en-US"/>
        </w:rPr>
      </w:pPr>
      <w:r>
        <w:rPr>
          <w:lang w:val="en-US"/>
        </w:rPr>
        <w:t>Key topics include coupling with idle-mode signals, where muting SSB/PRACH during inactive periods enables deeper sleep for 19-28% NES, though it risks desynchronization and legacy fragmentation. TRP on/off coordination, often implicit in dynamic setups, reduces multi-TRP interference and measurements for 20-30% gains, but introduces CSI staleness and extra signalling overhead. Dynamic adaptation via traffic/QoS-based DCI/RRC configs or AI/ML prediction fits variations for 20-50% NES in low-load, countered by latency in CSI re-acquisition and reconfiguration complexity.</w:t>
      </w:r>
    </w:p>
    <w:p w14:paraId="177D4ACC" w14:textId="77777777" w:rsidR="00196E37" w:rsidRDefault="007F3B7C">
      <w:pPr>
        <w:rPr>
          <w:lang w:val="en-US"/>
        </w:rPr>
      </w:pPr>
      <w:r>
        <w:rPr>
          <w:lang w:val="en-US"/>
        </w:rPr>
        <w:t>Advantages encompass extended inactive periods for unified NES/UEPS (e.g., 30%+ via all-state applicability and LP-WUS coordination), simplified alignment with UE DRX to cut monitoring, and beam/TRP-level flexibility beyond unit-cell limits. Issues involve always-on baselines fragmenting sleep (wake-ups every 20ms), UE sync/measurement latency impacting mobility/handover, backward compatibility constraints (Rel-18 connected-only), and overlaps with alternatives like WUS/on-demand, potentially adding redundancy.</w:t>
      </w:r>
    </w:p>
    <w:p w14:paraId="3CAB2F01" w14:textId="77777777" w:rsidR="00196E37" w:rsidRDefault="007F3B7C">
      <w:pPr>
        <w:rPr>
          <w:lang w:val="en-US"/>
        </w:rPr>
      </w:pPr>
      <w:r>
        <w:rPr>
          <w:lang w:val="en-US"/>
        </w:rPr>
        <w:t>Consensus favours Day-1 unified frameworks across all RRC states (idle/inactive/connected) for deeper sleep and joint UE DRX/LP-WUS coordination to balance gains, with non-unit-cell (beam/TRP/BWP) flexibility and simpler signalling. Down-prioritization if WUS suffices is noted (InterDigital/MediaTek), while studies on idle support, mobility enhancements, and QoS safeguards are emphasized to mitigate latency, achieving 20-50% NES potential.</w:t>
      </w:r>
    </w:p>
    <w:p w14:paraId="0E370A5D" w14:textId="77777777" w:rsidR="00196E37" w:rsidRDefault="007F3B7C">
      <w:pPr>
        <w:pStyle w:val="Heading3"/>
      </w:pPr>
      <w:r>
        <w:t>FL comments and proposal</w:t>
      </w:r>
    </w:p>
    <w:p w14:paraId="709552D2" w14:textId="77777777" w:rsidR="00196E37" w:rsidRDefault="00196E37">
      <w:pPr>
        <w:rPr>
          <w:lang w:val="en-US"/>
        </w:rPr>
      </w:pPr>
    </w:p>
    <w:p w14:paraId="2B97359B" w14:textId="77777777" w:rsidR="00196E37" w:rsidRDefault="00196E37">
      <w:pPr>
        <w:pStyle w:val="Proposal"/>
        <w:tabs>
          <w:tab w:val="num" w:pos="1304"/>
        </w:tabs>
        <w:rPr>
          <w:lang w:val="en-US"/>
        </w:rPr>
      </w:pPr>
    </w:p>
    <w:p w14:paraId="62F043C3" w14:textId="77777777" w:rsidR="00196E37" w:rsidRDefault="007F3B7C">
      <w:pPr>
        <w:rPr>
          <w:b/>
          <w:bCs/>
          <w:lang w:val="en-US"/>
        </w:rPr>
      </w:pPr>
      <w:r>
        <w:rPr>
          <w:b/>
          <w:bCs/>
          <w:lang w:val="en-US"/>
        </w:rPr>
        <w:t>Study joint design of Cell DTX/DRX and UE DTX/DRX regarding,</w:t>
      </w:r>
    </w:p>
    <w:p w14:paraId="3664827B" w14:textId="77777777" w:rsidR="00196E37" w:rsidRDefault="007F3B7C">
      <w:pPr>
        <w:pStyle w:val="ListParagraph"/>
        <w:numPr>
          <w:ilvl w:val="0"/>
          <w:numId w:val="32"/>
        </w:numPr>
        <w:rPr>
          <w:b/>
          <w:bCs/>
        </w:rPr>
      </w:pPr>
      <w:r>
        <w:rPr>
          <w:b/>
          <w:bCs/>
          <w:lang w:val="en-US"/>
        </w:rPr>
        <w:t>Applicability to IDLE/INACTIVE resp. CONNECTED state</w:t>
      </w:r>
    </w:p>
    <w:p w14:paraId="48EE7F13" w14:textId="77777777" w:rsidR="00196E37" w:rsidRDefault="007F3B7C">
      <w:pPr>
        <w:pStyle w:val="ListParagraph"/>
        <w:numPr>
          <w:ilvl w:val="0"/>
          <w:numId w:val="32"/>
        </w:numPr>
        <w:rPr>
          <w:b/>
          <w:bCs/>
          <w:lang w:val="en-US"/>
        </w:rPr>
      </w:pPr>
      <w:r>
        <w:rPr>
          <w:b/>
          <w:bCs/>
          <w:lang w:val="en-US"/>
        </w:rPr>
        <w:t>Signals and channels that are affected (turned off) during non-active duration</w:t>
      </w:r>
    </w:p>
    <w:p w14:paraId="008DE64E" w14:textId="77777777" w:rsidR="00196E37" w:rsidRDefault="007F3B7C">
      <w:pPr>
        <w:pStyle w:val="ListParagraph"/>
        <w:numPr>
          <w:ilvl w:val="0"/>
          <w:numId w:val="32"/>
        </w:numPr>
        <w:rPr>
          <w:b/>
          <w:bCs/>
          <w:lang w:val="en-US"/>
        </w:rPr>
      </w:pPr>
      <w:r>
        <w:rPr>
          <w:b/>
          <w:bCs/>
          <w:lang w:val="en-US"/>
        </w:rPr>
        <w:t>Common (idle mode) signal adaptation and clustering,</w:t>
      </w:r>
    </w:p>
    <w:p w14:paraId="5EC8EF1D" w14:textId="77777777" w:rsidR="00196E37" w:rsidRDefault="007F3B7C">
      <w:pPr>
        <w:pStyle w:val="ListParagraph"/>
        <w:numPr>
          <w:ilvl w:val="0"/>
          <w:numId w:val="32"/>
        </w:numPr>
        <w:rPr>
          <w:b/>
          <w:bCs/>
          <w:lang w:val="en-US"/>
        </w:rPr>
      </w:pPr>
      <w:r>
        <w:rPr>
          <w:b/>
          <w:bCs/>
          <w:lang w:val="en-US"/>
        </w:rPr>
        <w:t>Impact on UE latency and synchronization,</w:t>
      </w:r>
    </w:p>
    <w:p w14:paraId="5D8A0EE4" w14:textId="77777777" w:rsidR="00196E37" w:rsidRDefault="007F3B7C">
      <w:pPr>
        <w:pStyle w:val="ListParagraph"/>
        <w:numPr>
          <w:ilvl w:val="0"/>
          <w:numId w:val="32"/>
        </w:numPr>
        <w:rPr>
          <w:b/>
          <w:bCs/>
        </w:rPr>
      </w:pPr>
      <w:r>
        <w:rPr>
          <w:b/>
          <w:bCs/>
        </w:rPr>
        <w:t>Etc.</w:t>
      </w:r>
    </w:p>
    <w:p w14:paraId="146A2097" w14:textId="77777777" w:rsidR="00196E37" w:rsidRDefault="00196E37">
      <w:pPr>
        <w:pStyle w:val="Proposal"/>
        <w:numPr>
          <w:ilvl w:val="0"/>
          <w:numId w:val="0"/>
        </w:numPr>
        <w:ind w:left="1304" w:hanging="1304"/>
      </w:pPr>
    </w:p>
    <w:p w14:paraId="4670F993" w14:textId="77777777" w:rsidR="00196E37" w:rsidRDefault="007F3B7C">
      <w:pPr>
        <w:spacing w:line="254" w:lineRule="auto"/>
        <w:rPr>
          <w:rFonts w:eastAsia="Calibri" w:cs="Arial"/>
          <w:b/>
          <w:bCs/>
          <w:lang w:val="en-US"/>
        </w:rPr>
      </w:pPr>
      <w:r w:rsidRPr="00DC428D">
        <w:rPr>
          <w:rFonts w:eastAsia="Calibri" w:cs="Arial"/>
          <w:b/>
          <w:bCs/>
          <w:lang w:val="en-US"/>
        </w:rPr>
        <w:t>Proposal 6b</w:t>
      </w:r>
    </w:p>
    <w:p w14:paraId="7723697F"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DRX regarding, </w:t>
      </w:r>
      <w:r>
        <w:rPr>
          <w:rFonts w:eastAsia="Calibri" w:cs="Arial"/>
          <w:b/>
          <w:bCs/>
          <w:color w:val="FF0000"/>
          <w:lang w:val="en-US"/>
        </w:rPr>
        <w:t>e.g.,</w:t>
      </w:r>
    </w:p>
    <w:p w14:paraId="249318F6" w14:textId="77777777" w:rsidR="00196E37" w:rsidRDefault="007F3B7C" w:rsidP="007F3B7C">
      <w:pPr>
        <w:numPr>
          <w:ilvl w:val="0"/>
          <w:numId w:val="57"/>
        </w:numPr>
        <w:spacing w:after="0" w:line="254" w:lineRule="auto"/>
        <w:rPr>
          <w:rFonts w:eastAsia="Calibri" w:cs="Arial"/>
          <w:b/>
          <w:bCs/>
          <w:lang w:val="en-US" w:eastAsia="zh-CN"/>
        </w:rPr>
      </w:pPr>
      <w:r>
        <w:rPr>
          <w:rFonts w:eastAsia="Calibri" w:cs="Arial"/>
          <w:b/>
          <w:bCs/>
          <w:lang w:val="en-US" w:eastAsia="zh-CN"/>
        </w:rPr>
        <w:lastRenderedPageBreak/>
        <w:t>Applicability to IDLE/INACTIVE resp. CONNECTED state</w:t>
      </w:r>
    </w:p>
    <w:p w14:paraId="3A315788"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Signals and channels that are affected (turned off) during non-active duration, </w:t>
      </w:r>
      <w:r>
        <w:rPr>
          <w:rFonts w:eastAsia="Calibri" w:cs="Arial"/>
          <w:b/>
          <w:bCs/>
          <w:color w:val="FF0000"/>
          <w:lang w:val="en-US" w:eastAsia="zh-CN"/>
        </w:rPr>
        <w:t>including idle/inactive and connected modes</w:t>
      </w:r>
    </w:p>
    <w:p w14:paraId="11F7BECC"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strike/>
          <w:lang w:val="en-US" w:eastAsia="zh-CN"/>
        </w:rPr>
        <w:t>Common (idle mode)</w:t>
      </w:r>
      <w:r>
        <w:rPr>
          <w:rFonts w:eastAsia="Calibri" w:cs="Arial"/>
          <w:b/>
          <w:bCs/>
          <w:lang w:val="en-US" w:eastAsia="zh-CN"/>
        </w:rPr>
        <w:t xml:space="preserve"> signal adaptation and clustering </w:t>
      </w:r>
      <w:r>
        <w:rPr>
          <w:rFonts w:eastAsia="Calibri" w:cs="Arial"/>
          <w:b/>
          <w:bCs/>
          <w:color w:val="FF0000"/>
          <w:lang w:val="en-US" w:eastAsia="zh-CN"/>
        </w:rPr>
        <w:t>during inactive duration</w:t>
      </w:r>
    </w:p>
    <w:p w14:paraId="685F4909"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Impact on UE latency and synchronization, </w:t>
      </w:r>
      <w:r>
        <w:rPr>
          <w:rFonts w:eastAsia="Calibri" w:cs="Arial"/>
          <w:b/>
          <w:bCs/>
          <w:color w:val="FF0000"/>
          <w:lang w:val="en-US" w:eastAsia="zh-CN"/>
        </w:rPr>
        <w:t>and other performance in connected mode</w:t>
      </w:r>
    </w:p>
    <w:p w14:paraId="2A81CF90"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color w:val="FF0000"/>
          <w:lang w:val="en-US" w:eastAsia="zh-CN"/>
        </w:rPr>
        <w:t xml:space="preserve">Flexible DTX/DRX pattern </w:t>
      </w:r>
    </w:p>
    <w:p w14:paraId="5104935D" w14:textId="77777777" w:rsidR="00196E37" w:rsidRDefault="007F3B7C" w:rsidP="007F3B7C">
      <w:pPr>
        <w:numPr>
          <w:ilvl w:val="0"/>
          <w:numId w:val="57"/>
        </w:numPr>
        <w:spacing w:after="0" w:line="254" w:lineRule="auto"/>
        <w:rPr>
          <w:rFonts w:eastAsia="Calibri" w:cs="Arial"/>
          <w:b/>
          <w:bCs/>
          <w:szCs w:val="20"/>
          <w:lang w:val="en-US" w:eastAsia="zh-CN"/>
        </w:rPr>
      </w:pPr>
      <w:r>
        <w:rPr>
          <w:rFonts w:eastAsia="Calibri" w:cs="Arial"/>
          <w:b/>
          <w:bCs/>
          <w:color w:val="FF0000"/>
          <w:szCs w:val="20"/>
          <w:lang w:val="en-US" w:eastAsia="zh-CN"/>
        </w:rPr>
        <w:t xml:space="preserve">Interference issues in multi-TRP scenarios </w:t>
      </w:r>
    </w:p>
    <w:p w14:paraId="37963EA3" w14:textId="77777777" w:rsidR="00196E37" w:rsidRDefault="007F3B7C" w:rsidP="007F3B7C">
      <w:pPr>
        <w:numPr>
          <w:ilvl w:val="0"/>
          <w:numId w:val="57"/>
        </w:numPr>
        <w:spacing w:after="0" w:line="254" w:lineRule="auto"/>
        <w:rPr>
          <w:rFonts w:eastAsia="Calibri" w:cs="Arial"/>
          <w:b/>
          <w:bCs/>
          <w:color w:val="FF0000"/>
          <w:szCs w:val="20"/>
          <w:lang w:val="en-US" w:eastAsia="zh-CN"/>
        </w:rPr>
      </w:pPr>
      <w:r>
        <w:rPr>
          <w:rFonts w:eastAsia="Calibri" w:cs="Arial"/>
          <w:b/>
          <w:bCs/>
          <w:color w:val="FF0000"/>
          <w:szCs w:val="20"/>
          <w:lang w:val="en-US" w:eastAsia="zh-CN"/>
        </w:rPr>
        <w:t>Fast UL wake-up mechanism for uplink data reception during gNB inactive period</w:t>
      </w:r>
    </w:p>
    <w:p w14:paraId="19EDC39E" w14:textId="77777777" w:rsidR="00196E37" w:rsidRDefault="00196E37">
      <w:pPr>
        <w:pStyle w:val="Proposal"/>
        <w:numPr>
          <w:ilvl w:val="0"/>
          <w:numId w:val="0"/>
        </w:numPr>
        <w:ind w:left="1304" w:hanging="1304"/>
        <w:rPr>
          <w:lang w:val="en-US"/>
        </w:rPr>
      </w:pPr>
    </w:p>
    <w:p w14:paraId="0516AC13" w14:textId="77777777" w:rsidR="00DC428D" w:rsidRDefault="00DC428D">
      <w:pPr>
        <w:pStyle w:val="Proposal"/>
        <w:numPr>
          <w:ilvl w:val="0"/>
          <w:numId w:val="0"/>
        </w:numPr>
        <w:ind w:left="1304" w:hanging="1304"/>
        <w:rPr>
          <w:lang w:val="en-US"/>
        </w:rPr>
      </w:pPr>
    </w:p>
    <w:p w14:paraId="16B423DA" w14:textId="77777777" w:rsidR="00DC428D" w:rsidRPr="004E0218" w:rsidRDefault="00DC428D" w:rsidP="00DC428D">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6c</w:t>
      </w:r>
    </w:p>
    <w:p w14:paraId="17D02915" w14:textId="77777777" w:rsidR="00DC428D" w:rsidRPr="004E0218" w:rsidRDefault="00DC428D" w:rsidP="00DC428D">
      <w:pPr>
        <w:spacing w:line="256" w:lineRule="auto"/>
        <w:rPr>
          <w:rFonts w:eastAsia="Calibri" w:cs="Arial"/>
          <w:b/>
          <w:bCs/>
          <w:lang w:val="en-US"/>
        </w:rPr>
      </w:pPr>
      <w:r w:rsidRPr="004E0218">
        <w:rPr>
          <w:rFonts w:eastAsia="Calibri" w:cs="Arial"/>
          <w:b/>
          <w:bCs/>
          <w:lang w:val="en-US"/>
        </w:rPr>
        <w:t xml:space="preserve">Study Cell DTX/DRX regarding, </w:t>
      </w:r>
      <w:r w:rsidRPr="004E0218">
        <w:rPr>
          <w:rFonts w:eastAsia="Calibri" w:cs="Arial"/>
          <w:b/>
          <w:bCs/>
          <w:color w:val="FF0000"/>
          <w:lang w:val="en-US"/>
        </w:rPr>
        <w:t>e.g.,</w:t>
      </w:r>
    </w:p>
    <w:p w14:paraId="27C4C551" w14:textId="77777777" w:rsidR="00DC428D" w:rsidRPr="004E0218" w:rsidRDefault="00DC428D" w:rsidP="00DC428D">
      <w:pPr>
        <w:numPr>
          <w:ilvl w:val="0"/>
          <w:numId w:val="303"/>
        </w:numPr>
        <w:spacing w:line="256" w:lineRule="auto"/>
        <w:rPr>
          <w:rFonts w:eastAsia="Calibri" w:cs="Arial"/>
          <w:b/>
          <w:bCs/>
          <w:lang w:val="en-US" w:eastAsia="zh-CN"/>
        </w:rPr>
      </w:pPr>
      <w:r w:rsidRPr="004E0218">
        <w:rPr>
          <w:rFonts w:eastAsia="Calibri" w:cs="Arial"/>
          <w:b/>
          <w:bCs/>
          <w:lang w:val="en-US" w:eastAsia="zh-CN"/>
        </w:rPr>
        <w:t xml:space="preserve">Applicability to IDLE/INACTIVE </w:t>
      </w:r>
      <w:r w:rsidRPr="007242D9">
        <w:rPr>
          <w:rFonts w:eastAsia="Calibri" w:cs="Arial"/>
          <w:b/>
          <w:bCs/>
          <w:color w:val="FF0000"/>
          <w:lang w:val="en-US" w:eastAsia="zh-CN"/>
        </w:rPr>
        <w:t xml:space="preserve">and </w:t>
      </w:r>
      <w:r w:rsidRPr="004E0218">
        <w:rPr>
          <w:rFonts w:eastAsia="Calibri" w:cs="Arial"/>
          <w:b/>
          <w:bCs/>
          <w:lang w:val="en-US" w:eastAsia="zh-CN"/>
        </w:rPr>
        <w:t>CONNECTED state</w:t>
      </w:r>
      <w:r>
        <w:rPr>
          <w:rFonts w:eastAsia="Calibri" w:cs="Arial"/>
          <w:b/>
          <w:bCs/>
          <w:lang w:val="en-US" w:eastAsia="zh-CN"/>
        </w:rPr>
        <w:t xml:space="preserve">, </w:t>
      </w:r>
      <w:r w:rsidRPr="007242D9">
        <w:rPr>
          <w:rFonts w:eastAsia="Calibri" w:cs="Arial"/>
          <w:b/>
          <w:bCs/>
          <w:color w:val="FF0000"/>
          <w:lang w:val="en-US" w:eastAsia="zh-CN"/>
        </w:rPr>
        <w:t>respectively,</w:t>
      </w:r>
    </w:p>
    <w:p w14:paraId="42D28F08" w14:textId="77777777" w:rsidR="00DC428D" w:rsidRPr="004E0218" w:rsidRDefault="00DC428D" w:rsidP="00DC428D">
      <w:pPr>
        <w:numPr>
          <w:ilvl w:val="0"/>
          <w:numId w:val="303"/>
        </w:numPr>
        <w:spacing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r>
        <w:rPr>
          <w:rFonts w:eastAsia="Calibri" w:cs="Arial"/>
          <w:b/>
          <w:bCs/>
          <w:color w:val="FF0000"/>
          <w:lang w:val="en-US" w:eastAsia="zh-CN"/>
        </w:rPr>
        <w:t>,</w:t>
      </w:r>
    </w:p>
    <w:p w14:paraId="22C60F08" w14:textId="77777777" w:rsidR="00DC428D" w:rsidRPr="004E0218" w:rsidRDefault="00DC428D" w:rsidP="00DC428D">
      <w:pPr>
        <w:numPr>
          <w:ilvl w:val="0"/>
          <w:numId w:val="303"/>
        </w:numPr>
        <w:spacing w:line="256" w:lineRule="auto"/>
        <w:rPr>
          <w:rFonts w:eastAsia="Calibri" w:cs="Arial"/>
          <w:b/>
          <w:bCs/>
          <w:color w:val="FF0000"/>
          <w:lang w:val="en-US" w:eastAsia="zh-CN"/>
        </w:rPr>
      </w:pPr>
      <w:r w:rsidRPr="004E0218">
        <w:rPr>
          <w:rFonts w:eastAsia="Calibri" w:cs="Arial"/>
          <w:b/>
          <w:bCs/>
          <w:strike/>
          <w:lang w:val="en-US" w:eastAsia="zh-CN"/>
        </w:rPr>
        <w:t xml:space="preserve">Common (idle </w:t>
      </w:r>
      <w:proofErr w:type="gramStart"/>
      <w:r w:rsidRPr="004E0218">
        <w:rPr>
          <w:rFonts w:eastAsia="Calibri" w:cs="Arial"/>
          <w:b/>
          <w:bCs/>
          <w:strike/>
          <w:lang w:val="en-US" w:eastAsia="zh-CN"/>
        </w:rPr>
        <w:t>mode)</w:t>
      </w:r>
      <w:r>
        <w:rPr>
          <w:rFonts w:eastAsia="Calibri" w:cs="Arial"/>
          <w:b/>
          <w:bCs/>
          <w:lang w:val="en-US" w:eastAsia="zh-CN"/>
        </w:rPr>
        <w:t>S</w:t>
      </w:r>
      <w:r w:rsidRPr="004E0218">
        <w:rPr>
          <w:rFonts w:eastAsia="Calibri" w:cs="Arial"/>
          <w:b/>
          <w:bCs/>
          <w:lang w:val="en-US" w:eastAsia="zh-CN"/>
        </w:rPr>
        <w:t>ignal</w:t>
      </w:r>
      <w:proofErr w:type="gramEnd"/>
      <w:r w:rsidRPr="004E0218">
        <w:rPr>
          <w:rFonts w:eastAsia="Calibri" w:cs="Arial"/>
          <w:b/>
          <w:bCs/>
          <w:lang w:val="en-US" w:eastAsia="zh-CN"/>
        </w:rPr>
        <w:t xml:space="preserve"> adaptation and clustering </w:t>
      </w:r>
      <w:r w:rsidRPr="004E0218">
        <w:rPr>
          <w:rFonts w:eastAsia="Calibri" w:cs="Arial"/>
          <w:b/>
          <w:bCs/>
          <w:color w:val="FF0000"/>
          <w:lang w:val="en-US" w:eastAsia="zh-CN"/>
        </w:rPr>
        <w:t>during inactive duration</w:t>
      </w:r>
      <w:r>
        <w:rPr>
          <w:rFonts w:eastAsia="Calibri" w:cs="Arial"/>
          <w:b/>
          <w:bCs/>
          <w:color w:val="FF0000"/>
          <w:lang w:val="en-US" w:eastAsia="zh-CN"/>
        </w:rPr>
        <w:t>,</w:t>
      </w:r>
    </w:p>
    <w:p w14:paraId="233B79AE" w14:textId="77777777" w:rsidR="00DC428D" w:rsidRPr="004E0218" w:rsidRDefault="00DC428D" w:rsidP="00DC428D">
      <w:pPr>
        <w:numPr>
          <w:ilvl w:val="0"/>
          <w:numId w:val="303"/>
        </w:numPr>
        <w:spacing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r>
        <w:rPr>
          <w:rFonts w:eastAsia="Calibri" w:cs="Arial"/>
          <w:b/>
          <w:bCs/>
          <w:color w:val="FF0000"/>
          <w:lang w:val="en-US" w:eastAsia="zh-CN"/>
        </w:rPr>
        <w:t>,</w:t>
      </w:r>
    </w:p>
    <w:p w14:paraId="3BB7BE89" w14:textId="77777777" w:rsidR="00DC428D" w:rsidRPr="004E0218" w:rsidRDefault="00DC428D" w:rsidP="00DC428D">
      <w:pPr>
        <w:numPr>
          <w:ilvl w:val="0"/>
          <w:numId w:val="303"/>
        </w:numPr>
        <w:spacing w:line="256" w:lineRule="auto"/>
        <w:rPr>
          <w:rFonts w:eastAsia="Calibri" w:cs="Arial"/>
          <w:b/>
          <w:bCs/>
          <w:color w:val="FF0000"/>
          <w:lang w:val="en-US" w:eastAsia="zh-CN"/>
        </w:rPr>
      </w:pPr>
      <w:r w:rsidRPr="004E0218">
        <w:rPr>
          <w:rFonts w:eastAsia="Calibri" w:cs="Arial"/>
          <w:b/>
          <w:bCs/>
          <w:color w:val="FF0000"/>
          <w:lang w:val="en-US" w:eastAsia="zh-CN"/>
        </w:rPr>
        <w:t>Flexible DTX/DRX pattern</w:t>
      </w:r>
      <w:r>
        <w:rPr>
          <w:rFonts w:eastAsia="Calibri" w:cs="Arial"/>
          <w:b/>
          <w:bCs/>
          <w:color w:val="FF0000"/>
          <w:lang w:val="en-US" w:eastAsia="zh-CN"/>
        </w:rPr>
        <w:t>,</w:t>
      </w:r>
    </w:p>
    <w:p w14:paraId="13155BB3" w14:textId="77777777" w:rsidR="00DC428D" w:rsidRPr="004E0218" w:rsidRDefault="00DC428D" w:rsidP="00DC428D">
      <w:pPr>
        <w:numPr>
          <w:ilvl w:val="0"/>
          <w:numId w:val="303"/>
        </w:numPr>
        <w:spacing w:line="256" w:lineRule="auto"/>
        <w:rPr>
          <w:rFonts w:eastAsia="Calibri" w:cs="Arial"/>
          <w:b/>
          <w:bCs/>
          <w:szCs w:val="20"/>
          <w:lang w:val="en-US" w:eastAsia="zh-CN"/>
        </w:rPr>
      </w:pPr>
      <w:r w:rsidRPr="004E0218">
        <w:rPr>
          <w:rFonts w:eastAsia="Calibri" w:cs="Arial"/>
          <w:b/>
          <w:bCs/>
          <w:color w:val="FF0000"/>
          <w:szCs w:val="20"/>
          <w:lang w:val="en-US" w:eastAsia="zh-CN"/>
        </w:rPr>
        <w:t>Interference issues in multi-TRP scenarios</w:t>
      </w:r>
      <w:r>
        <w:rPr>
          <w:rFonts w:eastAsia="Calibri" w:cs="Arial"/>
          <w:b/>
          <w:bCs/>
          <w:color w:val="FF0000"/>
          <w:szCs w:val="20"/>
          <w:lang w:val="en-US" w:eastAsia="zh-CN"/>
        </w:rPr>
        <w:t>,</w:t>
      </w:r>
    </w:p>
    <w:p w14:paraId="356B91E8" w14:textId="77777777" w:rsidR="00DC428D" w:rsidRPr="00606409" w:rsidRDefault="00DC428D" w:rsidP="00DC428D">
      <w:pPr>
        <w:numPr>
          <w:ilvl w:val="0"/>
          <w:numId w:val="303"/>
        </w:numPr>
        <w:spacing w:line="256" w:lineRule="auto"/>
        <w:rPr>
          <w:rFonts w:eastAsia="Calibri" w:cs="Arial"/>
          <w:b/>
          <w:bCs/>
          <w:color w:val="FF0000"/>
          <w:szCs w:val="20"/>
          <w:lang w:val="en-US" w:eastAsia="zh-CN"/>
        </w:rPr>
      </w:pPr>
      <w:r w:rsidRPr="00606409">
        <w:rPr>
          <w:rFonts w:eastAsia="Calibri" w:cs="Arial"/>
          <w:b/>
          <w:bCs/>
          <w:color w:val="FF0000"/>
          <w:szCs w:val="20"/>
          <w:lang w:val="en-US" w:eastAsia="zh-CN"/>
        </w:rPr>
        <w:t>Fast UL wake-up mechanism for uplink data reception during gNB inactive period,</w:t>
      </w:r>
    </w:p>
    <w:p w14:paraId="4374056C" w14:textId="7AC94DBD" w:rsidR="00DC428D" w:rsidRDefault="00DC428D" w:rsidP="00DC428D">
      <w:pPr>
        <w:pStyle w:val="Proposal"/>
        <w:numPr>
          <w:ilvl w:val="0"/>
          <w:numId w:val="0"/>
        </w:numPr>
        <w:ind w:left="1304" w:hanging="1304"/>
        <w:rPr>
          <w:lang w:val="en-US"/>
        </w:rPr>
      </w:pPr>
      <w:r w:rsidRPr="007242D9">
        <w:rPr>
          <w:rFonts w:eastAsia="Calibri" w:cs="Arial"/>
          <w:color w:val="FF0000"/>
          <w:lang w:val="en-US"/>
        </w:rPr>
        <w:t>Note: if no low-power radio (LPR) model is agreed, results are not based on LPR.</w:t>
      </w:r>
    </w:p>
    <w:p w14:paraId="1CFA19BB" w14:textId="77777777" w:rsidR="00DC428D" w:rsidRDefault="00DC428D">
      <w:pPr>
        <w:pStyle w:val="Proposal"/>
        <w:numPr>
          <w:ilvl w:val="0"/>
          <w:numId w:val="0"/>
        </w:numPr>
        <w:ind w:left="1304" w:hanging="1304"/>
        <w:rPr>
          <w:lang w:val="en-US"/>
        </w:rPr>
      </w:pPr>
    </w:p>
    <w:p w14:paraId="5176340D" w14:textId="77777777" w:rsidR="00196E37" w:rsidRDefault="007F3B7C">
      <w:pPr>
        <w:pStyle w:val="Level-4-Collapsed0"/>
      </w:pPr>
      <w:r>
        <w:t xml:space="preserve">Companies’ views (1st round). </w:t>
      </w:r>
      <w:r>
        <w:rPr>
          <w:u w:val="single"/>
        </w:rPr>
        <w:t>Please unfold for reference</w:t>
      </w:r>
    </w:p>
    <w:tbl>
      <w:tblPr>
        <w:tblStyle w:val="TableGrid"/>
        <w:tblW w:w="4850" w:type="pct"/>
        <w:tblLayout w:type="fixed"/>
        <w:tblLook w:val="04A0" w:firstRow="1" w:lastRow="0" w:firstColumn="1" w:lastColumn="0" w:noHBand="0" w:noVBand="1"/>
      </w:tblPr>
      <w:tblGrid>
        <w:gridCol w:w="2389"/>
        <w:gridCol w:w="6950"/>
      </w:tblGrid>
      <w:tr w:rsidR="00196E37" w14:paraId="2E8F58A3" w14:textId="77777777">
        <w:tc>
          <w:tcPr>
            <w:tcW w:w="2391" w:type="dxa"/>
            <w:shd w:val="clear" w:color="auto" w:fill="FFC000" w:themeFill="accent4"/>
          </w:tcPr>
          <w:p w14:paraId="3EB7C4A5" w14:textId="77777777" w:rsidR="00196E37" w:rsidRDefault="007F3B7C">
            <w:pPr>
              <w:spacing w:line="254" w:lineRule="auto"/>
              <w:rPr>
                <w:rFonts w:eastAsia="Calibri" w:cs="Arial"/>
                <w:b/>
                <w:bCs/>
                <w:szCs w:val="20"/>
              </w:rPr>
            </w:pPr>
            <w:r>
              <w:rPr>
                <w:rFonts w:eastAsia="Calibri" w:cs="Arial"/>
                <w:b/>
                <w:bCs/>
                <w:szCs w:val="20"/>
              </w:rPr>
              <w:t>Company</w:t>
            </w:r>
          </w:p>
        </w:tc>
        <w:tc>
          <w:tcPr>
            <w:tcW w:w="6956" w:type="dxa"/>
            <w:shd w:val="clear" w:color="auto" w:fill="FFC000" w:themeFill="accent4"/>
          </w:tcPr>
          <w:p w14:paraId="2AFFB354" w14:textId="77777777" w:rsidR="00196E37" w:rsidRDefault="007F3B7C">
            <w:pPr>
              <w:spacing w:line="254" w:lineRule="auto"/>
              <w:rPr>
                <w:rFonts w:eastAsia="Calibri" w:cs="Arial"/>
                <w:b/>
                <w:bCs/>
                <w:szCs w:val="20"/>
              </w:rPr>
            </w:pPr>
            <w:r>
              <w:rPr>
                <w:rFonts w:eastAsia="Calibri" w:cs="Arial"/>
                <w:b/>
                <w:bCs/>
                <w:szCs w:val="20"/>
              </w:rPr>
              <w:t>View</w:t>
            </w:r>
          </w:p>
        </w:tc>
      </w:tr>
      <w:tr w:rsidR="00196E37" w14:paraId="1AE7209D" w14:textId="77777777">
        <w:tc>
          <w:tcPr>
            <w:tcW w:w="2391" w:type="dxa"/>
          </w:tcPr>
          <w:p w14:paraId="4C4824C1" w14:textId="77777777" w:rsidR="00196E37" w:rsidRDefault="007F3B7C">
            <w:pPr>
              <w:spacing w:line="254" w:lineRule="auto"/>
              <w:rPr>
                <w:rFonts w:eastAsia="DengXian" w:cs="Arial"/>
                <w:bCs/>
                <w:szCs w:val="20"/>
                <w:lang w:eastAsia="zh-CN"/>
              </w:rPr>
            </w:pPr>
            <w:r>
              <w:rPr>
                <w:rFonts w:eastAsia="DengXian" w:cs="Arial"/>
                <w:bCs/>
                <w:szCs w:val="20"/>
                <w:lang w:eastAsia="zh-CN"/>
              </w:rPr>
              <w:t>CMCC</w:t>
            </w:r>
          </w:p>
        </w:tc>
        <w:tc>
          <w:tcPr>
            <w:tcW w:w="6956" w:type="dxa"/>
          </w:tcPr>
          <w:p w14:paraId="06B6DB28"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Fine with the proposal.</w:t>
            </w:r>
          </w:p>
          <w:p w14:paraId="3002353F"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BTW, the jointly consideration/configuration between Cell DTX/DRX and C-DRX itself is a good example for mutual feature combination. We believe that such approach is a good way to go and can be extended to many dimensions and systematicly considered as a framework. The following examples can be further considered and more details can be found in our tdoc:</w:t>
            </w:r>
          </w:p>
          <w:p w14:paraId="5FC16FB3" w14:textId="77777777" w:rsidR="00196E37" w:rsidRDefault="007F3B7C">
            <w:pPr>
              <w:spacing w:line="254" w:lineRule="auto"/>
              <w:jc w:val="center"/>
              <w:rPr>
                <w:rFonts w:eastAsia="DengXian" w:cs="Arial"/>
                <w:bCs/>
                <w:szCs w:val="20"/>
                <w:lang w:eastAsia="zh-CN"/>
              </w:rPr>
            </w:pPr>
            <w:r>
              <w:rPr>
                <w:noProof/>
                <w:lang w:val="en-US" w:eastAsia="zh-CN"/>
              </w:rPr>
              <w:drawing>
                <wp:inline distT="0" distB="0" distL="0" distR="0" wp14:anchorId="0A2D1EC5" wp14:editId="000217DA">
                  <wp:extent cx="4027805" cy="213550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12"/>
                          <a:stretch>
                            <a:fillRect/>
                          </a:stretch>
                        </pic:blipFill>
                        <pic:spPr bwMode="auto">
                          <a:xfrm>
                            <a:off x="0" y="0"/>
                            <a:ext cx="4027805" cy="2135505"/>
                          </a:xfrm>
                          <a:prstGeom prst="rect">
                            <a:avLst/>
                          </a:prstGeom>
                        </pic:spPr>
                      </pic:pic>
                    </a:graphicData>
                  </a:graphic>
                </wp:inline>
              </w:drawing>
            </w:r>
          </w:p>
        </w:tc>
      </w:tr>
      <w:tr w:rsidR="00196E37" w14:paraId="33C88EE6" w14:textId="77777777">
        <w:tc>
          <w:tcPr>
            <w:tcW w:w="2391" w:type="dxa"/>
          </w:tcPr>
          <w:p w14:paraId="2FDAE0CE" w14:textId="77777777" w:rsidR="00196E37" w:rsidRDefault="00196E37">
            <w:pPr>
              <w:spacing w:line="254" w:lineRule="auto"/>
              <w:rPr>
                <w:rFonts w:eastAsia="DengXian" w:cs="Arial"/>
                <w:bCs/>
                <w:szCs w:val="20"/>
                <w:lang w:eastAsia="zh-CN"/>
              </w:rPr>
            </w:pPr>
          </w:p>
        </w:tc>
        <w:tc>
          <w:tcPr>
            <w:tcW w:w="6956" w:type="dxa"/>
          </w:tcPr>
          <w:p w14:paraId="7AEF1A65" w14:textId="77777777" w:rsidR="00196E37" w:rsidRDefault="007F3B7C">
            <w:pPr>
              <w:spacing w:line="254" w:lineRule="auto"/>
              <w:rPr>
                <w:rFonts w:eastAsia="Calibri" w:cs="Arial"/>
                <w:lang w:val="en-US"/>
              </w:rPr>
            </w:pPr>
            <w:r>
              <w:rPr>
                <w:rFonts w:eastAsia="DengXian" w:cs="Arial"/>
                <w:bCs/>
                <w:szCs w:val="20"/>
                <w:lang w:val="en-GB" w:eastAsia="zh-CN"/>
              </w:rPr>
              <w:t>We are fine with the proposal, however following update is needed for flexiblke adaptations</w:t>
            </w:r>
          </w:p>
          <w:p w14:paraId="41D4938C" w14:textId="77777777" w:rsidR="00196E37" w:rsidRDefault="00196E37" w:rsidP="00E908D6">
            <w:pPr>
              <w:numPr>
                <w:ilvl w:val="0"/>
                <w:numId w:val="211"/>
              </w:numPr>
              <w:tabs>
                <w:tab w:val="left" w:pos="1701"/>
              </w:tabs>
              <w:spacing w:after="120" w:line="254" w:lineRule="auto"/>
              <w:rPr>
                <w:rFonts w:eastAsia="Calibri" w:cs="Arial"/>
                <w:b/>
                <w:bCs/>
                <w:lang w:val="en-US" w:eastAsia="en-US"/>
              </w:rPr>
            </w:pPr>
          </w:p>
          <w:p w14:paraId="132D2945" w14:textId="77777777" w:rsidR="00196E37" w:rsidRDefault="007F3B7C">
            <w:pPr>
              <w:spacing w:line="254" w:lineRule="auto"/>
              <w:rPr>
                <w:rFonts w:eastAsia="Calibri" w:cs="Arial"/>
                <w:b/>
                <w:bCs/>
                <w:lang w:val="en-US"/>
              </w:rPr>
            </w:pPr>
            <w:r>
              <w:rPr>
                <w:rFonts w:eastAsia="Calibri" w:cs="Arial"/>
                <w:b/>
                <w:bCs/>
                <w:lang w:val="en-US"/>
              </w:rPr>
              <w:t>Study joint design of Cell DTX/DRX and UE DTX/DRX regarding,</w:t>
            </w:r>
          </w:p>
          <w:p w14:paraId="4694F383" w14:textId="77777777" w:rsidR="00196E37" w:rsidRDefault="007F3B7C" w:rsidP="00E908D6">
            <w:pPr>
              <w:numPr>
                <w:ilvl w:val="0"/>
                <w:numId w:val="212"/>
              </w:numPr>
              <w:spacing w:line="254" w:lineRule="auto"/>
              <w:rPr>
                <w:rFonts w:eastAsia="Calibri" w:cs="Arial"/>
                <w:b/>
                <w:bCs/>
              </w:rPr>
            </w:pPr>
            <w:r>
              <w:rPr>
                <w:rFonts w:eastAsia="Calibri" w:cs="Arial"/>
                <w:b/>
                <w:bCs/>
                <w:lang w:val="en-US"/>
              </w:rPr>
              <w:t>Applicability to IDLE/INACTIVE resp. CONNECTED state</w:t>
            </w:r>
          </w:p>
          <w:p w14:paraId="5B4ED250" w14:textId="77777777" w:rsidR="00196E37" w:rsidRDefault="007F3B7C" w:rsidP="00E908D6">
            <w:pPr>
              <w:numPr>
                <w:ilvl w:val="0"/>
                <w:numId w:val="213"/>
              </w:numPr>
              <w:spacing w:line="254" w:lineRule="auto"/>
              <w:rPr>
                <w:rFonts w:eastAsia="Calibri" w:cs="Arial"/>
                <w:b/>
                <w:bCs/>
                <w:lang w:val="en-US"/>
              </w:rPr>
            </w:pPr>
            <w:r>
              <w:rPr>
                <w:rFonts w:eastAsia="Calibri" w:cs="Arial"/>
                <w:b/>
                <w:bCs/>
                <w:lang w:val="en-US"/>
              </w:rPr>
              <w:t>Signals and channels that are affected (turned off) during non-active duration</w:t>
            </w:r>
          </w:p>
          <w:p w14:paraId="79E72C36" w14:textId="77777777" w:rsidR="00196E37" w:rsidRDefault="007F3B7C" w:rsidP="00E908D6">
            <w:pPr>
              <w:numPr>
                <w:ilvl w:val="0"/>
                <w:numId w:val="214"/>
              </w:numPr>
              <w:spacing w:line="254" w:lineRule="auto"/>
              <w:rPr>
                <w:rFonts w:eastAsia="Calibri" w:cs="Arial"/>
                <w:b/>
                <w:bCs/>
                <w:lang w:val="en-US"/>
              </w:rPr>
            </w:pPr>
            <w:r>
              <w:rPr>
                <w:rFonts w:eastAsia="Calibri" w:cs="Arial"/>
                <w:b/>
                <w:bCs/>
                <w:lang w:val="en-US"/>
              </w:rPr>
              <w:t>Common (idle mode) signal adaptation and clustering,</w:t>
            </w:r>
          </w:p>
          <w:p w14:paraId="34981C10" w14:textId="77777777" w:rsidR="00196E37" w:rsidRDefault="007F3B7C" w:rsidP="00E908D6">
            <w:pPr>
              <w:numPr>
                <w:ilvl w:val="0"/>
                <w:numId w:val="215"/>
              </w:numPr>
              <w:spacing w:line="254" w:lineRule="auto"/>
              <w:rPr>
                <w:rFonts w:eastAsia="Calibri" w:cs="Arial"/>
                <w:b/>
                <w:bCs/>
                <w:lang w:val="en-US"/>
              </w:rPr>
            </w:pPr>
            <w:r>
              <w:rPr>
                <w:rFonts w:eastAsia="Calibri" w:cs="Arial"/>
                <w:b/>
                <w:bCs/>
                <w:lang w:val="en-US"/>
              </w:rPr>
              <w:t>Impact on UE latency and synchronization,</w:t>
            </w:r>
          </w:p>
          <w:p w14:paraId="4A7962CF" w14:textId="77777777" w:rsidR="00196E37" w:rsidRDefault="007F3B7C" w:rsidP="00E908D6">
            <w:pPr>
              <w:numPr>
                <w:ilvl w:val="0"/>
                <w:numId w:val="216"/>
              </w:numPr>
              <w:spacing w:line="254" w:lineRule="auto"/>
              <w:rPr>
                <w:rFonts w:eastAsia="DengXian" w:cs="Arial"/>
                <w:bCs/>
                <w:color w:val="C9211E"/>
                <w:szCs w:val="20"/>
                <w:lang w:val="en-GB" w:eastAsia="zh-CN"/>
              </w:rPr>
            </w:pPr>
            <w:r>
              <w:rPr>
                <w:rFonts w:eastAsia="DengXian" w:cs="Arial"/>
                <w:b/>
                <w:bCs/>
                <w:color w:val="C9211E"/>
                <w:szCs w:val="20"/>
                <w:lang w:val="en-US" w:eastAsia="zh-CN"/>
              </w:rPr>
              <w:t>Dynamic adaptation via traffic/QoS-based DCI/RRC configs or AI/ML prediction fits variations</w:t>
            </w:r>
          </w:p>
          <w:p w14:paraId="2DD0869A" w14:textId="77777777" w:rsidR="00196E37" w:rsidRDefault="007F3B7C" w:rsidP="00E908D6">
            <w:pPr>
              <w:numPr>
                <w:ilvl w:val="0"/>
                <w:numId w:val="217"/>
              </w:numPr>
              <w:spacing w:line="254" w:lineRule="auto"/>
              <w:rPr>
                <w:rFonts w:eastAsia="Calibri" w:cs="Arial"/>
                <w:b/>
                <w:bCs/>
              </w:rPr>
            </w:pPr>
            <w:r>
              <w:rPr>
                <w:rFonts w:eastAsia="DengXian" w:cs="Arial"/>
                <w:b/>
                <w:bCs/>
                <w:szCs w:val="20"/>
              </w:rPr>
              <w:t>Etc.</w:t>
            </w:r>
          </w:p>
        </w:tc>
      </w:tr>
      <w:tr w:rsidR="00196E37" w:rsidRPr="00F00DA1" w14:paraId="2E326BA7" w14:textId="77777777">
        <w:tc>
          <w:tcPr>
            <w:tcW w:w="2391" w:type="dxa"/>
          </w:tcPr>
          <w:p w14:paraId="301ED5F0" w14:textId="77777777" w:rsidR="00196E37" w:rsidRDefault="007F3B7C">
            <w:pPr>
              <w:spacing w:line="254" w:lineRule="auto"/>
              <w:rPr>
                <w:rFonts w:eastAsia="DengXian" w:cs="Arial"/>
                <w:szCs w:val="20"/>
                <w:lang w:eastAsia="zh-CN"/>
              </w:rPr>
            </w:pPr>
            <w:r>
              <w:rPr>
                <w:rFonts w:eastAsia="Calibri" w:cs="Arial"/>
                <w:szCs w:val="20"/>
              </w:rPr>
              <w:t>NEC</w:t>
            </w:r>
          </w:p>
        </w:tc>
        <w:tc>
          <w:tcPr>
            <w:tcW w:w="6956" w:type="dxa"/>
          </w:tcPr>
          <w:p w14:paraId="2A021D7F" w14:textId="77777777" w:rsidR="00196E37" w:rsidRDefault="007F3B7C">
            <w:pPr>
              <w:spacing w:line="254" w:lineRule="auto"/>
              <w:rPr>
                <w:rFonts w:eastAsia="DengXian" w:cs="Arial"/>
                <w:szCs w:val="20"/>
                <w:lang w:val="en-GB" w:eastAsia="zh-CN"/>
              </w:rPr>
            </w:pPr>
            <w:r>
              <w:rPr>
                <w:rFonts w:eastAsia="Calibri" w:cs="Arial"/>
                <w:szCs w:val="20"/>
                <w:lang w:val="en-GB"/>
              </w:rPr>
              <w:t>We propose to study the joint design of UE C-DRX and cell DTX/DRX to better control active periods. Furthermore, we believe the Cell DTX/DRX framework should be evolved to act as a master control mechanism that is tightly coupled with the adaptation of common channels and signals, enabling deeper and more holistic gNB sleep states.</w:t>
            </w:r>
          </w:p>
        </w:tc>
      </w:tr>
      <w:tr w:rsidR="00196E37" w:rsidRPr="00F00DA1" w14:paraId="2279744F" w14:textId="77777777">
        <w:tc>
          <w:tcPr>
            <w:tcW w:w="2391" w:type="dxa"/>
          </w:tcPr>
          <w:p w14:paraId="5F58A954" w14:textId="77777777" w:rsidR="00196E37" w:rsidRDefault="007F3B7C">
            <w:pPr>
              <w:spacing w:line="254" w:lineRule="auto"/>
              <w:rPr>
                <w:rFonts w:eastAsia="Calibri" w:cs="Arial"/>
                <w:sz w:val="28"/>
                <w:lang w:val="en-US"/>
              </w:rPr>
            </w:pPr>
            <w:r>
              <w:rPr>
                <w:rFonts w:eastAsia="Calibri" w:cs="Arial"/>
                <w:sz w:val="28"/>
                <w:lang w:val="en-US"/>
              </w:rPr>
              <w:t>TCL</w:t>
            </w:r>
          </w:p>
        </w:tc>
        <w:tc>
          <w:tcPr>
            <w:tcW w:w="6956" w:type="dxa"/>
          </w:tcPr>
          <w:p w14:paraId="6764D62D" w14:textId="77777777" w:rsidR="00196E37" w:rsidRDefault="007F3B7C">
            <w:pPr>
              <w:spacing w:line="254" w:lineRule="auto"/>
              <w:rPr>
                <w:rFonts w:eastAsia="Calibri" w:cs="Arial"/>
                <w:sz w:val="28"/>
                <w:lang w:val="en-GB"/>
              </w:rPr>
            </w:pPr>
            <w:r>
              <w:rPr>
                <w:rFonts w:eastAsia="Calibri" w:cs="Arial"/>
                <w:lang w:val="en-US"/>
              </w:rPr>
              <w:t xml:space="preserve">Cell DTX/DRX cycle and related configurations will be impacted by load or </w:t>
            </w:r>
            <w:r>
              <w:rPr>
                <w:rFonts w:eastAsia="SimSun" w:cs="Arial"/>
                <w:lang w:val="en-US" w:eastAsia="zh-CN"/>
              </w:rPr>
              <w:t xml:space="preserve">other factors. </w:t>
            </w:r>
            <w:r>
              <w:rPr>
                <w:rFonts w:eastAsia="Calibri" w:cs="Arial"/>
                <w:lang w:val="en-US"/>
              </w:rPr>
              <w:t>We think Cell DTX/DRX study alone is necessary before joint design of both of NW and UE DTX/DRX.</w:t>
            </w:r>
          </w:p>
        </w:tc>
      </w:tr>
      <w:tr w:rsidR="00196E37" w14:paraId="76E6BF31" w14:textId="77777777">
        <w:tc>
          <w:tcPr>
            <w:tcW w:w="2391" w:type="dxa"/>
          </w:tcPr>
          <w:p w14:paraId="286FCD1F" w14:textId="77777777" w:rsidR="00196E37" w:rsidRDefault="007F3B7C">
            <w:pPr>
              <w:spacing w:line="254" w:lineRule="auto"/>
              <w:rPr>
                <w:rFonts w:eastAsia="DengXian" w:cs="Arial"/>
                <w:sz w:val="28"/>
                <w:lang w:val="en-US" w:eastAsia="zh-CN"/>
              </w:rPr>
            </w:pPr>
            <w:r>
              <w:rPr>
                <w:rFonts w:eastAsia="DengXian" w:cs="Arial"/>
                <w:sz w:val="28"/>
                <w:lang w:val="en-US" w:eastAsia="zh-CN"/>
              </w:rPr>
              <w:t>CATT</w:t>
            </w:r>
          </w:p>
        </w:tc>
        <w:tc>
          <w:tcPr>
            <w:tcW w:w="6956" w:type="dxa"/>
          </w:tcPr>
          <w:p w14:paraId="641CF09B"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Mainly support FL’s proposal.</w:t>
            </w:r>
          </w:p>
          <w:p w14:paraId="45475C0D"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The mechanism of Cell DTX/DRX in CONNECTED state can be extended to IDLE/INACTIVE state. However, detailed parameter and UE behaviours in IDLE/INACTIVE state should be further discussed, but not derictly applied.</w:t>
            </w:r>
          </w:p>
          <w:p w14:paraId="5DA32E38"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For the signals and channels during non-active duration might be tured off or with the sparse periodicity, thus, “tured off” is only an example.</w:t>
            </w:r>
          </w:p>
          <w:p w14:paraId="58310FD5"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Thus, our preffered updated proposal as follows: </w:t>
            </w:r>
          </w:p>
          <w:p w14:paraId="6D393106"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FL Proposal 6</w:t>
            </w:r>
            <w:r>
              <w:rPr>
                <w:rFonts w:eastAsia="DengXian" w:cs="Arial"/>
                <w:bCs/>
                <w:szCs w:val="20"/>
                <w:lang w:val="en-US" w:eastAsia="zh-CN"/>
              </w:rPr>
              <w:tab/>
            </w:r>
          </w:p>
          <w:p w14:paraId="461A9A6E"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Study joint </w:t>
            </w:r>
            <w:r>
              <w:rPr>
                <w:rFonts w:eastAsia="SimSun" w:cs="Arial"/>
                <w:lang w:val="en-US" w:eastAsia="zh-CN"/>
              </w:rPr>
              <w:t>design</w:t>
            </w:r>
            <w:r>
              <w:rPr>
                <w:rFonts w:eastAsia="DengXian" w:cs="Arial"/>
                <w:bCs/>
                <w:szCs w:val="20"/>
                <w:lang w:val="en-US" w:eastAsia="zh-CN"/>
              </w:rPr>
              <w:t xml:space="preserve"> of Cell DTX/DRX and UE DTX/DRX regarding,</w:t>
            </w:r>
          </w:p>
          <w:p w14:paraId="05A3537E" w14:textId="77777777" w:rsidR="00196E37" w:rsidRDefault="007F3B7C">
            <w:pPr>
              <w:spacing w:line="254" w:lineRule="auto"/>
              <w:rPr>
                <w:rFonts w:eastAsia="DengXian" w:cs="Arial"/>
                <w:bCs/>
                <w:strike/>
                <w:szCs w:val="20"/>
                <w:lang w:val="en-US" w:eastAsia="zh-CN"/>
              </w:rPr>
            </w:pPr>
            <w:r>
              <w:rPr>
                <w:rFonts w:eastAsia="DengXian" w:cs="Arial"/>
                <w:bCs/>
                <w:szCs w:val="20"/>
                <w:lang w:val="en-US" w:eastAsia="zh-CN"/>
              </w:rPr>
              <w:t>•</w:t>
            </w:r>
            <w:r>
              <w:rPr>
                <w:rFonts w:eastAsia="DengXian" w:cs="Arial"/>
                <w:bCs/>
                <w:szCs w:val="20"/>
                <w:lang w:val="en-US" w:eastAsia="zh-CN"/>
              </w:rPr>
              <w:tab/>
              <w:t xml:space="preserve">Applicability to IDLE/INACTIVE </w:t>
            </w:r>
            <w:r>
              <w:rPr>
                <w:rFonts w:eastAsia="DengXian" w:cs="Arial"/>
                <w:bCs/>
                <w:strike/>
                <w:color w:val="FF0000"/>
                <w:szCs w:val="20"/>
                <w:lang w:val="en-US" w:eastAsia="zh-CN"/>
              </w:rPr>
              <w:t>resp. CONNECTED state</w:t>
            </w:r>
          </w:p>
          <w:p w14:paraId="65C6C0F8"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t>
            </w:r>
            <w:r>
              <w:rPr>
                <w:rFonts w:eastAsia="DengXian" w:cs="Arial"/>
                <w:bCs/>
                <w:szCs w:val="20"/>
                <w:lang w:val="en-US" w:eastAsia="zh-CN"/>
              </w:rPr>
              <w:tab/>
              <w:t>Signals and channels that are affected (</w:t>
            </w:r>
            <w:r>
              <w:rPr>
                <w:rFonts w:eastAsia="DengXian" w:cs="Arial"/>
                <w:bCs/>
                <w:color w:val="FF0000"/>
                <w:szCs w:val="20"/>
                <w:lang w:val="en-US" w:eastAsia="zh-CN"/>
              </w:rPr>
              <w:t xml:space="preserve">e.g. </w:t>
            </w:r>
            <w:r>
              <w:rPr>
                <w:rFonts w:eastAsia="DengXian" w:cs="Arial"/>
                <w:bCs/>
                <w:szCs w:val="20"/>
                <w:lang w:val="en-US" w:eastAsia="zh-CN"/>
              </w:rPr>
              <w:t xml:space="preserve">turned off </w:t>
            </w:r>
            <w:r>
              <w:rPr>
                <w:rFonts w:eastAsia="DengXian" w:cs="Arial"/>
                <w:bCs/>
                <w:color w:val="FF0000"/>
                <w:szCs w:val="20"/>
                <w:lang w:val="en-US" w:eastAsia="zh-CN"/>
              </w:rPr>
              <w:t>or sparse periodiciy</w:t>
            </w:r>
            <w:r>
              <w:rPr>
                <w:rFonts w:eastAsia="DengXian" w:cs="Arial"/>
                <w:bCs/>
                <w:szCs w:val="20"/>
                <w:lang w:val="en-US" w:eastAsia="zh-CN"/>
              </w:rPr>
              <w:t>) during non-active duration</w:t>
            </w:r>
          </w:p>
          <w:p w14:paraId="14E5CCC7"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t>
            </w:r>
            <w:r>
              <w:rPr>
                <w:rFonts w:eastAsia="DengXian" w:cs="Arial"/>
                <w:bCs/>
                <w:szCs w:val="20"/>
                <w:lang w:val="en-US" w:eastAsia="zh-CN"/>
              </w:rPr>
              <w:tab/>
              <w:t>Common (idle mode) signal adaptation and clustering,</w:t>
            </w:r>
          </w:p>
          <w:p w14:paraId="4EEDAA3C"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t>
            </w:r>
            <w:r>
              <w:rPr>
                <w:rFonts w:eastAsia="DengXian" w:cs="Arial"/>
                <w:bCs/>
                <w:szCs w:val="20"/>
                <w:lang w:val="en-US" w:eastAsia="zh-CN"/>
              </w:rPr>
              <w:tab/>
              <w:t>Impact on UE latency and synchronization,</w:t>
            </w:r>
          </w:p>
          <w:p w14:paraId="0EA8A5A1" w14:textId="77777777" w:rsidR="00196E37" w:rsidRDefault="007F3B7C">
            <w:pPr>
              <w:spacing w:line="254" w:lineRule="auto"/>
              <w:rPr>
                <w:rFonts w:eastAsia="Calibri" w:cs="Arial"/>
                <w:lang w:val="en-US"/>
              </w:rPr>
            </w:pPr>
            <w:r>
              <w:rPr>
                <w:rFonts w:eastAsia="DengXian" w:cs="Arial"/>
                <w:bCs/>
                <w:szCs w:val="20"/>
                <w:lang w:eastAsia="zh-CN"/>
              </w:rPr>
              <w:t>•</w:t>
            </w:r>
            <w:r>
              <w:rPr>
                <w:rFonts w:eastAsia="DengXian" w:cs="Arial"/>
                <w:bCs/>
                <w:szCs w:val="20"/>
                <w:lang w:eastAsia="zh-CN"/>
              </w:rPr>
              <w:tab/>
              <w:t>Etc.</w:t>
            </w:r>
          </w:p>
        </w:tc>
      </w:tr>
      <w:tr w:rsidR="00196E37" w:rsidRPr="00F00DA1" w14:paraId="6033CCAE" w14:textId="77777777">
        <w:tc>
          <w:tcPr>
            <w:tcW w:w="2391" w:type="dxa"/>
          </w:tcPr>
          <w:p w14:paraId="0D41B35D" w14:textId="77777777" w:rsidR="00196E37" w:rsidRDefault="007F3B7C">
            <w:pPr>
              <w:spacing w:line="254" w:lineRule="auto"/>
              <w:rPr>
                <w:rFonts w:eastAsia="DengXian" w:cs="Arial"/>
                <w:szCs w:val="18"/>
                <w:lang w:val="en-US" w:eastAsia="zh-CN"/>
              </w:rPr>
            </w:pPr>
            <w:r>
              <w:rPr>
                <w:rFonts w:eastAsia="DengXian" w:cs="Arial"/>
                <w:szCs w:val="18"/>
                <w:lang w:val="en-US" w:eastAsia="zh-CN"/>
              </w:rPr>
              <w:t>AT&amp;T</w:t>
            </w:r>
          </w:p>
        </w:tc>
        <w:tc>
          <w:tcPr>
            <w:tcW w:w="6956" w:type="dxa"/>
          </w:tcPr>
          <w:p w14:paraId="2C8AB44E" w14:textId="77777777" w:rsidR="00196E37" w:rsidRDefault="007F3B7C">
            <w:pPr>
              <w:spacing w:line="254" w:lineRule="auto"/>
              <w:rPr>
                <w:rFonts w:eastAsia="DengXian" w:cs="Arial"/>
                <w:bCs/>
                <w:szCs w:val="20"/>
                <w:lang w:val="en-US" w:eastAsia="zh-CN"/>
              </w:rPr>
            </w:pPr>
            <w:r>
              <w:rPr>
                <w:rFonts w:eastAsia="Calibri" w:cs="Arial"/>
                <w:lang w:val="en-US"/>
              </w:rPr>
              <w:t>Support. Agree with comments above for joint design of UE C-DRX and cell DTX/DRX for UEs in RRC connected mode</w:t>
            </w:r>
          </w:p>
        </w:tc>
      </w:tr>
      <w:tr w:rsidR="00196E37" w:rsidRPr="00F00DA1" w14:paraId="728F5598" w14:textId="77777777">
        <w:tc>
          <w:tcPr>
            <w:tcW w:w="2391" w:type="dxa"/>
          </w:tcPr>
          <w:p w14:paraId="3E401FD4" w14:textId="77777777" w:rsidR="00196E37" w:rsidRDefault="007F3B7C">
            <w:pPr>
              <w:spacing w:line="254" w:lineRule="auto"/>
              <w:rPr>
                <w:rFonts w:eastAsia="DengXian" w:cs="Arial"/>
                <w:szCs w:val="18"/>
                <w:lang w:val="en-US" w:eastAsia="zh-CN"/>
              </w:rPr>
            </w:pPr>
            <w:r>
              <w:rPr>
                <w:rFonts w:eastAsia="DengXian" w:cs="Arial"/>
                <w:bCs/>
                <w:szCs w:val="20"/>
                <w:lang w:eastAsia="zh-CN"/>
              </w:rPr>
              <w:t>Xiaomi</w:t>
            </w:r>
          </w:p>
        </w:tc>
        <w:tc>
          <w:tcPr>
            <w:tcW w:w="6956" w:type="dxa"/>
          </w:tcPr>
          <w:p w14:paraId="3D11E214"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We are supportive to jointly consider UES and NES mechanism in order to achieve the best compromise for both side.</w:t>
            </w:r>
          </w:p>
          <w:p w14:paraId="721AFFD7"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However, we need to identify and conclude what kind of enhancement need to be handled for each side before a joint mechanism comes out. Otherwise, it will complicate the discussion.</w:t>
            </w:r>
          </w:p>
          <w:p w14:paraId="10D5CE80"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Furthermore, we are not sure the relationship between UE DTX/DRX and C-DRX. UE DTX/DRX is a kind of new mechanism not specified/supported before.</w:t>
            </w:r>
          </w:p>
          <w:p w14:paraId="755FAD7C" w14:textId="77777777" w:rsidR="00196E37" w:rsidRDefault="007F3B7C">
            <w:pPr>
              <w:spacing w:line="254" w:lineRule="auto"/>
              <w:rPr>
                <w:rFonts w:eastAsia="Calibri" w:cs="Arial"/>
                <w:lang w:val="en-US"/>
              </w:rPr>
            </w:pPr>
            <w:r>
              <w:rPr>
                <w:rFonts w:eastAsia="DengXian" w:cs="Arial"/>
                <w:bCs/>
                <w:szCs w:val="20"/>
                <w:lang w:val="en-US" w:eastAsia="zh-CN"/>
              </w:rPr>
              <w:t>Hence, we propose we first focus on whether and how to better support Cell DTX/DRX.</w:t>
            </w:r>
          </w:p>
        </w:tc>
      </w:tr>
      <w:tr w:rsidR="00196E37" w:rsidRPr="00F00DA1" w14:paraId="1F5903DF" w14:textId="77777777">
        <w:tc>
          <w:tcPr>
            <w:tcW w:w="2391" w:type="dxa"/>
          </w:tcPr>
          <w:p w14:paraId="7FD3A99E" w14:textId="77777777" w:rsidR="00196E37" w:rsidRDefault="007F3B7C">
            <w:pPr>
              <w:spacing w:line="254" w:lineRule="auto"/>
              <w:rPr>
                <w:rFonts w:eastAsia="Calibri" w:cs="Arial"/>
                <w:b/>
                <w:bCs/>
                <w:szCs w:val="20"/>
              </w:rPr>
            </w:pPr>
            <w:r>
              <w:rPr>
                <w:rFonts w:eastAsia="SimSun" w:cs="Arial"/>
                <w:szCs w:val="20"/>
                <w:lang w:val="en-US" w:eastAsia="zh-CN"/>
              </w:rPr>
              <w:t>OPPO</w:t>
            </w:r>
          </w:p>
        </w:tc>
        <w:tc>
          <w:tcPr>
            <w:tcW w:w="6956" w:type="dxa"/>
          </w:tcPr>
          <w:p w14:paraId="761F06E9" w14:textId="77777777" w:rsidR="00196E37" w:rsidRDefault="007F3B7C">
            <w:pPr>
              <w:spacing w:line="254" w:lineRule="auto"/>
              <w:rPr>
                <w:rFonts w:eastAsia="Calibri" w:cs="Arial"/>
                <w:b/>
                <w:bCs/>
                <w:szCs w:val="20"/>
                <w:lang w:val="en-US"/>
              </w:rPr>
            </w:pPr>
            <w:r>
              <w:rPr>
                <w:rFonts w:eastAsia="SimSun" w:cs="Arial"/>
                <w:szCs w:val="20"/>
                <w:lang w:val="en-US" w:eastAsia="zh-CN"/>
              </w:rPr>
              <w:t xml:space="preserve">General ok, but we need to clarify what UE latency is. It is a latency of scheduling or synchronization. </w:t>
            </w:r>
          </w:p>
        </w:tc>
      </w:tr>
      <w:tr w:rsidR="00196E37" w14:paraId="3411A7BE" w14:textId="77777777">
        <w:tc>
          <w:tcPr>
            <w:tcW w:w="2391" w:type="dxa"/>
          </w:tcPr>
          <w:p w14:paraId="34F632CB" w14:textId="77777777" w:rsidR="00196E37" w:rsidRDefault="007F3B7C">
            <w:pPr>
              <w:spacing w:line="254" w:lineRule="auto"/>
              <w:rPr>
                <w:rFonts w:eastAsia="SimSun" w:cs="Arial"/>
                <w:szCs w:val="20"/>
                <w:lang w:val="en-US" w:eastAsia="zh-CN"/>
              </w:rPr>
            </w:pPr>
            <w:r>
              <w:rPr>
                <w:rFonts w:eastAsia="Calibri" w:cs="Arial"/>
                <w:bCs/>
                <w:szCs w:val="20"/>
              </w:rPr>
              <w:t>Samsung</w:t>
            </w:r>
          </w:p>
        </w:tc>
        <w:tc>
          <w:tcPr>
            <w:tcW w:w="6956" w:type="dxa"/>
          </w:tcPr>
          <w:p w14:paraId="640752BC" w14:textId="77777777" w:rsidR="00196E37" w:rsidRDefault="007F3B7C">
            <w:pPr>
              <w:spacing w:line="254" w:lineRule="auto"/>
              <w:rPr>
                <w:rFonts w:eastAsia="Malgun Gothic" w:cs="Arial"/>
                <w:bCs/>
                <w:szCs w:val="20"/>
                <w:lang w:val="en-US" w:eastAsia="ko-KR"/>
              </w:rPr>
            </w:pPr>
            <w:r>
              <w:rPr>
                <w:rFonts w:eastAsia="Malgun Gothic" w:cs="Arial"/>
                <w:bCs/>
                <w:szCs w:val="20"/>
                <w:lang w:val="en-US" w:eastAsia="ko-KR"/>
              </w:rPr>
              <w:t>Before start with ”joint“ design, need to study each Cell DTX/DRX and UE DTX/DRX in the context of 6GR.</w:t>
            </w:r>
          </w:p>
          <w:p w14:paraId="07FDF0F5" w14:textId="77777777" w:rsidR="00196E37" w:rsidRDefault="007F3B7C">
            <w:pPr>
              <w:spacing w:line="254" w:lineRule="auto"/>
              <w:rPr>
                <w:rFonts w:eastAsia="SimSun" w:cs="Arial"/>
                <w:szCs w:val="20"/>
                <w:lang w:val="en-US" w:eastAsia="zh-CN"/>
              </w:rPr>
            </w:pPr>
            <w:r>
              <w:rPr>
                <w:rFonts w:eastAsia="Calibri" w:cs="Arial"/>
                <w:bCs/>
                <w:szCs w:val="20"/>
                <w:lang w:val="en-US"/>
              </w:rPr>
              <w:t xml:space="preserve">We also need to consider relation/overlap of cell activation/deactivation/dormancy with Cell DTX/DRX. For instance, we should consider whether Cell DTX/DRX (as understood based on Rel-18 NES) offers any substantial benefit(s) on top of cell activation/deactivation/dormancy. </w:t>
            </w:r>
            <w:r>
              <w:rPr>
                <w:rFonts w:eastAsia="Calibri" w:cs="Arial"/>
                <w:bCs/>
                <w:szCs w:val="20"/>
              </w:rPr>
              <w:t>This holds for both CONNECTED and IDLE/INACTIVE modes.</w:t>
            </w:r>
          </w:p>
        </w:tc>
      </w:tr>
      <w:tr w:rsidR="00196E37" w:rsidRPr="00F00DA1" w14:paraId="79729611" w14:textId="77777777">
        <w:tc>
          <w:tcPr>
            <w:tcW w:w="2391" w:type="dxa"/>
          </w:tcPr>
          <w:p w14:paraId="245CFB77" w14:textId="77777777" w:rsidR="00196E37" w:rsidRDefault="007F3B7C">
            <w:pPr>
              <w:spacing w:line="254" w:lineRule="auto"/>
              <w:rPr>
                <w:rFonts w:eastAsia="Calibri" w:cs="Arial"/>
                <w:bCs/>
                <w:szCs w:val="20"/>
              </w:rPr>
            </w:pPr>
            <w:r>
              <w:rPr>
                <w:rFonts w:eastAsia="Calibri" w:cs="Arial"/>
                <w:szCs w:val="20"/>
              </w:rPr>
              <w:t>Qualcomm</w:t>
            </w:r>
          </w:p>
        </w:tc>
        <w:tc>
          <w:tcPr>
            <w:tcW w:w="6956" w:type="dxa"/>
          </w:tcPr>
          <w:p w14:paraId="1E27DD19" w14:textId="77777777" w:rsidR="00196E37" w:rsidRDefault="007F3B7C">
            <w:pPr>
              <w:spacing w:line="254" w:lineRule="auto"/>
              <w:rPr>
                <w:rFonts w:eastAsia="Calibri" w:cs="Arial"/>
                <w:szCs w:val="20"/>
              </w:rPr>
            </w:pPr>
            <w:r>
              <w:rPr>
                <w:rFonts w:eastAsia="Calibri" w:cs="Arial"/>
                <w:szCs w:val="20"/>
                <w:lang w:val="en-US"/>
              </w:rPr>
              <w:t xml:space="preserve">For the 3rd bullet, it is unclar on signal adaptation and its relation to DTX/DRX. </w:t>
            </w:r>
            <w:r>
              <w:rPr>
                <w:rFonts w:eastAsia="Calibri" w:cs="Arial"/>
                <w:szCs w:val="20"/>
              </w:rPr>
              <w:t xml:space="preserve">We suggest the </w:t>
            </w:r>
            <w:r>
              <w:rPr>
                <w:rFonts w:eastAsia="Calibri" w:cs="Arial"/>
                <w:color w:val="FF0000"/>
                <w:szCs w:val="20"/>
              </w:rPr>
              <w:t>following update</w:t>
            </w:r>
            <w:r>
              <w:rPr>
                <w:rFonts w:eastAsia="Calibri" w:cs="Arial"/>
                <w:szCs w:val="20"/>
              </w:rPr>
              <w:t>:</w:t>
            </w:r>
          </w:p>
          <w:p w14:paraId="7A59CBE4" w14:textId="77777777" w:rsidR="00196E37" w:rsidRDefault="007F3B7C" w:rsidP="007F3B7C">
            <w:pPr>
              <w:numPr>
                <w:ilvl w:val="0"/>
                <w:numId w:val="79"/>
              </w:numPr>
              <w:spacing w:after="0" w:line="254" w:lineRule="auto"/>
              <w:rPr>
                <w:rFonts w:eastAsia="Calibri" w:cs="Arial"/>
                <w:szCs w:val="20"/>
                <w:lang w:val="en-US"/>
              </w:rPr>
            </w:pPr>
            <w:r>
              <w:rPr>
                <w:rFonts w:eastAsia="Calibri" w:cs="Arial"/>
                <w:szCs w:val="20"/>
                <w:lang w:val="en-US"/>
              </w:rPr>
              <w:t xml:space="preserve">Common </w:t>
            </w:r>
            <w:r>
              <w:rPr>
                <w:rFonts w:eastAsia="Calibri" w:cs="Arial"/>
                <w:strike/>
                <w:color w:val="FF0000"/>
                <w:szCs w:val="20"/>
                <w:lang w:val="en-US"/>
              </w:rPr>
              <w:t>(idle mode)</w:t>
            </w:r>
            <w:r>
              <w:rPr>
                <w:rFonts w:eastAsia="Calibri" w:cs="Arial"/>
                <w:color w:val="FF0000"/>
                <w:szCs w:val="20"/>
                <w:lang w:val="en-US"/>
              </w:rPr>
              <w:t xml:space="preserve"> </w:t>
            </w:r>
            <w:r>
              <w:rPr>
                <w:rFonts w:eastAsia="Calibri" w:cs="Arial"/>
                <w:szCs w:val="20"/>
                <w:lang w:val="en-US"/>
              </w:rPr>
              <w:t xml:space="preserve">signal </w:t>
            </w:r>
            <w:r>
              <w:rPr>
                <w:rFonts w:eastAsia="Calibri" w:cs="Arial"/>
                <w:strike/>
                <w:color w:val="FF0000"/>
                <w:szCs w:val="20"/>
                <w:lang w:val="en-US"/>
              </w:rPr>
              <w:t>adaptation and</w:t>
            </w:r>
            <w:r>
              <w:rPr>
                <w:rFonts w:eastAsia="Calibri" w:cs="Arial"/>
                <w:color w:val="FF0000"/>
                <w:szCs w:val="20"/>
                <w:lang w:val="en-US"/>
              </w:rPr>
              <w:t xml:space="preserve"> </w:t>
            </w:r>
            <w:r>
              <w:rPr>
                <w:rFonts w:eastAsia="Calibri" w:cs="Arial"/>
                <w:szCs w:val="20"/>
                <w:lang w:val="en-US"/>
              </w:rPr>
              <w:t>clustering</w:t>
            </w:r>
          </w:p>
          <w:p w14:paraId="61EFD26D" w14:textId="77777777" w:rsidR="00196E37" w:rsidRDefault="007F3B7C">
            <w:pPr>
              <w:spacing w:line="254" w:lineRule="auto"/>
              <w:rPr>
                <w:rFonts w:eastAsia="Calibri" w:cs="Arial"/>
                <w:szCs w:val="20"/>
                <w:lang w:val="en-US"/>
              </w:rPr>
            </w:pPr>
            <w:r>
              <w:rPr>
                <w:rFonts w:eastAsia="Calibri" w:cs="Arial"/>
                <w:szCs w:val="20"/>
                <w:lang w:val="en-US"/>
              </w:rPr>
              <w:t>For the 4th bullet, we suggest the following update:</w:t>
            </w:r>
          </w:p>
          <w:p w14:paraId="48688F51" w14:textId="77777777" w:rsidR="00196E37" w:rsidRDefault="007F3B7C" w:rsidP="007F3B7C">
            <w:pPr>
              <w:numPr>
                <w:ilvl w:val="0"/>
                <w:numId w:val="79"/>
              </w:numPr>
              <w:tabs>
                <w:tab w:val="left" w:pos="720"/>
              </w:tabs>
              <w:spacing w:after="0" w:line="254" w:lineRule="auto"/>
              <w:rPr>
                <w:rFonts w:eastAsia="Calibri" w:cs="Arial"/>
                <w:lang w:val="en-US"/>
              </w:rPr>
            </w:pPr>
            <w:r>
              <w:rPr>
                <w:rFonts w:eastAsia="Calibri" w:cs="Arial"/>
                <w:lang w:val="en-US"/>
              </w:rPr>
              <w:t xml:space="preserve">Impact on UE latency, </w:t>
            </w:r>
            <w:r>
              <w:rPr>
                <w:rFonts w:eastAsia="Calibri" w:cs="Arial"/>
                <w:color w:val="FF0000"/>
                <w:lang w:val="en-US"/>
              </w:rPr>
              <w:t xml:space="preserve">complexity, energy consumption </w:t>
            </w:r>
            <w:r>
              <w:rPr>
                <w:rFonts w:eastAsia="Calibri" w:cs="Arial"/>
                <w:lang w:val="en-US"/>
              </w:rPr>
              <w:t xml:space="preserve">and synchronization, </w:t>
            </w:r>
            <w:r>
              <w:rPr>
                <w:rFonts w:eastAsia="Calibri" w:cs="Arial"/>
                <w:color w:val="FF0000"/>
                <w:lang w:val="en-US"/>
              </w:rPr>
              <w:t>and RRM</w:t>
            </w:r>
          </w:p>
          <w:p w14:paraId="6E4EE998" w14:textId="77777777" w:rsidR="00196E37" w:rsidRDefault="00196E37">
            <w:pPr>
              <w:spacing w:line="254" w:lineRule="auto"/>
              <w:rPr>
                <w:rFonts w:eastAsia="Calibri" w:cs="Arial"/>
                <w:szCs w:val="20"/>
                <w:lang w:val="en-US"/>
              </w:rPr>
            </w:pPr>
          </w:p>
          <w:p w14:paraId="64645DE2" w14:textId="77777777" w:rsidR="00196E37" w:rsidRDefault="007F3B7C">
            <w:pPr>
              <w:spacing w:line="254" w:lineRule="auto"/>
              <w:rPr>
                <w:rFonts w:eastAsia="Malgun Gothic" w:cs="Arial"/>
                <w:bCs/>
                <w:szCs w:val="20"/>
                <w:lang w:val="en-US" w:eastAsia="ko-KR"/>
              </w:rPr>
            </w:pPr>
            <w:r>
              <w:rPr>
                <w:rFonts w:eastAsia="Calibri" w:cs="Arial"/>
                <w:szCs w:val="20"/>
                <w:lang w:val="en-US"/>
              </w:rPr>
              <w:t>Also, it is safe to include “at least” at the end of the main sentence.</w:t>
            </w:r>
          </w:p>
        </w:tc>
      </w:tr>
      <w:tr w:rsidR="00196E37" w:rsidRPr="00F00DA1" w14:paraId="5ED9617C" w14:textId="77777777">
        <w:tc>
          <w:tcPr>
            <w:tcW w:w="2391" w:type="dxa"/>
          </w:tcPr>
          <w:p w14:paraId="3BF40AC1" w14:textId="77777777" w:rsidR="00196E37" w:rsidRDefault="007F3B7C">
            <w:pPr>
              <w:spacing w:line="254" w:lineRule="auto"/>
              <w:rPr>
                <w:rFonts w:eastAsia="Calibri" w:cs="Arial"/>
                <w:szCs w:val="20"/>
              </w:rPr>
            </w:pPr>
            <w:r>
              <w:rPr>
                <w:rFonts w:eastAsia="Malgun Gothic" w:cs="Arial"/>
                <w:b/>
                <w:bCs/>
                <w:szCs w:val="20"/>
                <w:lang w:eastAsia="ko-KR"/>
              </w:rPr>
              <w:t>LG Electronics1</w:t>
            </w:r>
          </w:p>
        </w:tc>
        <w:tc>
          <w:tcPr>
            <w:tcW w:w="6956" w:type="dxa"/>
          </w:tcPr>
          <w:p w14:paraId="1C4D5C44" w14:textId="77777777" w:rsidR="00196E37" w:rsidRDefault="007F3B7C">
            <w:pPr>
              <w:spacing w:line="254" w:lineRule="auto"/>
              <w:rPr>
                <w:rFonts w:eastAsia="Calibri" w:cs="Arial"/>
                <w:szCs w:val="20"/>
                <w:lang w:val="en-US"/>
              </w:rPr>
            </w:pPr>
            <w:r>
              <w:rPr>
                <w:rFonts w:eastAsia="Malgun Gothic" w:cs="Arial"/>
                <w:szCs w:val="20"/>
                <w:lang w:val="en-US" w:eastAsia="ko-KR"/>
              </w:rPr>
              <w:t xml:space="preserve">Overall, we are okay with the proposal if </w:t>
            </w:r>
            <w:r>
              <w:rPr>
                <w:rFonts w:eastAsia="Malgun Gothic" w:cs="Arial"/>
                <w:b/>
                <w:bCs/>
                <w:szCs w:val="20"/>
                <w:u w:val="single"/>
                <w:lang w:val="en-US" w:eastAsia="ko-KR"/>
              </w:rPr>
              <w:t>UE DTX</w:t>
            </w:r>
            <w:r>
              <w:rPr>
                <w:rFonts w:eastAsia="Malgun Gothic" w:cs="Arial"/>
                <w:szCs w:val="20"/>
                <w:lang w:val="en-US" w:eastAsia="ko-KR"/>
              </w:rPr>
              <w:t xml:space="preserve"> can be clarified.</w:t>
            </w:r>
          </w:p>
        </w:tc>
      </w:tr>
      <w:tr w:rsidR="00196E37" w14:paraId="6BCDC149" w14:textId="77777777">
        <w:tc>
          <w:tcPr>
            <w:tcW w:w="2391" w:type="dxa"/>
          </w:tcPr>
          <w:p w14:paraId="547DC882" w14:textId="77777777" w:rsidR="00196E37" w:rsidRDefault="007F3B7C">
            <w:pPr>
              <w:spacing w:line="254" w:lineRule="auto"/>
              <w:rPr>
                <w:rFonts w:eastAsia="Malgun Gothic" w:cs="Arial"/>
                <w:b/>
                <w:bCs/>
                <w:szCs w:val="20"/>
                <w:lang w:eastAsia="ko-KR"/>
              </w:rPr>
            </w:pPr>
            <w:r>
              <w:rPr>
                <w:rFonts w:eastAsia="DengXian" w:cs="Arial"/>
                <w:bCs/>
                <w:szCs w:val="20"/>
                <w:lang w:eastAsia="zh-CN"/>
              </w:rPr>
              <w:t>Spreadtrum</w:t>
            </w:r>
          </w:p>
        </w:tc>
        <w:tc>
          <w:tcPr>
            <w:tcW w:w="6956" w:type="dxa"/>
          </w:tcPr>
          <w:p w14:paraId="788203BB" w14:textId="77777777" w:rsidR="00196E37" w:rsidRDefault="007F3B7C">
            <w:pPr>
              <w:spacing w:line="254" w:lineRule="auto"/>
              <w:rPr>
                <w:rFonts w:eastAsia="Calibri" w:cs="Arial"/>
                <w:bCs/>
                <w:szCs w:val="20"/>
                <w:lang w:val="en-US"/>
              </w:rPr>
            </w:pPr>
            <w:r>
              <w:rPr>
                <w:rFonts w:eastAsia="Calibri" w:cs="Arial"/>
                <w:bCs/>
                <w:szCs w:val="20"/>
                <w:lang w:val="en-US"/>
              </w:rPr>
              <w:t>In principle, we agree to this proposal. But,</w:t>
            </w:r>
            <w:r>
              <w:rPr>
                <w:rFonts w:eastAsia="Calibri" w:cs="Arial"/>
                <w:lang w:val="en-US"/>
              </w:rPr>
              <w:t xml:space="preserve"> </w:t>
            </w:r>
            <w:r>
              <w:rPr>
                <w:rFonts w:eastAsia="Calibri" w:cs="Arial"/>
                <w:bCs/>
                <w:szCs w:val="20"/>
                <w:lang w:val="en-US"/>
              </w:rPr>
              <w:t>at present, there is no UE DTX mechanism in RRC idle/inactive mode.</w:t>
            </w:r>
            <w:r>
              <w:rPr>
                <w:rFonts w:eastAsia="Calibri" w:cs="Arial"/>
                <w:lang w:val="en-US"/>
              </w:rPr>
              <w:t xml:space="preserve"> </w:t>
            </w:r>
            <w:r>
              <w:rPr>
                <w:rFonts w:eastAsia="Calibri" w:cs="Arial"/>
                <w:bCs/>
                <w:szCs w:val="20"/>
                <w:lang w:val="en-US"/>
              </w:rPr>
              <w:t>We prefer to modify this proposal into the following version.</w:t>
            </w:r>
          </w:p>
          <w:p w14:paraId="2ED61B57" w14:textId="77777777" w:rsidR="00196E37" w:rsidRDefault="00196E37">
            <w:pPr>
              <w:tabs>
                <w:tab w:val="left" w:pos="1701"/>
              </w:tabs>
              <w:spacing w:after="120" w:line="254" w:lineRule="auto"/>
              <w:rPr>
                <w:rFonts w:eastAsia="Calibri" w:cs="Arial"/>
                <w:b/>
                <w:bCs/>
                <w:lang w:val="en-US" w:eastAsia="en-US"/>
              </w:rPr>
            </w:pPr>
          </w:p>
          <w:p w14:paraId="66E39C90"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w:t>
            </w:r>
            <w:r>
              <w:rPr>
                <w:rFonts w:eastAsia="Calibri" w:cs="Arial"/>
                <w:b/>
                <w:bCs/>
                <w:strike/>
                <w:lang w:val="en-US"/>
              </w:rPr>
              <w:t>DTX/</w:t>
            </w:r>
            <w:r>
              <w:rPr>
                <w:rFonts w:eastAsia="Calibri" w:cs="Arial"/>
                <w:b/>
                <w:bCs/>
                <w:lang w:val="en-US"/>
              </w:rPr>
              <w:t>DRX regarding,</w:t>
            </w:r>
          </w:p>
          <w:p w14:paraId="44FA36D9" w14:textId="77777777" w:rsidR="00196E37" w:rsidRDefault="007F3B7C" w:rsidP="00E908D6">
            <w:pPr>
              <w:numPr>
                <w:ilvl w:val="0"/>
                <w:numId w:val="218"/>
              </w:numPr>
              <w:spacing w:after="0" w:line="254" w:lineRule="auto"/>
              <w:rPr>
                <w:rFonts w:eastAsia="Calibri" w:cs="Arial"/>
                <w:b/>
                <w:bCs/>
              </w:rPr>
            </w:pPr>
            <w:r>
              <w:rPr>
                <w:rFonts w:eastAsia="Calibri" w:cs="Arial"/>
                <w:b/>
                <w:bCs/>
                <w:lang w:val="en-US"/>
              </w:rPr>
              <w:t>Applicability to IDLE/INACTIVE resp. CONNECTED state</w:t>
            </w:r>
          </w:p>
          <w:p w14:paraId="4E170A4F" w14:textId="77777777" w:rsidR="00196E37" w:rsidRDefault="007F3B7C" w:rsidP="00E908D6">
            <w:pPr>
              <w:numPr>
                <w:ilvl w:val="0"/>
                <w:numId w:val="219"/>
              </w:numPr>
              <w:spacing w:after="0" w:line="254" w:lineRule="auto"/>
              <w:rPr>
                <w:rFonts w:eastAsia="Calibri" w:cs="Arial"/>
                <w:b/>
                <w:bCs/>
                <w:lang w:val="en-US"/>
              </w:rPr>
            </w:pPr>
            <w:r>
              <w:rPr>
                <w:rFonts w:eastAsia="Calibri" w:cs="Arial"/>
                <w:b/>
                <w:bCs/>
                <w:lang w:val="en-US"/>
              </w:rPr>
              <w:t>Signals and channels that are affected (turned off) during non-active duration</w:t>
            </w:r>
          </w:p>
          <w:p w14:paraId="64F34C9E" w14:textId="77777777" w:rsidR="00196E37" w:rsidRDefault="007F3B7C" w:rsidP="00E908D6">
            <w:pPr>
              <w:numPr>
                <w:ilvl w:val="0"/>
                <w:numId w:val="220"/>
              </w:numPr>
              <w:spacing w:after="0" w:line="254" w:lineRule="auto"/>
              <w:rPr>
                <w:rFonts w:eastAsia="Calibri" w:cs="Arial"/>
                <w:b/>
                <w:bCs/>
                <w:lang w:val="en-US"/>
              </w:rPr>
            </w:pPr>
            <w:r>
              <w:rPr>
                <w:rFonts w:eastAsia="Calibri" w:cs="Arial"/>
                <w:b/>
                <w:bCs/>
                <w:lang w:val="en-US"/>
              </w:rPr>
              <w:t>Common (idle mode) signal adaptation and clustering,</w:t>
            </w:r>
          </w:p>
          <w:p w14:paraId="64CF3405" w14:textId="77777777" w:rsidR="00196E37" w:rsidRDefault="007F3B7C" w:rsidP="00E908D6">
            <w:pPr>
              <w:numPr>
                <w:ilvl w:val="0"/>
                <w:numId w:val="221"/>
              </w:numPr>
              <w:spacing w:after="0" w:line="254" w:lineRule="auto"/>
              <w:rPr>
                <w:rFonts w:eastAsia="Calibri" w:cs="Arial"/>
                <w:b/>
                <w:bCs/>
                <w:lang w:val="en-US"/>
              </w:rPr>
            </w:pPr>
            <w:r>
              <w:rPr>
                <w:rFonts w:eastAsia="Calibri" w:cs="Arial"/>
                <w:b/>
                <w:bCs/>
                <w:lang w:val="en-US"/>
              </w:rPr>
              <w:t>Impact on UE latency and synchronization,</w:t>
            </w:r>
          </w:p>
          <w:p w14:paraId="7C0B8FDC" w14:textId="77777777" w:rsidR="00196E37" w:rsidRDefault="007F3B7C" w:rsidP="00E908D6">
            <w:pPr>
              <w:numPr>
                <w:ilvl w:val="0"/>
                <w:numId w:val="222"/>
              </w:numPr>
              <w:spacing w:after="0" w:line="254" w:lineRule="auto"/>
              <w:rPr>
                <w:rFonts w:eastAsia="Calibri" w:cs="Arial"/>
                <w:b/>
                <w:bCs/>
              </w:rPr>
            </w:pPr>
            <w:r>
              <w:rPr>
                <w:rFonts w:eastAsia="Calibri" w:cs="Arial"/>
                <w:b/>
                <w:bCs/>
              </w:rPr>
              <w:t>Etc.</w:t>
            </w:r>
          </w:p>
          <w:p w14:paraId="629AE846" w14:textId="77777777" w:rsidR="00196E37" w:rsidRDefault="00196E37">
            <w:pPr>
              <w:spacing w:line="254" w:lineRule="auto"/>
              <w:rPr>
                <w:rFonts w:eastAsia="Malgun Gothic" w:cs="Arial"/>
                <w:szCs w:val="20"/>
                <w:lang w:eastAsia="ko-KR"/>
              </w:rPr>
            </w:pPr>
          </w:p>
        </w:tc>
      </w:tr>
      <w:tr w:rsidR="00196E37" w:rsidRPr="00F00DA1" w14:paraId="70D47C00" w14:textId="77777777">
        <w:tc>
          <w:tcPr>
            <w:tcW w:w="2391" w:type="dxa"/>
          </w:tcPr>
          <w:p w14:paraId="4F7CF106" w14:textId="77777777" w:rsidR="00196E37" w:rsidRDefault="007F3B7C">
            <w:pPr>
              <w:spacing w:line="254" w:lineRule="auto"/>
              <w:rPr>
                <w:rFonts w:eastAsia="DengXian" w:cs="Arial"/>
                <w:bCs/>
                <w:szCs w:val="20"/>
                <w:lang w:eastAsia="zh-CN"/>
              </w:rPr>
            </w:pPr>
            <w:r>
              <w:rPr>
                <w:rFonts w:eastAsia="Calibri" w:cs="Arial"/>
                <w:szCs w:val="20"/>
              </w:rPr>
              <w:t>Nokia</w:t>
            </w:r>
          </w:p>
        </w:tc>
        <w:tc>
          <w:tcPr>
            <w:tcW w:w="6956" w:type="dxa"/>
          </w:tcPr>
          <w:p w14:paraId="0737556A" w14:textId="77777777" w:rsidR="00196E37" w:rsidRDefault="007F3B7C">
            <w:pPr>
              <w:spacing w:line="254" w:lineRule="auto"/>
              <w:rPr>
                <w:rFonts w:eastAsia="Calibri" w:cs="Arial"/>
                <w:bCs/>
                <w:szCs w:val="20"/>
                <w:lang w:val="en-US"/>
              </w:rPr>
            </w:pPr>
            <w:r>
              <w:rPr>
                <w:rFonts w:eastAsia="Calibri" w:cs="Arial"/>
                <w:szCs w:val="20"/>
                <w:lang w:val="en-US"/>
              </w:rPr>
              <w:t>We don’t quite understand what is the meaning of “resp,“ in the first bullet point. Thus, it is propose to re-wording it a bit.</w:t>
            </w:r>
          </w:p>
        </w:tc>
      </w:tr>
      <w:tr w:rsidR="00196E37" w:rsidRPr="00F00DA1" w14:paraId="4EEC3865" w14:textId="77777777">
        <w:tc>
          <w:tcPr>
            <w:tcW w:w="2391" w:type="dxa"/>
          </w:tcPr>
          <w:p w14:paraId="22A60A8E" w14:textId="77777777" w:rsidR="00196E37" w:rsidRDefault="007F3B7C">
            <w:pPr>
              <w:spacing w:line="254" w:lineRule="auto"/>
              <w:rPr>
                <w:rFonts w:eastAsia="Calibri" w:cs="Arial"/>
                <w:szCs w:val="20"/>
              </w:rPr>
            </w:pPr>
            <w:r>
              <w:rPr>
                <w:rFonts w:eastAsia="DengXian" w:cs="Arial"/>
                <w:szCs w:val="20"/>
                <w:lang w:eastAsia="zh-CN"/>
              </w:rPr>
              <w:t>Huawei, HiSilicon</w:t>
            </w:r>
          </w:p>
        </w:tc>
        <w:tc>
          <w:tcPr>
            <w:tcW w:w="6956" w:type="dxa"/>
          </w:tcPr>
          <w:p w14:paraId="56EFBB7B" w14:textId="77777777" w:rsidR="00196E37" w:rsidRDefault="007F3B7C">
            <w:pPr>
              <w:tabs>
                <w:tab w:val="left" w:pos="720"/>
              </w:tabs>
              <w:spacing w:line="254" w:lineRule="auto"/>
              <w:rPr>
                <w:rFonts w:eastAsia="DengXian" w:cs="Arial"/>
                <w:b/>
                <w:bCs/>
                <w:lang w:val="en-US" w:eastAsia="zh-CN"/>
              </w:rPr>
            </w:pPr>
            <w:r>
              <w:rPr>
                <w:rFonts w:eastAsia="DengXian" w:cs="Arial"/>
                <w:b/>
                <w:bCs/>
                <w:lang w:val="en-US" w:eastAsia="zh-CN"/>
              </w:rPr>
              <w:t>More aspects should be added:</w:t>
            </w:r>
          </w:p>
          <w:p w14:paraId="45F84BFA" w14:textId="77777777" w:rsidR="00196E37" w:rsidRDefault="007F3B7C" w:rsidP="00E908D6">
            <w:pPr>
              <w:numPr>
                <w:ilvl w:val="0"/>
                <w:numId w:val="223"/>
              </w:numPr>
              <w:spacing w:after="0" w:line="254" w:lineRule="auto"/>
              <w:rPr>
                <w:rFonts w:eastAsia="Calibri" w:cs="Arial"/>
                <w:b/>
                <w:bCs/>
                <w:lang w:val="en-US"/>
              </w:rPr>
            </w:pPr>
            <w:r>
              <w:rPr>
                <w:rFonts w:eastAsia="Calibri" w:cs="Arial"/>
                <w:b/>
                <w:bCs/>
                <w:lang w:val="en-US"/>
              </w:rPr>
              <w:t>Applicability to IDLE/INACTIVE resp. CONNECTED state</w:t>
            </w:r>
          </w:p>
          <w:p w14:paraId="61879E0B" w14:textId="77777777" w:rsidR="00196E37" w:rsidRDefault="007F3B7C" w:rsidP="00E908D6">
            <w:pPr>
              <w:numPr>
                <w:ilvl w:val="0"/>
                <w:numId w:val="224"/>
              </w:numPr>
              <w:spacing w:after="0" w:line="254" w:lineRule="auto"/>
              <w:rPr>
                <w:rFonts w:eastAsia="Calibri" w:cs="Arial"/>
                <w:b/>
                <w:bCs/>
                <w:color w:val="FF0000"/>
                <w:lang w:val="en-US"/>
              </w:rPr>
            </w:pPr>
            <w:r>
              <w:rPr>
                <w:rFonts w:eastAsia="Calibri" w:cs="Arial"/>
                <w:b/>
                <w:bCs/>
                <w:lang w:val="en-US"/>
              </w:rPr>
              <w:t xml:space="preserve">Signals and channels that are affected (turned off) during non-active duration, </w:t>
            </w:r>
            <w:r>
              <w:rPr>
                <w:rFonts w:eastAsia="Calibri" w:cs="Arial"/>
                <w:b/>
                <w:bCs/>
                <w:color w:val="FF0000"/>
                <w:lang w:val="en-US"/>
              </w:rPr>
              <w:t>including idle/inactive and connected states</w:t>
            </w:r>
          </w:p>
          <w:p w14:paraId="2AC6FF3D" w14:textId="77777777" w:rsidR="00196E37" w:rsidRDefault="007F3B7C" w:rsidP="00E908D6">
            <w:pPr>
              <w:numPr>
                <w:ilvl w:val="0"/>
                <w:numId w:val="225"/>
              </w:numPr>
              <w:spacing w:after="0" w:line="254" w:lineRule="auto"/>
              <w:rPr>
                <w:rFonts w:eastAsia="Calibri" w:cs="Arial"/>
                <w:b/>
                <w:bCs/>
                <w:color w:val="FF0000"/>
                <w:lang w:val="en-US"/>
              </w:rPr>
            </w:pPr>
            <w:r>
              <w:rPr>
                <w:rFonts w:eastAsia="Calibri" w:cs="Arial"/>
                <w:b/>
                <w:bCs/>
                <w:strike/>
                <w:lang w:val="en-US"/>
              </w:rPr>
              <w:t>Common (idle mode)</w:t>
            </w:r>
            <w:r>
              <w:rPr>
                <w:rFonts w:eastAsia="Calibri" w:cs="Arial"/>
                <w:b/>
                <w:bCs/>
                <w:lang w:val="en-US"/>
              </w:rPr>
              <w:t xml:space="preserve"> signal adaptation and clustering </w:t>
            </w:r>
            <w:r>
              <w:rPr>
                <w:rFonts w:eastAsia="Calibri" w:cs="Arial"/>
                <w:b/>
                <w:bCs/>
                <w:color w:val="FF0000"/>
                <w:lang w:val="en-US"/>
              </w:rPr>
              <w:t>during non-active duration</w:t>
            </w:r>
          </w:p>
          <w:p w14:paraId="2F3A8893" w14:textId="77777777" w:rsidR="00196E37" w:rsidRDefault="007F3B7C" w:rsidP="00E908D6">
            <w:pPr>
              <w:numPr>
                <w:ilvl w:val="0"/>
                <w:numId w:val="226"/>
              </w:numPr>
              <w:spacing w:after="0" w:line="254" w:lineRule="auto"/>
              <w:rPr>
                <w:rFonts w:eastAsia="Calibri" w:cs="Arial"/>
                <w:b/>
                <w:bCs/>
                <w:color w:val="FF0000"/>
                <w:lang w:val="en-US"/>
              </w:rPr>
            </w:pPr>
            <w:r>
              <w:rPr>
                <w:rFonts w:eastAsia="Calibri" w:cs="Arial"/>
                <w:b/>
                <w:bCs/>
                <w:lang w:val="en-US"/>
              </w:rPr>
              <w:t xml:space="preserve">Impact on UE latency and synchronization, </w:t>
            </w:r>
            <w:r>
              <w:rPr>
                <w:rFonts w:eastAsia="Calibri" w:cs="Arial"/>
                <w:b/>
                <w:bCs/>
                <w:color w:val="FF0000"/>
                <w:lang w:val="en-US"/>
              </w:rPr>
              <w:t>and other performance in connected state</w:t>
            </w:r>
          </w:p>
          <w:p w14:paraId="739638D4" w14:textId="77777777" w:rsidR="00196E37" w:rsidRDefault="007F3B7C" w:rsidP="00E908D6">
            <w:pPr>
              <w:numPr>
                <w:ilvl w:val="0"/>
                <w:numId w:val="227"/>
              </w:numPr>
              <w:spacing w:after="0" w:line="254" w:lineRule="auto"/>
              <w:rPr>
                <w:rFonts w:eastAsia="Calibri" w:cs="Arial"/>
                <w:b/>
                <w:bCs/>
                <w:color w:val="FF0000"/>
                <w:lang w:val="en-US"/>
              </w:rPr>
            </w:pPr>
            <w:r>
              <w:rPr>
                <w:rFonts w:eastAsia="Calibri" w:cs="Arial"/>
                <w:b/>
                <w:bCs/>
                <w:color w:val="FF0000"/>
                <w:lang w:val="en-US"/>
              </w:rPr>
              <w:t xml:space="preserve">Flexible DTX/DRX pattern </w:t>
            </w:r>
          </w:p>
          <w:p w14:paraId="650F1D84" w14:textId="77777777" w:rsidR="00196E37" w:rsidRDefault="007F3B7C" w:rsidP="00E908D6">
            <w:pPr>
              <w:numPr>
                <w:ilvl w:val="0"/>
                <w:numId w:val="228"/>
              </w:numPr>
              <w:spacing w:after="0" w:line="254" w:lineRule="auto"/>
              <w:rPr>
                <w:rFonts w:eastAsia="Calibri" w:cs="Arial"/>
                <w:b/>
                <w:bCs/>
                <w:szCs w:val="20"/>
                <w:lang w:val="en-US"/>
              </w:rPr>
            </w:pPr>
            <w:r>
              <w:rPr>
                <w:rFonts w:eastAsia="Calibri" w:cs="Arial"/>
                <w:b/>
                <w:bCs/>
                <w:color w:val="FF0000"/>
                <w:szCs w:val="20"/>
                <w:lang w:val="en-US"/>
              </w:rPr>
              <w:t xml:space="preserve">Interference issue for multi-TRP scenarios </w:t>
            </w:r>
          </w:p>
          <w:p w14:paraId="0FEC3E94" w14:textId="77777777" w:rsidR="00196E37" w:rsidRDefault="007F3B7C" w:rsidP="00E908D6">
            <w:pPr>
              <w:numPr>
                <w:ilvl w:val="0"/>
                <w:numId w:val="229"/>
              </w:numPr>
              <w:spacing w:after="0" w:line="254" w:lineRule="auto"/>
              <w:rPr>
                <w:rFonts w:eastAsia="Calibri" w:cs="Arial"/>
                <w:b/>
                <w:bCs/>
                <w:color w:val="FF0000"/>
                <w:szCs w:val="20"/>
                <w:lang w:val="en-US"/>
              </w:rPr>
            </w:pPr>
            <w:r>
              <w:rPr>
                <w:rFonts w:eastAsia="Calibri" w:cs="Arial"/>
                <w:b/>
                <w:bCs/>
                <w:color w:val="FF0000"/>
                <w:szCs w:val="20"/>
                <w:lang w:val="en-US"/>
              </w:rPr>
              <w:t>Fast UL wake-up mechanism for uplink data reception during gNB inactive period</w:t>
            </w:r>
          </w:p>
          <w:p w14:paraId="75295D46" w14:textId="77777777" w:rsidR="00196E37" w:rsidRDefault="00196E37">
            <w:pPr>
              <w:spacing w:line="254" w:lineRule="auto"/>
              <w:rPr>
                <w:rFonts w:eastAsia="Calibri" w:cs="Arial"/>
                <w:szCs w:val="20"/>
                <w:lang w:val="en-US"/>
              </w:rPr>
            </w:pPr>
          </w:p>
        </w:tc>
      </w:tr>
      <w:tr w:rsidR="00196E37" w:rsidRPr="00F00DA1" w14:paraId="60CF8020" w14:textId="77777777">
        <w:tc>
          <w:tcPr>
            <w:tcW w:w="2391" w:type="dxa"/>
          </w:tcPr>
          <w:p w14:paraId="573C5F2B" w14:textId="77777777" w:rsidR="00196E37" w:rsidRDefault="007F3B7C">
            <w:pPr>
              <w:spacing w:line="254" w:lineRule="auto"/>
              <w:rPr>
                <w:rFonts w:eastAsia="DengXian" w:cs="Arial"/>
                <w:szCs w:val="20"/>
                <w:lang w:eastAsia="zh-CN"/>
              </w:rPr>
            </w:pPr>
            <w:r>
              <w:rPr>
                <w:rFonts w:eastAsia="Calibri" w:cs="Arial"/>
                <w:szCs w:val="20"/>
              </w:rPr>
              <w:t>Ericsson</w:t>
            </w:r>
          </w:p>
        </w:tc>
        <w:tc>
          <w:tcPr>
            <w:tcW w:w="6956" w:type="dxa"/>
          </w:tcPr>
          <w:p w14:paraId="421BE4B7" w14:textId="77777777" w:rsidR="00196E37" w:rsidRDefault="007F3B7C">
            <w:pPr>
              <w:spacing w:line="254" w:lineRule="auto"/>
              <w:rPr>
                <w:rFonts w:eastAsia="Calibri" w:cs="Arial"/>
                <w:szCs w:val="20"/>
                <w:lang w:val="en-US"/>
              </w:rPr>
            </w:pPr>
            <w:r>
              <w:rPr>
                <w:rFonts w:eastAsia="Calibri" w:cs="Arial"/>
                <w:szCs w:val="20"/>
                <w:lang w:val="en-US"/>
              </w:rPr>
              <w:t>Support joint Cell/UE design.</w:t>
            </w:r>
          </w:p>
          <w:p w14:paraId="43221021" w14:textId="77777777" w:rsidR="00196E37" w:rsidRDefault="007F3B7C">
            <w:pPr>
              <w:spacing w:line="254" w:lineRule="auto"/>
              <w:rPr>
                <w:rFonts w:eastAsia="Calibri" w:cs="Arial"/>
                <w:szCs w:val="20"/>
                <w:lang w:val="en-US"/>
              </w:rPr>
            </w:pPr>
            <w:r>
              <w:rPr>
                <w:rFonts w:eastAsia="Calibri" w:cs="Arial"/>
                <w:szCs w:val="20"/>
                <w:lang w:val="en-US"/>
              </w:rPr>
              <w:t>Limit Cell DTX/DRX to CONNECTED state. Cell DTX/DRX is not a suitable tool for time-domain adaptation for IDLE/INACTIVE.</w:t>
            </w:r>
          </w:p>
          <w:p w14:paraId="0CD19F0D" w14:textId="77777777" w:rsidR="00196E37" w:rsidRDefault="007F3B7C">
            <w:pPr>
              <w:tabs>
                <w:tab w:val="left" w:pos="720"/>
              </w:tabs>
              <w:spacing w:line="254" w:lineRule="auto"/>
              <w:rPr>
                <w:rFonts w:eastAsia="DengXian" w:cs="Arial"/>
                <w:b/>
                <w:bCs/>
                <w:lang w:val="en-US" w:eastAsia="zh-CN"/>
              </w:rPr>
            </w:pPr>
            <w:r>
              <w:rPr>
                <w:rFonts w:eastAsia="Calibri" w:cs="Arial"/>
                <w:szCs w:val="20"/>
                <w:lang w:val="en-US"/>
              </w:rPr>
              <w:t>This study should be driven in RAN2. In RAN1, we need to dicuss how Cell/UE DTX/DRX can work together with layer-1 time-domain adaptation techniques such as SSSG-switching.</w:t>
            </w:r>
          </w:p>
        </w:tc>
      </w:tr>
      <w:tr w:rsidR="00196E37" w:rsidRPr="00F00DA1" w14:paraId="2EE1EB84" w14:textId="77777777">
        <w:tc>
          <w:tcPr>
            <w:tcW w:w="2391" w:type="dxa"/>
          </w:tcPr>
          <w:p w14:paraId="137333A1"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Apple </w:t>
            </w:r>
          </w:p>
        </w:tc>
        <w:tc>
          <w:tcPr>
            <w:tcW w:w="6956" w:type="dxa"/>
          </w:tcPr>
          <w:p w14:paraId="45905F76"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In general, we are supportive of joint design of cell DTX/DRX and UE DRX/DTX in CONNECTED mode. However, for IDLE/INACTIVE mode, we think this is naturally determined by configuration of PRACH and Paging.</w:t>
            </w:r>
          </w:p>
          <w:p w14:paraId="4EAAFFA4"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We suggest to discuss this seperately for CONNECTED and IDLE/INACTIVE mode: </w:t>
            </w:r>
          </w:p>
          <w:p w14:paraId="111E2540"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DTX/DRX </w:t>
            </w:r>
            <w:r>
              <w:rPr>
                <w:rFonts w:eastAsia="Calibri" w:cs="Arial"/>
                <w:b/>
                <w:bCs/>
                <w:color w:val="FF0000"/>
                <w:lang w:val="en-US"/>
              </w:rPr>
              <w:t xml:space="preserve">in CONNECTED mode </w:t>
            </w:r>
            <w:r>
              <w:rPr>
                <w:rFonts w:eastAsia="Calibri" w:cs="Arial"/>
                <w:b/>
                <w:bCs/>
                <w:lang w:val="en-US"/>
              </w:rPr>
              <w:t xml:space="preserve"> regarding,</w:t>
            </w:r>
          </w:p>
          <w:p w14:paraId="4C87C697" w14:textId="77777777" w:rsidR="00196E37" w:rsidRDefault="007F3B7C" w:rsidP="00E908D6">
            <w:pPr>
              <w:numPr>
                <w:ilvl w:val="0"/>
                <w:numId w:val="230"/>
              </w:numPr>
              <w:spacing w:line="254" w:lineRule="auto"/>
              <w:rPr>
                <w:rFonts w:eastAsia="Calibri" w:cs="Arial"/>
                <w:b/>
                <w:bCs/>
                <w:strike/>
                <w:color w:val="FF0000"/>
              </w:rPr>
            </w:pPr>
            <w:r>
              <w:rPr>
                <w:rFonts w:eastAsia="Calibri" w:cs="Arial"/>
                <w:b/>
                <w:bCs/>
                <w:strike/>
                <w:color w:val="FF0000"/>
                <w:lang w:val="en-US"/>
              </w:rPr>
              <w:t>Applicability to IDLE/INACTIVE resp. CONNECTED state</w:t>
            </w:r>
          </w:p>
          <w:p w14:paraId="0FDA6D7E" w14:textId="77777777" w:rsidR="00196E37" w:rsidRDefault="007F3B7C" w:rsidP="00E908D6">
            <w:pPr>
              <w:numPr>
                <w:ilvl w:val="0"/>
                <w:numId w:val="231"/>
              </w:numPr>
              <w:spacing w:line="254" w:lineRule="auto"/>
              <w:rPr>
                <w:rFonts w:eastAsia="Calibri" w:cs="Arial"/>
                <w:b/>
                <w:bCs/>
                <w:lang w:val="en-US"/>
              </w:rPr>
            </w:pPr>
            <w:r>
              <w:rPr>
                <w:rFonts w:eastAsia="Calibri" w:cs="Arial"/>
                <w:b/>
                <w:bCs/>
                <w:lang w:val="en-US"/>
              </w:rPr>
              <w:t>Signals and channels that are affected (</w:t>
            </w:r>
            <w:r>
              <w:rPr>
                <w:rFonts w:eastAsia="Calibri" w:cs="Arial"/>
                <w:b/>
                <w:bCs/>
                <w:color w:val="FF0000"/>
                <w:lang w:val="en-US"/>
              </w:rPr>
              <w:t xml:space="preserve">e.g. </w:t>
            </w:r>
            <w:r>
              <w:rPr>
                <w:rFonts w:eastAsia="Calibri" w:cs="Arial"/>
                <w:b/>
                <w:bCs/>
                <w:lang w:val="en-US"/>
              </w:rPr>
              <w:t>turned off</w:t>
            </w:r>
            <w:r>
              <w:rPr>
                <w:rFonts w:eastAsia="Calibri" w:cs="Arial"/>
                <w:b/>
                <w:bCs/>
                <w:color w:val="FF0000"/>
                <w:lang w:val="en-US"/>
              </w:rPr>
              <w:t>, sparse tx/rx</w:t>
            </w:r>
            <w:r>
              <w:rPr>
                <w:rFonts w:eastAsia="Calibri" w:cs="Arial"/>
                <w:b/>
                <w:bCs/>
                <w:lang w:val="en-US"/>
              </w:rPr>
              <w:t>) during non-active duration</w:t>
            </w:r>
          </w:p>
          <w:p w14:paraId="49A73E0F" w14:textId="77777777" w:rsidR="00196E37" w:rsidRDefault="007F3B7C" w:rsidP="00E908D6">
            <w:pPr>
              <w:numPr>
                <w:ilvl w:val="0"/>
                <w:numId w:val="232"/>
              </w:numPr>
              <w:spacing w:line="254" w:lineRule="auto"/>
              <w:rPr>
                <w:rFonts w:eastAsia="Calibri" w:cs="Arial"/>
                <w:b/>
                <w:bCs/>
                <w:strike/>
                <w:color w:val="FF0000"/>
                <w:lang w:val="en-US"/>
              </w:rPr>
            </w:pPr>
            <w:r>
              <w:rPr>
                <w:rFonts w:eastAsia="Calibri" w:cs="Arial"/>
                <w:b/>
                <w:bCs/>
                <w:strike/>
                <w:color w:val="FF0000"/>
                <w:lang w:val="en-US"/>
              </w:rPr>
              <w:t>Common (idle mode) signal adaptation and clustering,</w:t>
            </w:r>
          </w:p>
          <w:p w14:paraId="3004A3A3" w14:textId="77777777" w:rsidR="00196E37" w:rsidRDefault="007F3B7C" w:rsidP="00E908D6">
            <w:pPr>
              <w:numPr>
                <w:ilvl w:val="0"/>
                <w:numId w:val="233"/>
              </w:numPr>
              <w:spacing w:line="254" w:lineRule="auto"/>
              <w:rPr>
                <w:rFonts w:eastAsia="Calibri" w:cs="Arial"/>
                <w:b/>
                <w:bCs/>
                <w:lang w:val="en-US"/>
              </w:rPr>
            </w:pPr>
            <w:r>
              <w:rPr>
                <w:rFonts w:eastAsia="Calibri" w:cs="Arial"/>
                <w:b/>
                <w:bCs/>
                <w:lang w:val="en-US" w:eastAsia="zh-CN"/>
              </w:rPr>
              <w:t xml:space="preserve">Impact on UE </w:t>
            </w:r>
            <w:r>
              <w:rPr>
                <w:rFonts w:eastAsia="Calibri" w:cs="Arial"/>
                <w:b/>
                <w:bCs/>
                <w:lang w:val="en-US"/>
              </w:rPr>
              <w:t xml:space="preserve">latency </w:t>
            </w:r>
            <w:r>
              <w:rPr>
                <w:rFonts w:eastAsia="Calibri" w:cs="Arial"/>
                <w:b/>
                <w:bCs/>
                <w:color w:val="FF0000"/>
                <w:lang w:val="en-US"/>
              </w:rPr>
              <w:t xml:space="preserve">increase </w:t>
            </w:r>
            <w:r>
              <w:rPr>
                <w:rFonts w:eastAsia="Calibri" w:cs="Arial"/>
                <w:b/>
                <w:bCs/>
                <w:lang w:val="en-US"/>
              </w:rPr>
              <w:t>and synchronization</w:t>
            </w:r>
            <w:r>
              <w:rPr>
                <w:rFonts w:eastAsia="Calibri" w:cs="Arial"/>
                <w:b/>
                <w:bCs/>
                <w:color w:val="FF0000"/>
                <w:lang w:val="en-US"/>
              </w:rPr>
              <w:t>/measurement degradation, and mitigation/compensation schems</w:t>
            </w:r>
          </w:p>
          <w:p w14:paraId="3D06640E" w14:textId="77777777" w:rsidR="00196E37" w:rsidRDefault="007F3B7C" w:rsidP="00E908D6">
            <w:pPr>
              <w:numPr>
                <w:ilvl w:val="0"/>
                <w:numId w:val="234"/>
              </w:numPr>
              <w:spacing w:line="254" w:lineRule="auto"/>
              <w:rPr>
                <w:rFonts w:eastAsia="Calibri" w:cs="Arial"/>
                <w:b/>
                <w:bCs/>
              </w:rPr>
            </w:pPr>
            <w:r>
              <w:rPr>
                <w:rFonts w:eastAsia="Calibri" w:cs="Arial"/>
                <w:b/>
                <w:bCs/>
              </w:rPr>
              <w:t>Etc.</w:t>
            </w:r>
          </w:p>
          <w:p w14:paraId="39393DA2"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 </w:t>
            </w:r>
          </w:p>
          <w:p w14:paraId="63FE53CE" w14:textId="77777777" w:rsidR="00196E37" w:rsidRDefault="007F3B7C">
            <w:pPr>
              <w:spacing w:line="254" w:lineRule="auto"/>
              <w:rPr>
                <w:rFonts w:eastAsia="DengXian" w:cs="Arial"/>
                <w:bCs/>
                <w:szCs w:val="20"/>
                <w:lang w:val="en-US" w:eastAsia="zh-CN"/>
              </w:rPr>
            </w:pPr>
            <w:r>
              <w:rPr>
                <w:rFonts w:eastAsia="DengXian" w:cs="Arial"/>
                <w:bCs/>
                <w:color w:val="FF0000"/>
                <w:szCs w:val="20"/>
                <w:lang w:val="en-US" w:eastAsia="zh-CN"/>
              </w:rPr>
              <w:t xml:space="preserve">Study applicability of cell DTX/DRX impact to common signals/channels for UEs in IDLE/INACTIVE mode. </w:t>
            </w:r>
          </w:p>
        </w:tc>
      </w:tr>
      <w:tr w:rsidR="00196E37" w:rsidRPr="00F00DA1" w14:paraId="38064204" w14:textId="77777777">
        <w:tc>
          <w:tcPr>
            <w:tcW w:w="2391" w:type="dxa"/>
          </w:tcPr>
          <w:p w14:paraId="2C14ED16" w14:textId="77777777" w:rsidR="00196E37" w:rsidRDefault="007F3B7C">
            <w:pPr>
              <w:spacing w:line="254" w:lineRule="auto"/>
              <w:rPr>
                <w:rFonts w:eastAsia="Calibri" w:cs="Arial"/>
                <w:szCs w:val="20"/>
              </w:rPr>
            </w:pPr>
            <w:r>
              <w:rPr>
                <w:rFonts w:eastAsia="Calibri" w:cs="Arial"/>
                <w:szCs w:val="20"/>
              </w:rPr>
              <w:t>Futurewei</w:t>
            </w:r>
          </w:p>
        </w:tc>
        <w:tc>
          <w:tcPr>
            <w:tcW w:w="6956" w:type="dxa"/>
          </w:tcPr>
          <w:p w14:paraId="39D83F6E" w14:textId="77777777" w:rsidR="00196E37" w:rsidRDefault="007F3B7C">
            <w:pPr>
              <w:tabs>
                <w:tab w:val="left" w:pos="720"/>
              </w:tabs>
              <w:spacing w:line="254" w:lineRule="auto"/>
              <w:rPr>
                <w:rFonts w:eastAsia="Calibri" w:cs="Arial"/>
                <w:szCs w:val="20"/>
                <w:lang w:val="en-US"/>
              </w:rPr>
            </w:pPr>
            <w:r>
              <w:rPr>
                <w:rFonts w:eastAsia="Calibri" w:cs="Arial"/>
                <w:szCs w:val="20"/>
                <w:lang w:val="en-US"/>
              </w:rPr>
              <w:t>OK, prefer to remove the idle mode wording from third bullet, it is not clear why this restriction.</w:t>
            </w:r>
          </w:p>
        </w:tc>
      </w:tr>
      <w:tr w:rsidR="00196E37" w14:paraId="597EF1AC" w14:textId="77777777">
        <w:tc>
          <w:tcPr>
            <w:tcW w:w="2391" w:type="dxa"/>
          </w:tcPr>
          <w:p w14:paraId="631F723C" w14:textId="77777777" w:rsidR="00196E37" w:rsidRDefault="007F3B7C">
            <w:pPr>
              <w:spacing w:line="254" w:lineRule="auto"/>
              <w:rPr>
                <w:rFonts w:eastAsia="Calibri" w:cs="Arial"/>
                <w:szCs w:val="20"/>
              </w:rPr>
            </w:pPr>
            <w:r>
              <w:rPr>
                <w:rFonts w:eastAsia="SimSun" w:cs="Arial"/>
                <w:b/>
                <w:bCs/>
                <w:szCs w:val="20"/>
                <w:lang w:val="en-US" w:eastAsia="zh-CN"/>
              </w:rPr>
              <w:t>ZTE, Sanechips</w:t>
            </w:r>
          </w:p>
        </w:tc>
        <w:tc>
          <w:tcPr>
            <w:tcW w:w="6956" w:type="dxa"/>
          </w:tcPr>
          <w:p w14:paraId="486E5F62" w14:textId="77777777" w:rsidR="00196E37" w:rsidRDefault="007F3B7C">
            <w:pPr>
              <w:spacing w:line="254" w:lineRule="auto"/>
              <w:rPr>
                <w:rFonts w:eastAsia="SimSun" w:cs="Arial"/>
                <w:b/>
                <w:bCs/>
                <w:lang w:val="en-US" w:eastAsia="zh-CN"/>
              </w:rPr>
            </w:pPr>
            <w:r>
              <w:rPr>
                <w:rFonts w:eastAsia="SimSun" w:cs="Arial"/>
                <w:b/>
                <w:bCs/>
                <w:szCs w:val="20"/>
                <w:lang w:val="en-US" w:eastAsia="zh-CN"/>
              </w:rPr>
              <w:t xml:space="preserve">The first 4 sub-bullets are applied for cell DTX/DRX, not UE DTX/DRX. And also, proposal 5.1.2.1 are discussing the </w:t>
            </w:r>
            <w:r>
              <w:rPr>
                <w:rFonts w:eastAsia="PMingLiU" w:cs="Arial"/>
                <w:b/>
                <w:bCs/>
                <w:lang w:val="en-US" w:eastAsia="zh-TW"/>
              </w:rPr>
              <w:t>UE duty-cycled operations</w:t>
            </w:r>
            <w:r>
              <w:rPr>
                <w:rFonts w:eastAsia="SimSun" w:cs="Arial"/>
                <w:b/>
                <w:bCs/>
                <w:lang w:val="en-US" w:eastAsia="zh-CN"/>
              </w:rPr>
              <w:t>. In this proposal, we should focus on cell DTX/DRX for NW energy saving in the main bullet.</w:t>
            </w:r>
          </w:p>
          <w:p w14:paraId="4D4E088B" w14:textId="77777777" w:rsidR="00196E37" w:rsidRDefault="007F3B7C">
            <w:pPr>
              <w:spacing w:line="254" w:lineRule="auto"/>
              <w:rPr>
                <w:rFonts w:eastAsia="Calibri" w:cs="Arial"/>
                <w:b/>
                <w:bCs/>
                <w:lang w:val="en-US"/>
              </w:rPr>
            </w:pPr>
            <w:r>
              <w:rPr>
                <w:rFonts w:eastAsia="Calibri" w:cs="Arial"/>
                <w:b/>
                <w:bCs/>
                <w:lang w:val="en-US"/>
              </w:rPr>
              <w:t xml:space="preserve">Study </w:t>
            </w:r>
            <w:r>
              <w:rPr>
                <w:rFonts w:eastAsia="Calibri" w:cs="Arial"/>
                <w:b/>
                <w:bCs/>
                <w:strike/>
                <w:color w:val="0000FF"/>
                <w:lang w:val="en-US"/>
              </w:rPr>
              <w:t xml:space="preserve">joint design of </w:t>
            </w:r>
            <w:r>
              <w:rPr>
                <w:rFonts w:eastAsia="Calibri" w:cs="Arial"/>
                <w:b/>
                <w:bCs/>
                <w:lang w:val="en-US"/>
              </w:rPr>
              <w:t>Cell DTX/DRX</w:t>
            </w:r>
            <w:r>
              <w:rPr>
                <w:rFonts w:eastAsia="Calibri" w:cs="Arial"/>
                <w:b/>
                <w:bCs/>
                <w:strike/>
                <w:color w:val="0000FF"/>
                <w:lang w:val="en-US"/>
              </w:rPr>
              <w:t xml:space="preserve"> and UE DTX/DRX regarding,</w:t>
            </w:r>
          </w:p>
          <w:p w14:paraId="45AAA373" w14:textId="77777777" w:rsidR="00196E37" w:rsidRDefault="007F3B7C" w:rsidP="007F3B7C">
            <w:pPr>
              <w:numPr>
                <w:ilvl w:val="0"/>
                <w:numId w:val="80"/>
              </w:numPr>
              <w:spacing w:line="252" w:lineRule="auto"/>
              <w:rPr>
                <w:rFonts w:eastAsia="Calibri" w:cs="Arial"/>
                <w:b/>
                <w:bCs/>
              </w:rPr>
            </w:pPr>
            <w:r>
              <w:rPr>
                <w:rFonts w:eastAsia="Calibri" w:cs="Arial"/>
                <w:b/>
                <w:bCs/>
                <w:lang w:val="en-US"/>
              </w:rPr>
              <w:t>Applicability to IDLE/INACTIVE resp. CONNECTED state</w:t>
            </w:r>
          </w:p>
          <w:p w14:paraId="3E4D3C48" w14:textId="77777777" w:rsidR="00196E37" w:rsidRDefault="007F3B7C" w:rsidP="007F3B7C">
            <w:pPr>
              <w:numPr>
                <w:ilvl w:val="0"/>
                <w:numId w:val="80"/>
              </w:numPr>
              <w:spacing w:line="252" w:lineRule="auto"/>
              <w:rPr>
                <w:rFonts w:eastAsia="Calibri" w:cs="Arial"/>
                <w:b/>
                <w:bCs/>
                <w:lang w:val="en-US"/>
              </w:rPr>
            </w:pPr>
            <w:r>
              <w:rPr>
                <w:rFonts w:eastAsia="Calibri" w:cs="Arial"/>
                <w:b/>
                <w:bCs/>
                <w:lang w:val="en-US"/>
              </w:rPr>
              <w:t>Signals and channels that are affected (turned off) during non-active duration</w:t>
            </w:r>
          </w:p>
          <w:p w14:paraId="340E7744" w14:textId="77777777" w:rsidR="00196E37" w:rsidRDefault="007F3B7C" w:rsidP="007F3B7C">
            <w:pPr>
              <w:numPr>
                <w:ilvl w:val="0"/>
                <w:numId w:val="80"/>
              </w:numPr>
              <w:spacing w:line="252" w:lineRule="auto"/>
              <w:rPr>
                <w:rFonts w:eastAsia="Calibri" w:cs="Arial"/>
                <w:b/>
                <w:bCs/>
                <w:lang w:val="en-US"/>
              </w:rPr>
            </w:pPr>
            <w:r>
              <w:rPr>
                <w:rFonts w:eastAsia="Calibri" w:cs="Arial"/>
                <w:b/>
                <w:bCs/>
                <w:lang w:val="en-US"/>
              </w:rPr>
              <w:t>Common (idle mode) signal adaptation and clustering,</w:t>
            </w:r>
          </w:p>
          <w:p w14:paraId="2A022EC4" w14:textId="77777777" w:rsidR="00196E37" w:rsidRDefault="007F3B7C" w:rsidP="007F3B7C">
            <w:pPr>
              <w:numPr>
                <w:ilvl w:val="0"/>
                <w:numId w:val="80"/>
              </w:numPr>
              <w:spacing w:line="252" w:lineRule="auto"/>
              <w:rPr>
                <w:rFonts w:eastAsia="Calibri" w:cs="Arial"/>
                <w:b/>
                <w:bCs/>
                <w:lang w:val="en-US"/>
              </w:rPr>
            </w:pPr>
            <w:r>
              <w:rPr>
                <w:rFonts w:eastAsia="Calibri" w:cs="Arial"/>
                <w:b/>
                <w:bCs/>
                <w:lang w:val="en-US" w:eastAsia="zh-CN"/>
              </w:rPr>
              <w:t xml:space="preserve">Impact on UE </w:t>
            </w:r>
            <w:r>
              <w:rPr>
                <w:rFonts w:eastAsia="Calibri" w:cs="Arial"/>
                <w:b/>
                <w:bCs/>
                <w:lang w:val="en-US"/>
              </w:rPr>
              <w:t>latency and synchronization,</w:t>
            </w:r>
          </w:p>
          <w:p w14:paraId="30C8DE7C" w14:textId="77777777" w:rsidR="00196E37" w:rsidRDefault="007F3B7C" w:rsidP="007F3B7C">
            <w:pPr>
              <w:numPr>
                <w:ilvl w:val="0"/>
                <w:numId w:val="80"/>
              </w:numPr>
              <w:spacing w:line="252" w:lineRule="auto"/>
              <w:rPr>
                <w:rFonts w:eastAsia="Calibri" w:cs="Arial"/>
                <w:b/>
                <w:bCs/>
                <w:color w:val="0000FF"/>
                <w:u w:val="single"/>
                <w:lang w:val="en-US"/>
              </w:rPr>
            </w:pPr>
            <w:r>
              <w:rPr>
                <w:rFonts w:eastAsia="SimSun" w:cs="Arial"/>
                <w:b/>
                <w:bCs/>
                <w:color w:val="0000FF"/>
                <w:u w:val="single"/>
                <w:lang w:val="en-US" w:eastAsia="zh-CN"/>
              </w:rPr>
              <w:t xml:space="preserve">Joint design with UE </w:t>
            </w:r>
            <w:r>
              <w:rPr>
                <w:rFonts w:eastAsia="PMingLiU" w:cs="Arial"/>
                <w:b/>
                <w:bCs/>
                <w:color w:val="0000FF"/>
                <w:u w:val="single"/>
                <w:lang w:val="en-US" w:eastAsia="zh-TW"/>
              </w:rPr>
              <w:t>duty-cycled operations</w:t>
            </w:r>
          </w:p>
          <w:p w14:paraId="250C0740" w14:textId="77777777" w:rsidR="00196E37" w:rsidRDefault="007F3B7C" w:rsidP="007F3B7C">
            <w:pPr>
              <w:numPr>
                <w:ilvl w:val="0"/>
                <w:numId w:val="80"/>
              </w:numPr>
              <w:spacing w:line="252" w:lineRule="auto"/>
              <w:rPr>
                <w:rFonts w:eastAsia="Calibri" w:cs="Arial"/>
                <w:b/>
                <w:bCs/>
              </w:rPr>
            </w:pPr>
            <w:r>
              <w:rPr>
                <w:rFonts w:eastAsia="Calibri" w:cs="Arial"/>
                <w:b/>
                <w:bCs/>
              </w:rPr>
              <w:t>Etc.</w:t>
            </w:r>
          </w:p>
        </w:tc>
      </w:tr>
      <w:tr w:rsidR="00196E37" w:rsidRPr="00F00DA1" w14:paraId="657E2DED" w14:textId="77777777">
        <w:tc>
          <w:tcPr>
            <w:tcW w:w="2391" w:type="dxa"/>
          </w:tcPr>
          <w:p w14:paraId="760A4200" w14:textId="77777777" w:rsidR="00196E37" w:rsidRDefault="007F3B7C">
            <w:pPr>
              <w:spacing w:line="254" w:lineRule="auto"/>
              <w:rPr>
                <w:rFonts w:eastAsia="Calibri" w:cs="Arial"/>
                <w:szCs w:val="20"/>
              </w:rPr>
            </w:pPr>
            <w:r>
              <w:rPr>
                <w:rFonts w:eastAsia="Calibri" w:cs="Arial"/>
                <w:szCs w:val="20"/>
              </w:rPr>
              <w:t>MTK1</w:t>
            </w:r>
          </w:p>
        </w:tc>
        <w:tc>
          <w:tcPr>
            <w:tcW w:w="6956" w:type="dxa"/>
          </w:tcPr>
          <w:p w14:paraId="0292F722" w14:textId="77777777" w:rsidR="00196E37" w:rsidRDefault="007F3B7C">
            <w:pPr>
              <w:tabs>
                <w:tab w:val="left" w:pos="720"/>
              </w:tabs>
              <w:spacing w:line="254" w:lineRule="auto"/>
              <w:rPr>
                <w:rFonts w:eastAsia="Calibri" w:cs="Arial"/>
                <w:szCs w:val="20"/>
                <w:lang w:val="en-US"/>
              </w:rPr>
            </w:pPr>
            <w:r>
              <w:rPr>
                <w:rFonts w:eastAsia="Calibri" w:cs="Arial"/>
                <w:szCs w:val="20"/>
                <w:lang w:val="en-US"/>
              </w:rPr>
              <w:t xml:space="preserve">We think this proposal can be deprioritized at least for idle and inactive states. </w:t>
            </w:r>
          </w:p>
          <w:p w14:paraId="5B1F9403" w14:textId="77777777" w:rsidR="00196E37" w:rsidRDefault="007F3B7C" w:rsidP="007F3B7C">
            <w:pPr>
              <w:numPr>
                <w:ilvl w:val="1"/>
                <w:numId w:val="81"/>
              </w:numPr>
              <w:tabs>
                <w:tab w:val="left" w:pos="720"/>
              </w:tabs>
              <w:spacing w:line="252" w:lineRule="auto"/>
              <w:rPr>
                <w:rFonts w:eastAsia="Calibri" w:cs="Arial"/>
                <w:szCs w:val="20"/>
                <w:lang w:val="en-US"/>
              </w:rPr>
            </w:pPr>
            <w:r>
              <w:rPr>
                <w:rFonts w:eastAsia="Calibri" w:cs="Arial"/>
                <w:szCs w:val="20"/>
                <w:lang w:val="en-US"/>
              </w:rPr>
              <w:t xml:space="preserve">Cell DTX/DRX for idle/inactive states: As common channels/signals in 6G for initial access are likely to be configured in a sparse and cluster way, the benefit to enable cell DTX/DRX for idle/inactive UEs seems marginal to us. In addition, how to evaluate its EE gain? What to compare with? </w:t>
            </w:r>
          </w:p>
        </w:tc>
      </w:tr>
      <w:tr w:rsidR="00196E37" w:rsidRPr="00F00DA1" w14:paraId="3C15DB97" w14:textId="77777777">
        <w:tc>
          <w:tcPr>
            <w:tcW w:w="2391" w:type="dxa"/>
          </w:tcPr>
          <w:p w14:paraId="34B4D116" w14:textId="77777777" w:rsidR="00196E37" w:rsidRDefault="007F3B7C">
            <w:pPr>
              <w:spacing w:line="254" w:lineRule="auto"/>
              <w:rPr>
                <w:rFonts w:eastAsia="Calibri" w:cs="Arial"/>
                <w:szCs w:val="20"/>
              </w:rPr>
            </w:pPr>
            <w:r>
              <w:rPr>
                <w:rFonts w:eastAsia="Meiryo UI" w:cs="Arial"/>
                <w:szCs w:val="20"/>
              </w:rPr>
              <w:t>DCM </w:t>
            </w:r>
          </w:p>
        </w:tc>
        <w:tc>
          <w:tcPr>
            <w:tcW w:w="6956" w:type="dxa"/>
          </w:tcPr>
          <w:p w14:paraId="17C619BA" w14:textId="77777777" w:rsidR="00196E37" w:rsidRDefault="007F3B7C" w:rsidP="00E908D6">
            <w:pPr>
              <w:numPr>
                <w:ilvl w:val="0"/>
                <w:numId w:val="235"/>
              </w:numPr>
              <w:suppressAutoHyphens w:val="0"/>
              <w:spacing w:beforeAutospacing="1"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Before just considering Cell DTX/DRX and UE DTX/DRX, we should consider which direction should be taken to realize native EE design as follows;</w:t>
            </w:r>
            <w:r>
              <w:rPr>
                <w:rFonts w:ascii="MS PGothic" w:eastAsia="Meiryo UI" w:hAnsi="MS PGothic" w:cs="MS PGothic"/>
                <w:szCs w:val="20"/>
                <w:lang w:val="en-US"/>
              </w:rPr>
              <w:t> </w:t>
            </w:r>
          </w:p>
          <w:p w14:paraId="25D5BB28" w14:textId="77777777" w:rsidR="00196E37" w:rsidRDefault="007F3B7C" w:rsidP="00E908D6">
            <w:pPr>
              <w:numPr>
                <w:ilvl w:val="0"/>
                <w:numId w:val="236"/>
              </w:numPr>
              <w:suppressAutoHyphens w:val="0"/>
              <w:spacing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 xml:space="preserve">Direction 1: Apply Cell DTX/DRX as a baseline </w:t>
            </w:r>
            <w:r>
              <w:rPr>
                <w:rFonts w:eastAsia="Meiryo UI" w:cs="Arial"/>
                <w:lang w:val="en-US"/>
              </w:rPr>
              <w:t>technique</w:t>
            </w:r>
            <w:r>
              <w:rPr>
                <w:rFonts w:eastAsia="Meiryo UI" w:cs="Arial"/>
                <w:szCs w:val="20"/>
                <w:lang w:val="en-US"/>
              </w:rPr>
              <w:t xml:space="preserve"> for 6G while signal/channe</w:t>
            </w:r>
            <w:r>
              <w:rPr>
                <w:rFonts w:eastAsia="Meiryo UI" w:cs="Arial"/>
                <w:lang w:val="en-US"/>
              </w:rPr>
              <w:t>l’s</w:t>
            </w:r>
            <w:r>
              <w:rPr>
                <w:rFonts w:eastAsia="Meiryo UI" w:cs="Arial"/>
                <w:szCs w:val="20"/>
                <w:lang w:val="en-US"/>
              </w:rPr>
              <w:t xml:space="preserve"> configurations/properties remain not optimized </w:t>
            </w:r>
            <w:r>
              <w:rPr>
                <w:rFonts w:ascii="MS PGothic" w:eastAsia="Meiryo UI" w:hAnsi="MS PGothic" w:cs="MS PGothic"/>
                <w:szCs w:val="20"/>
                <w:lang w:val="en-US"/>
              </w:rPr>
              <w:t> </w:t>
            </w:r>
          </w:p>
          <w:p w14:paraId="1379A50E" w14:textId="77777777" w:rsidR="00196E37" w:rsidRDefault="007F3B7C" w:rsidP="00E908D6">
            <w:pPr>
              <w:numPr>
                <w:ilvl w:val="0"/>
                <w:numId w:val="237"/>
              </w:numPr>
              <w:suppressAutoHyphens w:val="0"/>
              <w:spacing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Direction 2: Design each signal/channel in an EE-friendly manner in terms of time domain pattern or adaptation mechanism, such as clustering common signals, and Cell DTX/DRX is not applied.</w:t>
            </w:r>
            <w:r>
              <w:rPr>
                <w:rFonts w:ascii="MS PGothic" w:eastAsia="Meiryo UI" w:hAnsi="MS PGothic" w:cs="MS PGothic"/>
                <w:szCs w:val="20"/>
                <w:lang w:val="en-US"/>
              </w:rPr>
              <w:t> </w:t>
            </w:r>
          </w:p>
          <w:p w14:paraId="3CBDD46A" w14:textId="77777777" w:rsidR="00196E37" w:rsidRDefault="007F3B7C" w:rsidP="00E908D6">
            <w:pPr>
              <w:numPr>
                <w:ilvl w:val="0"/>
                <w:numId w:val="238"/>
              </w:numPr>
              <w:suppressAutoHyphens w:val="0"/>
              <w:spacing w:after="0" w:line="240" w:lineRule="auto"/>
              <w:ind w:left="0" w:firstLine="0"/>
              <w:textAlignment w:val="baseline"/>
              <w:rPr>
                <w:rFonts w:ascii="Meiryo UI" w:eastAsia="Meiryo UI" w:hAnsi="Meiryo UI" w:cs="MS PGothic"/>
                <w:sz w:val="18"/>
                <w:szCs w:val="18"/>
                <w:lang w:val="en-US"/>
              </w:rPr>
            </w:pPr>
            <w:r>
              <w:rPr>
                <w:rFonts w:ascii="MS PGothic" w:eastAsia="Meiryo UI" w:hAnsi="MS PGothic" w:cs="MS PGothic"/>
                <w:szCs w:val="20"/>
                <w:lang w:val="en-US"/>
              </w:rPr>
              <w:t> </w:t>
            </w:r>
          </w:p>
          <w:p w14:paraId="598AC78A" w14:textId="77777777" w:rsidR="00196E37" w:rsidRDefault="007F3B7C">
            <w:pPr>
              <w:tabs>
                <w:tab w:val="left" w:pos="720"/>
              </w:tabs>
              <w:spacing w:line="254" w:lineRule="auto"/>
              <w:rPr>
                <w:rFonts w:eastAsia="Calibri" w:cs="Arial"/>
                <w:szCs w:val="20"/>
                <w:lang w:val="en-US"/>
              </w:rPr>
            </w:pPr>
            <w:r>
              <w:rPr>
                <w:rFonts w:eastAsia="Meiryo UI" w:cs="Arial"/>
                <w:szCs w:val="20"/>
                <w:lang w:val="en-US"/>
              </w:rPr>
              <w:t>If we go with direction 1, then, we may consider the joint design of Cell DTX/DRX and UE DTX/DRX for the bullet that is specified by the FL summary. However, if we go with direction 2, we should not consider applying Cell DTX/DRX for 6GR since it is over optimized and too complex to consider both signal assignment and Cell DTX/DRX at the same time. </w:t>
            </w:r>
          </w:p>
        </w:tc>
      </w:tr>
      <w:tr w:rsidR="00196E37" w:rsidRPr="00F00DA1" w14:paraId="19EFE9C9" w14:textId="77777777">
        <w:tc>
          <w:tcPr>
            <w:tcW w:w="2391" w:type="dxa"/>
          </w:tcPr>
          <w:p w14:paraId="2D95FD42" w14:textId="77777777" w:rsidR="00196E37" w:rsidRDefault="007F3B7C">
            <w:pPr>
              <w:spacing w:line="254" w:lineRule="auto"/>
              <w:rPr>
                <w:rFonts w:eastAsia="Meiryo UI" w:cs="Arial"/>
              </w:rPr>
            </w:pPr>
            <w:r>
              <w:rPr>
                <w:rFonts w:eastAsia="Calibri" w:cs="Arial"/>
              </w:rPr>
              <w:t>Google</w:t>
            </w:r>
          </w:p>
        </w:tc>
        <w:tc>
          <w:tcPr>
            <w:tcW w:w="6956" w:type="dxa"/>
          </w:tcPr>
          <w:p w14:paraId="6E2198CD" w14:textId="77777777" w:rsidR="00196E37" w:rsidRDefault="007F3B7C" w:rsidP="00E908D6">
            <w:pPr>
              <w:numPr>
                <w:ilvl w:val="0"/>
                <w:numId w:val="239"/>
              </w:numPr>
              <w:suppressAutoHyphens w:val="0"/>
              <w:spacing w:beforeAutospacing="1" w:after="0" w:line="240" w:lineRule="auto"/>
              <w:ind w:left="0" w:firstLine="0"/>
              <w:textAlignment w:val="baseline"/>
              <w:rPr>
                <w:rFonts w:eastAsia="Meiryo UI" w:cs="Arial"/>
                <w:lang w:val="en-US"/>
              </w:rPr>
            </w:pPr>
            <w:r>
              <w:rPr>
                <w:rFonts w:eastAsia="MS PGothic" w:cs="Arial"/>
                <w:lang w:val="en-GB"/>
              </w:rPr>
              <w:t xml:space="preserve">We suggest </w:t>
            </w:r>
            <w:r>
              <w:rPr>
                <w:rFonts w:eastAsia="Microsoft JhengHei" w:cs="Arial"/>
                <w:lang w:val="en-US" w:eastAsia="zh-TW"/>
              </w:rPr>
              <w:t xml:space="preserve">we </w:t>
            </w:r>
            <w:r>
              <w:rPr>
                <w:rFonts w:eastAsia="MS PGothic" w:cs="Arial"/>
                <w:lang w:val="en-GB" w:eastAsia="zh-TW"/>
              </w:rPr>
              <w:t>a</w:t>
            </w:r>
            <w:r>
              <w:rPr>
                <w:rFonts w:eastAsia="MS PGothic" w:cs="Arial"/>
                <w:lang w:val="en-GB"/>
              </w:rPr>
              <w:t xml:space="preserve">lso consider potential NW and UE energy saving. Regarding the second bullet, suggest removing “(turned off)” to make it more general. </w:t>
            </w:r>
          </w:p>
        </w:tc>
      </w:tr>
      <w:tr w:rsidR="00196E37" w14:paraId="1C674A66" w14:textId="77777777">
        <w:tc>
          <w:tcPr>
            <w:tcW w:w="2391" w:type="dxa"/>
          </w:tcPr>
          <w:p w14:paraId="23E87A7F" w14:textId="77777777" w:rsidR="00196E37" w:rsidRDefault="007F3B7C">
            <w:pPr>
              <w:spacing w:line="254" w:lineRule="auto"/>
              <w:rPr>
                <w:rFonts w:eastAsia="Calibri" w:cs="Arial"/>
              </w:rPr>
            </w:pPr>
            <w:r>
              <w:rPr>
                <w:rFonts w:eastAsia="DengXian" w:cs="Arial"/>
                <w:b/>
                <w:bCs/>
                <w:szCs w:val="20"/>
                <w:lang w:eastAsia="zh-CN"/>
              </w:rPr>
              <w:t>vivo</w:t>
            </w:r>
          </w:p>
        </w:tc>
        <w:tc>
          <w:tcPr>
            <w:tcW w:w="6956" w:type="dxa"/>
          </w:tcPr>
          <w:p w14:paraId="28B00FA3"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don’t think cell DTX/DRX needs to be working together with UE DTX/DRX. It could be operated standalone, joint with UE DRX, joint with LP-WUS. We suggest the following updates:</w:t>
            </w:r>
          </w:p>
          <w:p w14:paraId="0554AE38" w14:textId="77777777" w:rsidR="00196E37" w:rsidRDefault="007F3B7C">
            <w:pPr>
              <w:spacing w:line="254" w:lineRule="auto"/>
              <w:rPr>
                <w:rFonts w:eastAsia="Calibri" w:cs="Arial"/>
                <w:b/>
                <w:bCs/>
                <w:lang w:val="en-US"/>
              </w:rPr>
            </w:pPr>
            <w:r>
              <w:rPr>
                <w:rFonts w:eastAsia="Calibri" w:cs="Arial"/>
                <w:b/>
                <w:bCs/>
                <w:lang w:val="en-US"/>
              </w:rPr>
              <w:t xml:space="preserve">Study </w:t>
            </w:r>
            <w:bookmarkStart w:id="23" w:name="OLE_LINK46"/>
            <w:r>
              <w:rPr>
                <w:rFonts w:eastAsia="Calibri" w:cs="Arial"/>
                <w:b/>
                <w:bCs/>
                <w:strike/>
                <w:color w:val="FF0000"/>
                <w:lang w:val="en-US"/>
              </w:rPr>
              <w:t xml:space="preserve">joint design of </w:t>
            </w:r>
            <w:bookmarkEnd w:id="23"/>
            <w:r>
              <w:rPr>
                <w:rFonts w:eastAsia="Calibri" w:cs="Arial"/>
                <w:b/>
                <w:bCs/>
                <w:lang w:val="en-US"/>
              </w:rPr>
              <w:t xml:space="preserve">Cell DTX/DRX </w:t>
            </w:r>
            <w:bookmarkStart w:id="24" w:name="OLE_LINK47"/>
            <w:r>
              <w:rPr>
                <w:rFonts w:eastAsia="Calibri" w:cs="Arial"/>
                <w:b/>
                <w:bCs/>
                <w:strike/>
                <w:color w:val="FF0000"/>
                <w:lang w:val="en-US"/>
              </w:rPr>
              <w:t>and UE DTX/DRX</w:t>
            </w:r>
            <w:bookmarkEnd w:id="24"/>
            <w:r>
              <w:rPr>
                <w:rFonts w:eastAsia="Calibri" w:cs="Arial"/>
                <w:b/>
                <w:bCs/>
                <w:lang w:val="en-US"/>
              </w:rPr>
              <w:t xml:space="preserve"> regarding,</w:t>
            </w:r>
          </w:p>
          <w:p w14:paraId="1CAC5132" w14:textId="77777777" w:rsidR="00196E37" w:rsidRDefault="007F3B7C" w:rsidP="00E908D6">
            <w:pPr>
              <w:numPr>
                <w:ilvl w:val="0"/>
                <w:numId w:val="240"/>
              </w:numPr>
              <w:spacing w:after="0" w:line="254" w:lineRule="auto"/>
              <w:rPr>
                <w:rFonts w:eastAsia="Calibri" w:cs="Arial"/>
                <w:b/>
                <w:bCs/>
              </w:rPr>
            </w:pPr>
            <w:r>
              <w:rPr>
                <w:rFonts w:eastAsia="Calibri" w:cs="Arial"/>
                <w:b/>
                <w:bCs/>
                <w:lang w:val="en-US"/>
              </w:rPr>
              <w:t>Applicability to IDLE/INACTIVE resp. CONNECTED state</w:t>
            </w:r>
          </w:p>
          <w:p w14:paraId="19B39D25" w14:textId="77777777" w:rsidR="00196E37" w:rsidRDefault="007F3B7C" w:rsidP="00E908D6">
            <w:pPr>
              <w:numPr>
                <w:ilvl w:val="0"/>
                <w:numId w:val="241"/>
              </w:numPr>
              <w:spacing w:after="0" w:line="254" w:lineRule="auto"/>
              <w:rPr>
                <w:rFonts w:eastAsia="Calibri" w:cs="Arial"/>
                <w:b/>
                <w:bCs/>
                <w:lang w:val="en-US"/>
              </w:rPr>
            </w:pPr>
            <w:r>
              <w:rPr>
                <w:rFonts w:eastAsia="Calibri" w:cs="Arial"/>
                <w:b/>
                <w:bCs/>
                <w:lang w:val="en-US"/>
              </w:rPr>
              <w:t>Signals and channels that are affected (turned off) during non-active duration</w:t>
            </w:r>
          </w:p>
          <w:p w14:paraId="1AA04DD7" w14:textId="77777777" w:rsidR="00196E37" w:rsidRDefault="007F3B7C" w:rsidP="00E908D6">
            <w:pPr>
              <w:numPr>
                <w:ilvl w:val="0"/>
                <w:numId w:val="242"/>
              </w:numPr>
              <w:spacing w:after="0" w:line="254" w:lineRule="auto"/>
              <w:rPr>
                <w:rFonts w:eastAsia="Calibri" w:cs="Arial"/>
                <w:b/>
                <w:bCs/>
                <w:lang w:val="en-US"/>
              </w:rPr>
            </w:pPr>
            <w:bookmarkStart w:id="25" w:name="OLE_LINK48"/>
            <w:r>
              <w:rPr>
                <w:rFonts w:eastAsia="Calibri" w:cs="Arial"/>
                <w:b/>
                <w:bCs/>
                <w:strike/>
                <w:color w:val="FF0000"/>
                <w:lang w:val="en-US"/>
              </w:rPr>
              <w:t>Common (idle mode) s</w:t>
            </w:r>
            <w:bookmarkEnd w:id="25"/>
            <w:r>
              <w:rPr>
                <w:rFonts w:eastAsia="DengXian" w:cs="Arial"/>
                <w:b/>
                <w:bCs/>
                <w:color w:val="FF0000"/>
                <w:u w:val="single"/>
                <w:lang w:val="en-US" w:eastAsia="zh-CN"/>
              </w:rPr>
              <w:t>S</w:t>
            </w:r>
            <w:r>
              <w:rPr>
                <w:rFonts w:eastAsia="Calibri" w:cs="Arial"/>
                <w:b/>
                <w:bCs/>
                <w:lang w:val="en-US"/>
              </w:rPr>
              <w:t>ignal adaptation and clustering,</w:t>
            </w:r>
          </w:p>
          <w:p w14:paraId="12D6E9D4" w14:textId="77777777" w:rsidR="00196E37" w:rsidRDefault="007F3B7C" w:rsidP="00E908D6">
            <w:pPr>
              <w:numPr>
                <w:ilvl w:val="0"/>
                <w:numId w:val="243"/>
              </w:numPr>
              <w:spacing w:after="0" w:line="254" w:lineRule="auto"/>
              <w:rPr>
                <w:rFonts w:eastAsia="Calibri" w:cs="Arial"/>
                <w:b/>
                <w:bCs/>
                <w:color w:val="FF0000"/>
                <w:u w:val="single"/>
                <w:lang w:val="en-US"/>
              </w:rPr>
            </w:pPr>
            <w:r>
              <w:rPr>
                <w:rFonts w:eastAsia="Calibri" w:cs="Arial"/>
                <w:b/>
                <w:bCs/>
                <w:color w:val="FF0000"/>
                <w:u w:val="single"/>
                <w:lang w:val="en-US"/>
              </w:rPr>
              <w:t>Joint design with UE DRX</w:t>
            </w:r>
            <w:r>
              <w:rPr>
                <w:rFonts w:eastAsia="DengXian" w:cs="Arial"/>
                <w:b/>
                <w:bCs/>
                <w:color w:val="FF0000"/>
                <w:u w:val="single"/>
                <w:lang w:val="en-US" w:eastAsia="zh-CN"/>
              </w:rPr>
              <w:t>/DTX</w:t>
            </w:r>
          </w:p>
          <w:p w14:paraId="59D530BF" w14:textId="77777777" w:rsidR="00196E37" w:rsidRDefault="007F3B7C" w:rsidP="00E908D6">
            <w:pPr>
              <w:numPr>
                <w:ilvl w:val="0"/>
                <w:numId w:val="244"/>
              </w:numPr>
              <w:spacing w:after="0" w:line="254" w:lineRule="auto"/>
              <w:rPr>
                <w:rFonts w:eastAsia="Calibri" w:cs="Arial"/>
                <w:b/>
                <w:bCs/>
                <w:color w:val="FF0000"/>
                <w:u w:val="single"/>
                <w:lang w:val="en-US"/>
              </w:rPr>
            </w:pPr>
            <w:bookmarkStart w:id="26" w:name="OLE_LINK49"/>
            <w:r>
              <w:rPr>
                <w:rFonts w:eastAsia="DengXian" w:cs="Arial"/>
                <w:b/>
                <w:bCs/>
                <w:color w:val="FF0000"/>
                <w:u w:val="single"/>
                <w:lang w:val="en-US" w:eastAsia="zh-CN"/>
              </w:rPr>
              <w:t>Joint design with LP-WUS</w:t>
            </w:r>
            <w:bookmarkEnd w:id="26"/>
          </w:p>
          <w:p w14:paraId="62BBFB35" w14:textId="77777777" w:rsidR="00196E37" w:rsidRDefault="007F3B7C" w:rsidP="00E908D6">
            <w:pPr>
              <w:numPr>
                <w:ilvl w:val="0"/>
                <w:numId w:val="245"/>
              </w:numPr>
              <w:spacing w:after="0" w:line="254" w:lineRule="auto"/>
              <w:rPr>
                <w:rFonts w:eastAsia="Calibri" w:cs="Arial"/>
                <w:b/>
                <w:bCs/>
                <w:lang w:val="en-US"/>
              </w:rPr>
            </w:pPr>
            <w:r>
              <w:rPr>
                <w:rFonts w:eastAsia="Calibri" w:cs="Arial"/>
                <w:b/>
                <w:bCs/>
                <w:lang w:val="en-US" w:eastAsia="zh-CN"/>
              </w:rPr>
              <w:t xml:space="preserve">Impact on UE </w:t>
            </w:r>
            <w:r>
              <w:rPr>
                <w:rFonts w:eastAsia="Calibri" w:cs="Arial"/>
                <w:b/>
                <w:bCs/>
                <w:lang w:val="en-US"/>
              </w:rPr>
              <w:t>latency and synchronization,</w:t>
            </w:r>
          </w:p>
          <w:p w14:paraId="60A108B4" w14:textId="77777777" w:rsidR="00196E37" w:rsidRDefault="007F3B7C" w:rsidP="00E908D6">
            <w:pPr>
              <w:numPr>
                <w:ilvl w:val="0"/>
                <w:numId w:val="246"/>
              </w:numPr>
              <w:spacing w:after="0" w:line="254" w:lineRule="auto"/>
              <w:rPr>
                <w:rFonts w:eastAsia="Calibri" w:cs="Arial"/>
                <w:b/>
                <w:bCs/>
              </w:rPr>
            </w:pPr>
            <w:r>
              <w:rPr>
                <w:rFonts w:eastAsia="Calibri" w:cs="Arial"/>
                <w:b/>
                <w:bCs/>
              </w:rPr>
              <w:t>Etc.</w:t>
            </w:r>
          </w:p>
          <w:p w14:paraId="1CD7C32D" w14:textId="77777777" w:rsidR="00196E37" w:rsidRDefault="00196E37" w:rsidP="00E908D6">
            <w:pPr>
              <w:numPr>
                <w:ilvl w:val="0"/>
                <w:numId w:val="247"/>
              </w:numPr>
              <w:suppressAutoHyphens w:val="0"/>
              <w:spacing w:beforeAutospacing="1" w:after="0" w:line="240" w:lineRule="auto"/>
              <w:ind w:left="0" w:firstLine="0"/>
              <w:textAlignment w:val="baseline"/>
              <w:rPr>
                <w:rFonts w:eastAsia="MS PGothic" w:cs="Arial"/>
                <w:lang w:val="en-GB"/>
              </w:rPr>
            </w:pPr>
          </w:p>
        </w:tc>
      </w:tr>
      <w:tr w:rsidR="00196E37" w:rsidRPr="00F00DA1" w14:paraId="444213FB" w14:textId="77777777">
        <w:tc>
          <w:tcPr>
            <w:tcW w:w="2391" w:type="dxa"/>
          </w:tcPr>
          <w:p w14:paraId="419DF59C" w14:textId="77777777" w:rsidR="00196E37" w:rsidRDefault="007F3B7C">
            <w:pPr>
              <w:spacing w:line="254" w:lineRule="auto"/>
              <w:rPr>
                <w:rFonts w:eastAsia="DengXian" w:cs="Arial"/>
                <w:b/>
                <w:bCs/>
                <w:szCs w:val="20"/>
                <w:lang w:eastAsia="zh-CN"/>
              </w:rPr>
            </w:pPr>
            <w:r>
              <w:rPr>
                <w:rFonts w:eastAsia="Malgun Gothic" w:cs="Arial"/>
                <w:bCs/>
                <w:szCs w:val="20"/>
                <w:lang w:eastAsia="ko-KR"/>
              </w:rPr>
              <w:t>WILUS</w:t>
            </w:r>
          </w:p>
        </w:tc>
        <w:tc>
          <w:tcPr>
            <w:tcW w:w="6956" w:type="dxa"/>
          </w:tcPr>
          <w:p w14:paraId="63E4313E" w14:textId="77777777" w:rsidR="00196E37" w:rsidRDefault="007F3B7C">
            <w:pPr>
              <w:spacing w:line="254" w:lineRule="auto"/>
              <w:rPr>
                <w:rFonts w:eastAsia="DengXian" w:cs="Arial"/>
                <w:szCs w:val="20"/>
                <w:lang w:val="en-US" w:eastAsia="zh-CN"/>
              </w:rPr>
            </w:pPr>
            <w:r>
              <w:rPr>
                <w:rFonts w:eastAsia="Malgun Gothic" w:cs="Arial"/>
                <w:bCs/>
                <w:szCs w:val="20"/>
                <w:lang w:val="en-US" w:eastAsia="ko-KR"/>
              </w:rPr>
              <w:t>Generally fine with the proposal</w:t>
            </w:r>
          </w:p>
        </w:tc>
      </w:tr>
      <w:tr w:rsidR="00196E37" w:rsidRPr="00F00DA1" w14:paraId="6F675818" w14:textId="77777777">
        <w:tc>
          <w:tcPr>
            <w:tcW w:w="2391" w:type="dxa"/>
          </w:tcPr>
          <w:p w14:paraId="360552B6" w14:textId="77777777" w:rsidR="00196E37" w:rsidRDefault="007F3B7C">
            <w:pPr>
              <w:spacing w:line="254" w:lineRule="auto"/>
              <w:rPr>
                <w:rFonts w:eastAsia="DengXian" w:cs="Arial"/>
                <w:b/>
                <w:bCs/>
                <w:szCs w:val="20"/>
                <w:lang w:val="en-US" w:eastAsia="zh-CN"/>
              </w:rPr>
            </w:pPr>
            <w:r>
              <w:rPr>
                <w:rFonts w:eastAsia="Calibri" w:cs="Arial"/>
                <w:szCs w:val="20"/>
                <w:lang w:val="en-GB"/>
              </w:rPr>
              <w:t>Fraunhofer</w:t>
            </w:r>
          </w:p>
        </w:tc>
        <w:tc>
          <w:tcPr>
            <w:tcW w:w="6956" w:type="dxa"/>
          </w:tcPr>
          <w:p w14:paraId="0542D162" w14:textId="77777777" w:rsidR="00196E37" w:rsidRDefault="007F3B7C">
            <w:pPr>
              <w:spacing w:line="254" w:lineRule="auto"/>
              <w:rPr>
                <w:rFonts w:eastAsia="DengXian" w:cs="Arial"/>
                <w:szCs w:val="20"/>
                <w:lang w:val="en-US" w:eastAsia="zh-CN"/>
              </w:rPr>
            </w:pPr>
            <w:r>
              <w:rPr>
                <w:rFonts w:eastAsia="Calibri" w:cs="Arial"/>
                <w:szCs w:val="20"/>
                <w:lang w:val="en-GB"/>
              </w:rPr>
              <w:t>We support the proposal. UE DTX should be clarified.</w:t>
            </w:r>
          </w:p>
        </w:tc>
      </w:tr>
      <w:tr w:rsidR="00196E37" w:rsidRPr="00F00DA1" w14:paraId="0B25D190" w14:textId="77777777">
        <w:tc>
          <w:tcPr>
            <w:tcW w:w="2391" w:type="dxa"/>
          </w:tcPr>
          <w:p w14:paraId="6AAB7319" w14:textId="77777777" w:rsidR="00196E37" w:rsidRDefault="00196E37">
            <w:pPr>
              <w:spacing w:line="254" w:lineRule="auto"/>
              <w:rPr>
                <w:rFonts w:eastAsia="DengXian" w:cs="Arial"/>
                <w:b/>
                <w:bCs/>
                <w:szCs w:val="20"/>
                <w:lang w:val="en-US" w:eastAsia="zh-CN"/>
              </w:rPr>
            </w:pPr>
          </w:p>
        </w:tc>
        <w:tc>
          <w:tcPr>
            <w:tcW w:w="6956" w:type="dxa"/>
          </w:tcPr>
          <w:p w14:paraId="4E6B72F4" w14:textId="77777777" w:rsidR="00196E37" w:rsidRDefault="00196E37">
            <w:pPr>
              <w:spacing w:line="254" w:lineRule="auto"/>
              <w:rPr>
                <w:rFonts w:eastAsia="DengXian" w:cs="Arial"/>
                <w:szCs w:val="20"/>
                <w:lang w:val="en-US" w:eastAsia="zh-CN"/>
              </w:rPr>
            </w:pPr>
          </w:p>
        </w:tc>
      </w:tr>
    </w:tbl>
    <w:p w14:paraId="44E52966" w14:textId="77777777" w:rsidR="00196E37" w:rsidRDefault="00196E37">
      <w:pPr>
        <w:pStyle w:val="Proposal"/>
        <w:numPr>
          <w:ilvl w:val="0"/>
          <w:numId w:val="0"/>
        </w:numPr>
        <w:ind w:left="1304" w:hanging="1304"/>
        <w:rPr>
          <w:b w:val="0"/>
          <w:bCs w:val="0"/>
          <w:lang w:val="en-US"/>
        </w:rPr>
      </w:pPr>
    </w:p>
    <w:p w14:paraId="26720EB7" w14:textId="77777777" w:rsidR="00196E37" w:rsidRDefault="007F3B7C">
      <w:pPr>
        <w:pStyle w:val="Level-4"/>
      </w:pPr>
      <w:r>
        <w:t>Discussion for 2nd round (high priority)</w:t>
      </w:r>
    </w:p>
    <w:p w14:paraId="00AB4219"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26E67DB3" w14:textId="77777777" w:rsidTr="00817AE0">
        <w:tc>
          <w:tcPr>
            <w:tcW w:w="1837" w:type="dxa"/>
            <w:shd w:val="clear" w:color="auto" w:fill="FFC000" w:themeFill="accent4"/>
          </w:tcPr>
          <w:p w14:paraId="451374BA" w14:textId="77777777" w:rsidR="00196E37" w:rsidRDefault="007F3B7C">
            <w:pPr>
              <w:rPr>
                <w:b/>
                <w:bCs/>
                <w:szCs w:val="20"/>
              </w:rPr>
            </w:pPr>
            <w:r>
              <w:rPr>
                <w:b/>
                <w:bCs/>
                <w:szCs w:val="20"/>
              </w:rPr>
              <w:t>Company</w:t>
            </w:r>
          </w:p>
        </w:tc>
        <w:tc>
          <w:tcPr>
            <w:tcW w:w="7791" w:type="dxa"/>
            <w:shd w:val="clear" w:color="auto" w:fill="FFC000" w:themeFill="accent4"/>
          </w:tcPr>
          <w:p w14:paraId="1671CD87" w14:textId="77777777" w:rsidR="00196E37" w:rsidRDefault="007F3B7C">
            <w:pPr>
              <w:rPr>
                <w:b/>
                <w:bCs/>
                <w:szCs w:val="20"/>
              </w:rPr>
            </w:pPr>
            <w:r>
              <w:rPr>
                <w:b/>
                <w:bCs/>
                <w:szCs w:val="20"/>
              </w:rPr>
              <w:t>View</w:t>
            </w:r>
          </w:p>
        </w:tc>
      </w:tr>
      <w:tr w:rsidR="00196E37" w:rsidRPr="00F00DA1" w14:paraId="34FF0389" w14:textId="77777777" w:rsidTr="00817AE0">
        <w:tc>
          <w:tcPr>
            <w:tcW w:w="1837" w:type="dxa"/>
          </w:tcPr>
          <w:p w14:paraId="737104B4" w14:textId="77777777" w:rsidR="00196E37" w:rsidRDefault="007F3B7C">
            <w:pPr>
              <w:rPr>
                <w:rFonts w:eastAsia="DengXian"/>
                <w:szCs w:val="20"/>
                <w:lang w:eastAsia="zh-CN"/>
              </w:rPr>
            </w:pPr>
            <w:r>
              <w:rPr>
                <w:rFonts w:eastAsia="DengXian"/>
                <w:szCs w:val="20"/>
                <w:lang w:eastAsia="zh-CN"/>
              </w:rPr>
              <w:t>CMCC</w:t>
            </w:r>
          </w:p>
        </w:tc>
        <w:tc>
          <w:tcPr>
            <w:tcW w:w="7791" w:type="dxa"/>
          </w:tcPr>
          <w:p w14:paraId="51CE74EF" w14:textId="77777777" w:rsidR="00196E37" w:rsidRDefault="007F3B7C">
            <w:pPr>
              <w:rPr>
                <w:rFonts w:eastAsia="DengXian"/>
                <w:szCs w:val="20"/>
                <w:lang w:val="en-GB" w:eastAsia="zh-CN"/>
              </w:rPr>
            </w:pPr>
            <w:r>
              <w:rPr>
                <w:rFonts w:eastAsia="DengXian"/>
                <w:szCs w:val="20"/>
                <w:lang w:val="en-GB" w:eastAsia="zh-CN"/>
              </w:rPr>
              <w:t>As we suggested in the first round, such mutual feature combination is beneficial and can be expanded to multiple dimensions are systemically considered as a framework in 6GR. So we have the following suggestion:</w:t>
            </w:r>
          </w:p>
          <w:p w14:paraId="7868E54A" w14:textId="77777777" w:rsidR="00196E37" w:rsidRDefault="007F3B7C">
            <w:pPr>
              <w:spacing w:line="254" w:lineRule="auto"/>
              <w:rPr>
                <w:rFonts w:eastAsia="Calibri" w:cs="Arial"/>
                <w:b/>
                <w:bCs/>
                <w:lang w:val="en-US"/>
              </w:rPr>
            </w:pPr>
            <w:r>
              <w:rPr>
                <w:rFonts w:eastAsia="DengXian"/>
                <w:szCs w:val="20"/>
                <w:lang w:val="en-GB" w:eastAsia="zh-CN"/>
              </w:rPr>
              <w:t xml:space="preserve"> </w:t>
            </w:r>
            <w:r>
              <w:rPr>
                <w:rFonts w:eastAsia="Calibri" w:cs="Arial"/>
                <w:b/>
                <w:bCs/>
                <w:highlight w:val="yellow"/>
                <w:lang w:val="en-US"/>
              </w:rPr>
              <w:t>Proposal 6b-rev1</w:t>
            </w:r>
          </w:p>
          <w:p w14:paraId="6B313A5F"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DRX regarding, </w:t>
            </w:r>
            <w:r>
              <w:rPr>
                <w:rFonts w:eastAsia="Calibri" w:cs="Arial"/>
                <w:b/>
                <w:bCs/>
                <w:color w:val="FF0000"/>
                <w:lang w:val="en-US"/>
              </w:rPr>
              <w:t>e.g.,</w:t>
            </w:r>
          </w:p>
          <w:p w14:paraId="5A993D54" w14:textId="77777777" w:rsidR="00196E37" w:rsidRDefault="007F3B7C" w:rsidP="007F3B7C">
            <w:pPr>
              <w:numPr>
                <w:ilvl w:val="0"/>
                <w:numId w:val="57"/>
              </w:numPr>
              <w:spacing w:after="0" w:line="254" w:lineRule="auto"/>
              <w:rPr>
                <w:rFonts w:eastAsia="Calibri" w:cs="Arial"/>
                <w:b/>
                <w:bCs/>
                <w:lang w:val="en-US" w:eastAsia="zh-CN"/>
              </w:rPr>
            </w:pPr>
            <w:r>
              <w:rPr>
                <w:rFonts w:eastAsia="Calibri" w:cs="Arial"/>
                <w:b/>
                <w:bCs/>
                <w:lang w:val="en-US" w:eastAsia="zh-CN"/>
              </w:rPr>
              <w:t>Applicability to IDLE/INACTIVE resp. CONNECTED state</w:t>
            </w:r>
          </w:p>
          <w:p w14:paraId="43D2B23B"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Signals and channels that are affected (turned off) during non-active duration, </w:t>
            </w:r>
            <w:r>
              <w:rPr>
                <w:rFonts w:eastAsia="Calibri" w:cs="Arial"/>
                <w:b/>
                <w:bCs/>
                <w:color w:val="FF0000"/>
                <w:lang w:val="en-US" w:eastAsia="zh-CN"/>
              </w:rPr>
              <w:t>including idle/inactive and connected modes</w:t>
            </w:r>
          </w:p>
          <w:p w14:paraId="050C5ECC"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strike/>
                <w:lang w:val="en-US" w:eastAsia="zh-CN"/>
              </w:rPr>
              <w:t>Common (idle mode)</w:t>
            </w:r>
            <w:r>
              <w:rPr>
                <w:rFonts w:eastAsia="Calibri" w:cs="Arial"/>
                <w:b/>
                <w:bCs/>
                <w:lang w:val="en-US" w:eastAsia="zh-CN"/>
              </w:rPr>
              <w:t xml:space="preserve"> signal adaptation and clustering </w:t>
            </w:r>
            <w:r>
              <w:rPr>
                <w:rFonts w:eastAsia="Calibri" w:cs="Arial"/>
                <w:b/>
                <w:bCs/>
                <w:color w:val="FF0000"/>
                <w:lang w:val="en-US" w:eastAsia="zh-CN"/>
              </w:rPr>
              <w:t>during inactive duration</w:t>
            </w:r>
          </w:p>
          <w:p w14:paraId="469D7806"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Impact on UE latency and synchronization, </w:t>
            </w:r>
            <w:r>
              <w:rPr>
                <w:rFonts w:eastAsia="Calibri" w:cs="Arial"/>
                <w:b/>
                <w:bCs/>
                <w:color w:val="FF0000"/>
                <w:lang w:val="en-US" w:eastAsia="zh-CN"/>
              </w:rPr>
              <w:t>and other performance in connected mode</w:t>
            </w:r>
          </w:p>
          <w:p w14:paraId="221255B3"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color w:val="FF0000"/>
                <w:lang w:val="en-US" w:eastAsia="zh-CN"/>
              </w:rPr>
              <w:t xml:space="preserve">Flexible DTX/DRX pattern </w:t>
            </w:r>
          </w:p>
          <w:p w14:paraId="346E6D80" w14:textId="77777777" w:rsidR="00196E37" w:rsidRDefault="007F3B7C" w:rsidP="007F3B7C">
            <w:pPr>
              <w:numPr>
                <w:ilvl w:val="0"/>
                <w:numId w:val="57"/>
              </w:numPr>
              <w:spacing w:after="0" w:line="254" w:lineRule="auto"/>
              <w:rPr>
                <w:rFonts w:eastAsia="Calibri" w:cs="Arial"/>
                <w:b/>
                <w:bCs/>
                <w:szCs w:val="20"/>
                <w:lang w:val="en-US" w:eastAsia="zh-CN"/>
              </w:rPr>
            </w:pPr>
            <w:r>
              <w:rPr>
                <w:rFonts w:eastAsia="Calibri" w:cs="Arial"/>
                <w:b/>
                <w:bCs/>
                <w:color w:val="FF0000"/>
                <w:szCs w:val="20"/>
                <w:lang w:val="en-US" w:eastAsia="zh-CN"/>
              </w:rPr>
              <w:t xml:space="preserve">Interference issues in multi-TRP scenarios </w:t>
            </w:r>
          </w:p>
          <w:p w14:paraId="0B6B8731" w14:textId="77777777" w:rsidR="00196E37" w:rsidRDefault="007F3B7C" w:rsidP="007F3B7C">
            <w:pPr>
              <w:numPr>
                <w:ilvl w:val="0"/>
                <w:numId w:val="57"/>
              </w:numPr>
              <w:spacing w:after="0" w:line="254" w:lineRule="auto"/>
              <w:rPr>
                <w:rFonts w:eastAsia="Calibri" w:cs="Arial"/>
                <w:b/>
                <w:bCs/>
                <w:color w:val="FF0000"/>
                <w:szCs w:val="20"/>
                <w:lang w:val="en-US" w:eastAsia="zh-CN"/>
              </w:rPr>
            </w:pPr>
            <w:r>
              <w:rPr>
                <w:rFonts w:eastAsia="Calibri" w:cs="Arial"/>
                <w:b/>
                <w:bCs/>
                <w:color w:val="FF0000"/>
                <w:szCs w:val="20"/>
                <w:lang w:val="en-US" w:eastAsia="zh-CN"/>
              </w:rPr>
              <w:t>Fast UL wake-up mechanism for uplink data reception during gNB inactive period</w:t>
            </w:r>
          </w:p>
          <w:p w14:paraId="372E256A" w14:textId="77777777" w:rsidR="00196E37" w:rsidRDefault="007F3B7C" w:rsidP="007F3B7C">
            <w:pPr>
              <w:numPr>
                <w:ilvl w:val="0"/>
                <w:numId w:val="57"/>
              </w:numPr>
              <w:spacing w:after="0" w:line="254" w:lineRule="auto"/>
              <w:rPr>
                <w:rFonts w:eastAsia="Calibri" w:cs="Arial"/>
                <w:b/>
                <w:bCs/>
                <w:color w:val="FF0000"/>
                <w:szCs w:val="20"/>
                <w:lang w:val="en-US" w:eastAsia="zh-CN"/>
              </w:rPr>
            </w:pPr>
            <w:r>
              <w:rPr>
                <w:rFonts w:eastAsia="Calibri" w:cs="Arial"/>
                <w:b/>
                <w:bCs/>
                <w:color w:val="FF0000"/>
                <w:szCs w:val="20"/>
                <w:lang w:val="en-US" w:eastAsia="zh-CN"/>
              </w:rPr>
              <w:lastRenderedPageBreak/>
              <w:t>Whether to consider such mutual feature combination scheme as a framework</w:t>
            </w:r>
          </w:p>
          <w:p w14:paraId="005E1958" w14:textId="77777777" w:rsidR="00196E37" w:rsidRDefault="00196E37">
            <w:pPr>
              <w:rPr>
                <w:rFonts w:eastAsia="DengXian"/>
                <w:szCs w:val="20"/>
                <w:lang w:val="en-US" w:eastAsia="zh-CN"/>
              </w:rPr>
            </w:pPr>
          </w:p>
        </w:tc>
      </w:tr>
      <w:tr w:rsidR="00196E37" w:rsidRPr="00F00DA1" w14:paraId="197D6B02" w14:textId="77777777" w:rsidTr="00817AE0">
        <w:tc>
          <w:tcPr>
            <w:tcW w:w="1837" w:type="dxa"/>
          </w:tcPr>
          <w:p w14:paraId="36376BF3" w14:textId="77777777" w:rsidR="00196E37" w:rsidRDefault="007F3B7C">
            <w:pPr>
              <w:rPr>
                <w:szCs w:val="20"/>
              </w:rPr>
            </w:pPr>
            <w:r>
              <w:rPr>
                <w:szCs w:val="20"/>
              </w:rPr>
              <w:lastRenderedPageBreak/>
              <w:t>Futurewei</w:t>
            </w:r>
          </w:p>
        </w:tc>
        <w:tc>
          <w:tcPr>
            <w:tcW w:w="7791" w:type="dxa"/>
          </w:tcPr>
          <w:p w14:paraId="07350E97" w14:textId="77777777" w:rsidR="00196E37" w:rsidRDefault="007F3B7C">
            <w:pPr>
              <w:rPr>
                <w:szCs w:val="20"/>
                <w:lang w:val="en-GB"/>
              </w:rPr>
            </w:pPr>
            <w:r>
              <w:rPr>
                <w:szCs w:val="20"/>
                <w:lang w:val="en-GB"/>
              </w:rPr>
              <w:t>We are OK, but would like to clarify what “resp.” before “CONNECTED state” mean, we suggest “and” instead.</w:t>
            </w:r>
          </w:p>
        </w:tc>
      </w:tr>
      <w:tr w:rsidR="00196E37" w:rsidRPr="00F00DA1" w14:paraId="0E70893D" w14:textId="77777777" w:rsidTr="00817AE0">
        <w:tc>
          <w:tcPr>
            <w:tcW w:w="1837" w:type="dxa"/>
          </w:tcPr>
          <w:p w14:paraId="7B7EEF62" w14:textId="77777777" w:rsidR="00196E37" w:rsidRDefault="007F3B7C">
            <w:pPr>
              <w:rPr>
                <w:szCs w:val="20"/>
              </w:rPr>
            </w:pPr>
            <w:r>
              <w:rPr>
                <w:rFonts w:eastAsia="DengXian"/>
                <w:szCs w:val="20"/>
                <w:lang w:eastAsia="zh-CN"/>
              </w:rPr>
              <w:t>OPPO</w:t>
            </w:r>
          </w:p>
        </w:tc>
        <w:tc>
          <w:tcPr>
            <w:tcW w:w="7791" w:type="dxa"/>
          </w:tcPr>
          <w:p w14:paraId="4FB283A1" w14:textId="77777777" w:rsidR="00196E37" w:rsidRDefault="007F3B7C">
            <w:pPr>
              <w:rPr>
                <w:szCs w:val="20"/>
                <w:lang w:val="en-GB"/>
              </w:rPr>
            </w:pPr>
            <w:r>
              <w:rPr>
                <w:rFonts w:eastAsia="DengXian"/>
                <w:szCs w:val="20"/>
                <w:lang w:val="en-GB" w:eastAsia="zh-CN"/>
              </w:rPr>
              <w:t xml:space="preserve">OK, but we understand only main radio is assumed for this evaluation. </w:t>
            </w:r>
          </w:p>
        </w:tc>
      </w:tr>
      <w:tr w:rsidR="00196E37" w14:paraId="63F3DC57" w14:textId="77777777" w:rsidTr="00817AE0">
        <w:tc>
          <w:tcPr>
            <w:tcW w:w="1837" w:type="dxa"/>
          </w:tcPr>
          <w:p w14:paraId="0E4DA328" w14:textId="77777777" w:rsidR="00196E37" w:rsidRDefault="007F3B7C">
            <w:pPr>
              <w:rPr>
                <w:rFonts w:eastAsia="PMingLiU"/>
                <w:lang w:val="en-US" w:eastAsia="zh-TW"/>
              </w:rPr>
            </w:pPr>
            <w:r>
              <w:rPr>
                <w:rFonts w:eastAsia="PMingLiU"/>
                <w:lang w:val="en-US" w:eastAsia="zh-TW"/>
              </w:rPr>
              <w:t>FAI</w:t>
            </w:r>
          </w:p>
        </w:tc>
        <w:tc>
          <w:tcPr>
            <w:tcW w:w="7791" w:type="dxa"/>
          </w:tcPr>
          <w:p w14:paraId="5378FFA2" w14:textId="77777777" w:rsidR="00196E37" w:rsidRDefault="007F3B7C">
            <w:pPr>
              <w:rPr>
                <w:rFonts w:eastAsia="PMingLiU"/>
                <w:lang w:val="en-GB" w:eastAsia="zh-TW"/>
              </w:rPr>
            </w:pPr>
            <w:r>
              <w:rPr>
                <w:rFonts w:eastAsia="PMingLiU"/>
                <w:lang w:val="en-GB" w:eastAsia="zh-TW"/>
              </w:rPr>
              <w:t>Support</w:t>
            </w:r>
          </w:p>
        </w:tc>
      </w:tr>
      <w:tr w:rsidR="00196E37" w14:paraId="0EC868C5" w14:textId="77777777" w:rsidTr="00817AE0">
        <w:tc>
          <w:tcPr>
            <w:tcW w:w="1837" w:type="dxa"/>
          </w:tcPr>
          <w:p w14:paraId="1D58E46D" w14:textId="77777777" w:rsidR="00196E37" w:rsidRDefault="007F3B7C">
            <w:pPr>
              <w:rPr>
                <w:rFonts w:eastAsia="PMingLiU"/>
                <w:lang w:val="en-US" w:eastAsia="zh-TW"/>
              </w:rPr>
            </w:pPr>
            <w:r>
              <w:rPr>
                <w:szCs w:val="20"/>
                <w:lang w:val="en-US"/>
              </w:rPr>
              <w:t xml:space="preserve">Lenovo </w:t>
            </w:r>
          </w:p>
        </w:tc>
        <w:tc>
          <w:tcPr>
            <w:tcW w:w="7791" w:type="dxa"/>
          </w:tcPr>
          <w:p w14:paraId="763FF5DF" w14:textId="77777777" w:rsidR="00196E37" w:rsidRDefault="007F3B7C">
            <w:pPr>
              <w:rPr>
                <w:rFonts w:eastAsia="PMingLiU"/>
                <w:lang w:val="en-GB" w:eastAsia="zh-TW"/>
              </w:rPr>
            </w:pPr>
            <w:r>
              <w:rPr>
                <w:szCs w:val="20"/>
                <w:lang w:val="en-GB"/>
              </w:rPr>
              <w:t>Generally fine.</w:t>
            </w:r>
          </w:p>
        </w:tc>
      </w:tr>
      <w:tr w:rsidR="00196E37" w14:paraId="5087513D" w14:textId="77777777" w:rsidTr="00817AE0">
        <w:tc>
          <w:tcPr>
            <w:tcW w:w="1837" w:type="dxa"/>
          </w:tcPr>
          <w:p w14:paraId="396811AD" w14:textId="77777777" w:rsidR="00196E37" w:rsidRDefault="007F3B7C">
            <w:pPr>
              <w:rPr>
                <w:rFonts w:eastAsia="PMingLiU"/>
                <w:szCs w:val="20"/>
                <w:lang w:val="en-US" w:eastAsia="zh-TW"/>
              </w:rPr>
            </w:pPr>
            <w:r>
              <w:rPr>
                <w:rFonts w:eastAsia="PMingLiU"/>
                <w:szCs w:val="20"/>
                <w:lang w:val="en-US" w:eastAsia="zh-TW"/>
              </w:rPr>
              <w:t>ITRI</w:t>
            </w:r>
          </w:p>
        </w:tc>
        <w:tc>
          <w:tcPr>
            <w:tcW w:w="7791" w:type="dxa"/>
          </w:tcPr>
          <w:p w14:paraId="687AF7F5" w14:textId="77777777" w:rsidR="00196E37" w:rsidRDefault="007F3B7C">
            <w:pPr>
              <w:rPr>
                <w:szCs w:val="20"/>
                <w:lang w:val="en-GB"/>
              </w:rPr>
            </w:pPr>
            <w:r>
              <w:rPr>
                <w:rFonts w:eastAsia="PMingLiU"/>
                <w:szCs w:val="20"/>
                <w:lang w:val="en-GB" w:eastAsia="zh-TW"/>
              </w:rPr>
              <w:t>Support in principle</w:t>
            </w:r>
          </w:p>
        </w:tc>
      </w:tr>
      <w:tr w:rsidR="00196E37" w14:paraId="2C91057F" w14:textId="77777777" w:rsidTr="00817AE0">
        <w:tc>
          <w:tcPr>
            <w:tcW w:w="1837" w:type="dxa"/>
          </w:tcPr>
          <w:p w14:paraId="724465D4" w14:textId="77777777" w:rsidR="00196E37" w:rsidRDefault="007F3B7C">
            <w:pPr>
              <w:rPr>
                <w:rFonts w:eastAsia="DengXian"/>
                <w:szCs w:val="20"/>
                <w:lang w:val="en-US" w:eastAsia="zh-CN"/>
              </w:rPr>
            </w:pPr>
            <w:r>
              <w:rPr>
                <w:rFonts w:eastAsia="DengXian"/>
                <w:szCs w:val="20"/>
                <w:lang w:val="en-US" w:eastAsia="zh-CN"/>
              </w:rPr>
              <w:t>Sharp</w:t>
            </w:r>
          </w:p>
        </w:tc>
        <w:tc>
          <w:tcPr>
            <w:tcW w:w="7791" w:type="dxa"/>
          </w:tcPr>
          <w:p w14:paraId="45035998" w14:textId="77777777" w:rsidR="00196E37" w:rsidRDefault="007F3B7C">
            <w:pPr>
              <w:rPr>
                <w:rFonts w:eastAsia="DengXian"/>
                <w:szCs w:val="20"/>
                <w:lang w:val="en-GB" w:eastAsia="zh-CN"/>
              </w:rPr>
            </w:pPr>
            <w:r>
              <w:rPr>
                <w:rFonts w:eastAsia="DengXian"/>
                <w:szCs w:val="20"/>
                <w:lang w:val="en-GB" w:eastAsia="zh-CN"/>
              </w:rPr>
              <w:t>Agree with Futurewei.</w:t>
            </w:r>
          </w:p>
        </w:tc>
      </w:tr>
      <w:tr w:rsidR="00196E37" w14:paraId="1F034BAA" w14:textId="77777777" w:rsidTr="00817AE0">
        <w:tc>
          <w:tcPr>
            <w:tcW w:w="1837" w:type="dxa"/>
            <w:tcBorders>
              <w:top w:val="nil"/>
              <w:bottom w:val="single" w:sz="4" w:space="0" w:color="auto"/>
            </w:tcBorders>
          </w:tcPr>
          <w:p w14:paraId="528C947B" w14:textId="77777777" w:rsidR="00196E37" w:rsidRDefault="007F3B7C">
            <w:pPr>
              <w:rPr>
                <w:rFonts w:eastAsia="DengXian"/>
                <w:szCs w:val="20"/>
                <w:lang w:val="en-US" w:eastAsia="zh-CN"/>
              </w:rPr>
            </w:pPr>
            <w:r>
              <w:rPr>
                <w:rFonts w:eastAsia="DengXian"/>
                <w:szCs w:val="20"/>
                <w:lang w:val="en-US" w:eastAsia="zh-CN"/>
              </w:rPr>
              <w:t>CEWiT</w:t>
            </w:r>
          </w:p>
        </w:tc>
        <w:tc>
          <w:tcPr>
            <w:tcW w:w="7791" w:type="dxa"/>
            <w:tcBorders>
              <w:top w:val="nil"/>
              <w:bottom w:val="single" w:sz="4" w:space="0" w:color="auto"/>
            </w:tcBorders>
          </w:tcPr>
          <w:p w14:paraId="76290720" w14:textId="77777777" w:rsidR="00196E37" w:rsidRDefault="007F3B7C">
            <w:pPr>
              <w:rPr>
                <w:rFonts w:eastAsia="DengXian"/>
                <w:szCs w:val="20"/>
                <w:lang w:val="en-GB" w:eastAsia="zh-CN"/>
              </w:rPr>
            </w:pPr>
            <w:r>
              <w:rPr>
                <w:rFonts w:eastAsia="DengXian"/>
                <w:szCs w:val="20"/>
                <w:lang w:val="en-GB" w:eastAsia="zh-CN"/>
              </w:rPr>
              <w:t>Support</w:t>
            </w:r>
          </w:p>
        </w:tc>
      </w:tr>
      <w:tr w:rsidR="006C5C5A" w14:paraId="350CA69B" w14:textId="77777777" w:rsidTr="00817AE0">
        <w:tc>
          <w:tcPr>
            <w:tcW w:w="1837" w:type="dxa"/>
            <w:tcBorders>
              <w:top w:val="single" w:sz="4" w:space="0" w:color="auto"/>
              <w:bottom w:val="single" w:sz="4" w:space="0" w:color="auto"/>
            </w:tcBorders>
          </w:tcPr>
          <w:p w14:paraId="544DCE5B" w14:textId="6E27BD37" w:rsidR="006C5C5A" w:rsidRDefault="006C5C5A" w:rsidP="006C5C5A">
            <w:pPr>
              <w:rPr>
                <w:rFonts w:eastAsia="DengXian"/>
                <w:szCs w:val="20"/>
                <w:lang w:val="en-US" w:eastAsia="zh-CN"/>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0592D4C1" w14:textId="77777777" w:rsidR="006C5C5A" w:rsidRDefault="006C5C5A" w:rsidP="006C5C5A">
            <w:pPr>
              <w:spacing w:line="256" w:lineRule="auto"/>
              <w:rPr>
                <w:rFonts w:eastAsia="Malgun Gothic" w:cs="Arial"/>
                <w:bCs/>
                <w:szCs w:val="20"/>
                <w:lang w:val="en-US" w:eastAsia="ko-KR"/>
              </w:rPr>
            </w:pPr>
            <w:r>
              <w:rPr>
                <w:rFonts w:eastAsia="Malgun Gothic" w:cs="Arial" w:hint="eastAsia"/>
                <w:bCs/>
                <w:szCs w:val="20"/>
                <w:lang w:val="en-US" w:eastAsia="ko-KR"/>
              </w:rPr>
              <w:t>R</w:t>
            </w:r>
            <w:r>
              <w:rPr>
                <w:rFonts w:eastAsia="Malgun Gothic" w:cs="Arial"/>
                <w:bCs/>
                <w:szCs w:val="20"/>
                <w:lang w:val="en-US" w:eastAsia="ko-KR"/>
              </w:rPr>
              <w:t>epeating our previous comment:</w:t>
            </w:r>
          </w:p>
          <w:p w14:paraId="6CF8A7A2" w14:textId="77777777" w:rsidR="006C5C5A" w:rsidRDefault="006C5C5A" w:rsidP="006C5C5A">
            <w:pPr>
              <w:spacing w:line="256" w:lineRule="auto"/>
              <w:rPr>
                <w:rFonts w:eastAsia="Malgun Gothic" w:cs="Arial"/>
                <w:bCs/>
                <w:szCs w:val="20"/>
                <w:lang w:val="en-US" w:eastAsia="ko-KR"/>
              </w:rPr>
            </w:pPr>
            <w:r w:rsidRPr="00810ACD">
              <w:rPr>
                <w:rFonts w:eastAsia="Malgun Gothic" w:cs="Arial"/>
                <w:bCs/>
                <w:szCs w:val="20"/>
                <w:lang w:val="en-US" w:eastAsia="ko-KR"/>
              </w:rPr>
              <w:t>Before start with ”joint“ design, need to study each</w:t>
            </w:r>
            <w:r>
              <w:rPr>
                <w:rFonts w:eastAsia="Malgun Gothic" w:cs="Arial"/>
                <w:bCs/>
                <w:szCs w:val="20"/>
                <w:lang w:val="en-US" w:eastAsia="ko-KR"/>
              </w:rPr>
              <w:t xml:space="preserve"> of</w:t>
            </w:r>
            <w:r w:rsidRPr="00810ACD">
              <w:rPr>
                <w:rFonts w:eastAsia="Malgun Gothic" w:cs="Arial"/>
                <w:bCs/>
                <w:szCs w:val="20"/>
                <w:lang w:val="en-US" w:eastAsia="ko-KR"/>
              </w:rPr>
              <w:t xml:space="preserve"> Cell DTX/DRX and UE DTX/DRX in the context of 6GR.</w:t>
            </w:r>
            <w:r>
              <w:rPr>
                <w:rFonts w:eastAsia="Malgun Gothic" w:cs="Arial"/>
                <w:bCs/>
                <w:szCs w:val="20"/>
                <w:lang w:val="en-US" w:eastAsia="ko-KR"/>
              </w:rPr>
              <w:t xml:space="preserve"> </w:t>
            </w:r>
          </w:p>
          <w:p w14:paraId="47F249F9" w14:textId="1A43E28C" w:rsidR="006C5C5A" w:rsidRDefault="006C5C5A" w:rsidP="006C5C5A">
            <w:pPr>
              <w:rPr>
                <w:rFonts w:eastAsia="DengXian"/>
                <w:szCs w:val="20"/>
                <w:lang w:val="en-GB" w:eastAsia="zh-CN"/>
              </w:rPr>
            </w:pPr>
            <w:r>
              <w:rPr>
                <w:rFonts w:eastAsia="Malgun Gothic" w:cs="Arial"/>
                <w:bCs/>
                <w:szCs w:val="20"/>
                <w:lang w:val="en-US" w:eastAsia="ko-KR"/>
              </w:rPr>
              <w:t xml:space="preserve">Since </w:t>
            </w:r>
            <w:r w:rsidRPr="006F3970">
              <w:rPr>
                <w:rFonts w:eastAsia="Malgun Gothic" w:cs="Arial"/>
                <w:bCs/>
                <w:szCs w:val="20"/>
                <w:lang w:val="en-US" w:eastAsia="ko-KR"/>
              </w:rPr>
              <w:t>Proposal 5.1.2.1</w:t>
            </w:r>
            <w:r>
              <w:rPr>
                <w:rFonts w:eastAsia="Malgun Gothic" w:cs="Arial"/>
                <w:bCs/>
                <w:szCs w:val="20"/>
                <w:lang w:val="en-US" w:eastAsia="ko-KR"/>
              </w:rPr>
              <w:t xml:space="preserve"> below already states UE DRX, Proposal 6b can focus on Cell DTX/DRX separately. Joint design could be the next step. </w:t>
            </w:r>
            <w:r w:rsidRPr="004E0218">
              <w:rPr>
                <w:rFonts w:eastAsia="Calibri" w:cs="Arial"/>
                <w:b/>
                <w:bCs/>
                <w:lang w:val="en-US"/>
              </w:rPr>
              <w:t xml:space="preserve"> </w:t>
            </w:r>
          </w:p>
        </w:tc>
      </w:tr>
      <w:tr w:rsidR="00817AE0" w14:paraId="58D7D35E" w14:textId="77777777" w:rsidTr="008C284D">
        <w:tc>
          <w:tcPr>
            <w:tcW w:w="1837" w:type="dxa"/>
            <w:tcBorders>
              <w:top w:val="single" w:sz="4" w:space="0" w:color="auto"/>
              <w:bottom w:val="single" w:sz="4" w:space="0" w:color="auto"/>
            </w:tcBorders>
          </w:tcPr>
          <w:p w14:paraId="44D3DC29" w14:textId="70C603C3" w:rsidR="00817AE0" w:rsidRDefault="00817AE0" w:rsidP="00817AE0">
            <w:pPr>
              <w:rPr>
                <w:rFonts w:eastAsia="Malgun Gothic"/>
                <w:szCs w:val="20"/>
                <w:lang w:eastAsia="ko-KR"/>
              </w:rPr>
            </w:pPr>
            <w:r>
              <w:rPr>
                <w:rFonts w:eastAsiaTheme="minorEastAsia" w:hint="eastAsia"/>
                <w:sz w:val="20"/>
                <w:szCs w:val="20"/>
              </w:rPr>
              <w:t>DCM</w:t>
            </w:r>
          </w:p>
        </w:tc>
        <w:tc>
          <w:tcPr>
            <w:tcW w:w="7791" w:type="dxa"/>
            <w:tcBorders>
              <w:top w:val="single" w:sz="4" w:space="0" w:color="auto"/>
              <w:bottom w:val="single" w:sz="4" w:space="0" w:color="auto"/>
            </w:tcBorders>
          </w:tcPr>
          <w:p w14:paraId="778B3271" w14:textId="77777777" w:rsidR="00817AE0" w:rsidRDefault="00817AE0" w:rsidP="00817AE0">
            <w:pPr>
              <w:rPr>
                <w:rFonts w:eastAsiaTheme="minorEastAsia"/>
                <w:sz w:val="20"/>
                <w:szCs w:val="20"/>
                <w:lang w:val="en-GB"/>
              </w:rPr>
            </w:pPr>
            <w:r>
              <w:rPr>
                <w:rFonts w:eastAsiaTheme="minorEastAsia" w:hint="eastAsia"/>
                <w:sz w:val="20"/>
                <w:szCs w:val="20"/>
                <w:lang w:val="en-GB"/>
              </w:rPr>
              <w:t>For the first bullet, we would like to know the meaning of resp.</w:t>
            </w:r>
          </w:p>
          <w:p w14:paraId="321B1AC1" w14:textId="77777777" w:rsidR="00817AE0" w:rsidRDefault="00817AE0" w:rsidP="00817AE0">
            <w:pPr>
              <w:rPr>
                <w:rFonts w:eastAsiaTheme="minorEastAsia"/>
                <w:sz w:val="20"/>
                <w:szCs w:val="20"/>
                <w:lang w:val="en-GB"/>
              </w:rPr>
            </w:pPr>
            <w:r>
              <w:rPr>
                <w:rFonts w:eastAsiaTheme="minorEastAsia" w:hint="eastAsia"/>
                <w:sz w:val="20"/>
                <w:szCs w:val="20"/>
                <w:lang w:val="en-GB"/>
              </w:rPr>
              <w:t>For interference issues in multi-TRP scenarios, we would like to know what the concern</w:t>
            </w:r>
            <w:r>
              <w:rPr>
                <w:rFonts w:eastAsiaTheme="minorEastAsia"/>
                <w:sz w:val="20"/>
                <w:szCs w:val="20"/>
                <w:lang w:val="en-GB"/>
              </w:rPr>
              <w:t xml:space="preserve"> is</w:t>
            </w:r>
            <w:r>
              <w:rPr>
                <w:rFonts w:eastAsiaTheme="minorEastAsia" w:hint="eastAsia"/>
                <w:sz w:val="20"/>
                <w:szCs w:val="20"/>
                <w:lang w:val="en-GB"/>
              </w:rPr>
              <w:t>.</w:t>
            </w:r>
          </w:p>
          <w:p w14:paraId="0EB1DF7F" w14:textId="54DE21C6" w:rsidR="00817AE0" w:rsidRDefault="00817AE0" w:rsidP="00817AE0">
            <w:pPr>
              <w:spacing w:line="256" w:lineRule="auto"/>
              <w:rPr>
                <w:rFonts w:eastAsia="Malgun Gothic" w:cs="Arial"/>
                <w:bCs/>
                <w:szCs w:val="20"/>
                <w:lang w:val="en-US" w:eastAsia="ko-KR"/>
              </w:rPr>
            </w:pPr>
            <w:r>
              <w:rPr>
                <w:rFonts w:eastAsiaTheme="minorEastAsia" w:hint="eastAsia"/>
                <w:sz w:val="20"/>
                <w:szCs w:val="20"/>
                <w:lang w:val="en-GB"/>
              </w:rPr>
              <w:t xml:space="preserve">For the last bullet, we should not capture it since the captured </w:t>
            </w:r>
            <w:r>
              <w:rPr>
                <w:rFonts w:eastAsiaTheme="minorEastAsia"/>
                <w:sz w:val="20"/>
                <w:szCs w:val="20"/>
                <w:lang w:val="en-GB"/>
              </w:rPr>
              <w:t>technique</w:t>
            </w:r>
            <w:r>
              <w:rPr>
                <w:rFonts w:eastAsiaTheme="minorEastAsia" w:hint="eastAsia"/>
                <w:sz w:val="20"/>
                <w:szCs w:val="20"/>
                <w:lang w:val="en-GB"/>
              </w:rPr>
              <w:t xml:space="preserve"> is related to LP-TX/RX at NW side and there </w:t>
            </w:r>
            <w:r>
              <w:rPr>
                <w:rFonts w:eastAsiaTheme="minorEastAsia"/>
                <w:sz w:val="20"/>
                <w:szCs w:val="20"/>
                <w:lang w:val="en-GB"/>
              </w:rPr>
              <w:t>hav</w:t>
            </w:r>
            <w:r>
              <w:rPr>
                <w:rFonts w:eastAsiaTheme="minorEastAsia"/>
                <w:szCs w:val="20"/>
                <w:lang w:val="en-GB"/>
              </w:rPr>
              <w:t>e</w:t>
            </w:r>
            <w:r>
              <w:rPr>
                <w:rFonts w:eastAsiaTheme="minorEastAsia" w:hint="eastAsia"/>
                <w:sz w:val="20"/>
                <w:szCs w:val="20"/>
                <w:lang w:val="en-GB"/>
              </w:rPr>
              <w:t xml:space="preserve"> not been any agreements </w:t>
            </w:r>
            <w:r>
              <w:rPr>
                <w:rFonts w:eastAsiaTheme="minorEastAsia"/>
                <w:sz w:val="20"/>
                <w:szCs w:val="20"/>
                <w:lang w:val="en-GB"/>
              </w:rPr>
              <w:t>whether</w:t>
            </w:r>
            <w:r>
              <w:rPr>
                <w:rFonts w:eastAsiaTheme="minorEastAsia" w:hint="eastAsia"/>
                <w:sz w:val="20"/>
                <w:szCs w:val="20"/>
                <w:lang w:val="en-GB"/>
              </w:rPr>
              <w:t xml:space="preserve"> we should study it or not at this moment. Capturing here looks like we support such feature.</w:t>
            </w:r>
          </w:p>
        </w:tc>
      </w:tr>
      <w:tr w:rsidR="008C284D" w:rsidRPr="00F00DA1" w14:paraId="0F1B9900" w14:textId="77777777" w:rsidTr="00741D1F">
        <w:tc>
          <w:tcPr>
            <w:tcW w:w="1837" w:type="dxa"/>
            <w:tcBorders>
              <w:top w:val="single" w:sz="4" w:space="0" w:color="auto"/>
              <w:bottom w:val="single" w:sz="4" w:space="0" w:color="auto"/>
            </w:tcBorders>
          </w:tcPr>
          <w:p w14:paraId="352033BB" w14:textId="7FD1FB4B" w:rsidR="008C284D" w:rsidRDefault="008C284D" w:rsidP="008C284D">
            <w:pPr>
              <w:rPr>
                <w:rFonts w:eastAsiaTheme="minorEastAsia"/>
                <w:szCs w:val="20"/>
              </w:rPr>
            </w:pPr>
            <w:r>
              <w:rPr>
                <w:sz w:val="20"/>
                <w:szCs w:val="20"/>
              </w:rPr>
              <w:t>Ericsson</w:t>
            </w:r>
          </w:p>
        </w:tc>
        <w:tc>
          <w:tcPr>
            <w:tcW w:w="7791" w:type="dxa"/>
            <w:tcBorders>
              <w:top w:val="single" w:sz="4" w:space="0" w:color="auto"/>
              <w:bottom w:val="single" w:sz="4" w:space="0" w:color="auto"/>
            </w:tcBorders>
          </w:tcPr>
          <w:p w14:paraId="35A27058" w14:textId="77777777" w:rsidR="008C284D" w:rsidRPr="00810ACD" w:rsidRDefault="008C284D" w:rsidP="008C284D">
            <w:pPr>
              <w:spacing w:line="256" w:lineRule="auto"/>
              <w:rPr>
                <w:rFonts w:eastAsia="Calibri" w:cs="Arial"/>
                <w:szCs w:val="20"/>
                <w:lang w:val="en-US"/>
              </w:rPr>
            </w:pPr>
            <w:r>
              <w:rPr>
                <w:rFonts w:eastAsia="Calibri" w:cs="Arial"/>
                <w:szCs w:val="20"/>
                <w:lang w:val="en-US"/>
              </w:rPr>
              <w:t>Ok.</w:t>
            </w:r>
          </w:p>
          <w:p w14:paraId="2F6D4C79" w14:textId="33BCC2CD" w:rsidR="008C284D" w:rsidRDefault="008C284D" w:rsidP="008C284D">
            <w:pPr>
              <w:rPr>
                <w:rFonts w:eastAsiaTheme="minorEastAsia"/>
                <w:szCs w:val="20"/>
                <w:lang w:val="en-GB"/>
              </w:rPr>
            </w:pPr>
            <w:r>
              <w:rPr>
                <w:rFonts w:eastAsia="Calibri" w:cs="Arial"/>
                <w:szCs w:val="20"/>
                <w:lang w:val="en-US"/>
              </w:rPr>
              <w:t>Our view is that c</w:t>
            </w:r>
            <w:r w:rsidRPr="00810ACD">
              <w:rPr>
                <w:rFonts w:eastAsia="Calibri" w:cs="Arial"/>
                <w:szCs w:val="20"/>
                <w:lang w:val="en-US"/>
              </w:rPr>
              <w:t>ell DTX/DRX is not a suitable tool for time-domain adaptation for IDLE/INACTIVE</w:t>
            </w:r>
            <w:r>
              <w:rPr>
                <w:rFonts w:eastAsia="Calibri" w:cs="Arial"/>
                <w:szCs w:val="20"/>
                <w:lang w:val="en-US"/>
              </w:rPr>
              <w:t xml:space="preserve"> and that </w:t>
            </w:r>
            <w:r w:rsidRPr="00810ACD">
              <w:rPr>
                <w:rFonts w:eastAsia="Calibri" w:cs="Arial"/>
                <w:szCs w:val="20"/>
                <w:lang w:val="en-US"/>
              </w:rPr>
              <w:t xml:space="preserve">Cell DTX/DRX </w:t>
            </w:r>
            <w:r>
              <w:rPr>
                <w:rFonts w:eastAsia="Calibri" w:cs="Arial"/>
                <w:szCs w:val="20"/>
                <w:lang w:val="en-US"/>
              </w:rPr>
              <w:t xml:space="preserve">should be limited </w:t>
            </w:r>
            <w:r w:rsidRPr="00810ACD">
              <w:rPr>
                <w:rFonts w:eastAsia="Calibri" w:cs="Arial"/>
                <w:szCs w:val="20"/>
                <w:lang w:val="en-US"/>
              </w:rPr>
              <w:t xml:space="preserve">to CONNECTED state. </w:t>
            </w:r>
          </w:p>
        </w:tc>
      </w:tr>
      <w:tr w:rsidR="00741D1F" w:rsidRPr="00F00DA1" w14:paraId="6195BF73" w14:textId="77777777" w:rsidTr="00817AE0">
        <w:tc>
          <w:tcPr>
            <w:tcW w:w="1837" w:type="dxa"/>
            <w:tcBorders>
              <w:top w:val="single" w:sz="4" w:space="0" w:color="auto"/>
            </w:tcBorders>
          </w:tcPr>
          <w:p w14:paraId="76C05780" w14:textId="351EFA5F" w:rsidR="00741D1F" w:rsidRDefault="00741D1F" w:rsidP="00741D1F">
            <w:pPr>
              <w:rPr>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0077D6AC" w14:textId="77777777" w:rsidR="00741D1F" w:rsidRDefault="00741D1F" w:rsidP="00741D1F">
            <w:pPr>
              <w:rPr>
                <w:rFonts w:eastAsia="DengXian"/>
                <w:sz w:val="20"/>
                <w:szCs w:val="20"/>
                <w:lang w:val="en-GB" w:eastAsia="zh-CN"/>
              </w:rPr>
            </w:pPr>
            <w:r>
              <w:rPr>
                <w:rFonts w:eastAsia="DengXian" w:hint="eastAsia"/>
                <w:sz w:val="20"/>
                <w:szCs w:val="20"/>
                <w:lang w:val="en-GB" w:eastAsia="zh-CN"/>
              </w:rPr>
              <w:t>W</w:t>
            </w:r>
            <w:r>
              <w:rPr>
                <w:rFonts w:eastAsia="DengXian"/>
                <w:sz w:val="20"/>
                <w:szCs w:val="20"/>
                <w:lang w:val="en-GB" w:eastAsia="zh-CN"/>
              </w:rPr>
              <w:t xml:space="preserve">e are fine with the proposal. </w:t>
            </w:r>
            <w:r w:rsidRPr="006A4F16">
              <w:rPr>
                <w:rFonts w:eastAsia="DengXian"/>
                <w:sz w:val="20"/>
                <w:szCs w:val="20"/>
                <w:lang w:val="en-GB" w:eastAsia="zh-CN"/>
              </w:rPr>
              <w:t>A minor modification</w:t>
            </w:r>
            <w:r>
              <w:rPr>
                <w:rFonts w:eastAsia="DengXian"/>
                <w:sz w:val="20"/>
                <w:szCs w:val="20"/>
                <w:lang w:val="en-GB" w:eastAsia="zh-CN"/>
              </w:rPr>
              <w:t xml:space="preserve"> as follow</w:t>
            </w:r>
            <w:r>
              <w:rPr>
                <w:rFonts w:eastAsia="DengXian" w:hint="eastAsia"/>
                <w:sz w:val="20"/>
                <w:szCs w:val="20"/>
                <w:lang w:val="en-GB" w:eastAsia="zh-CN"/>
              </w:rPr>
              <w:t>.</w:t>
            </w:r>
          </w:p>
          <w:p w14:paraId="107334E4" w14:textId="77777777" w:rsidR="00741D1F" w:rsidRPr="004E0218" w:rsidRDefault="00741D1F" w:rsidP="00741D1F">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w:t>
            </w:r>
            <w:r w:rsidRPr="004E0218">
              <w:rPr>
                <w:rFonts w:eastAsia="Calibri" w:cs="Arial"/>
                <w:b/>
                <w:bCs/>
                <w:highlight w:val="yellow"/>
                <w:lang w:val="en-US"/>
              </w:rPr>
              <w:t>b</w:t>
            </w:r>
          </w:p>
          <w:p w14:paraId="2EC0CF58" w14:textId="77777777" w:rsidR="00741D1F" w:rsidRPr="004E0218" w:rsidRDefault="00741D1F" w:rsidP="00741D1F">
            <w:pPr>
              <w:spacing w:line="256" w:lineRule="auto"/>
              <w:rPr>
                <w:rFonts w:eastAsia="Calibri" w:cs="Arial"/>
                <w:b/>
                <w:bCs/>
                <w:lang w:val="en-US"/>
              </w:rPr>
            </w:pPr>
            <w:r w:rsidRPr="004E0218">
              <w:rPr>
                <w:rFonts w:eastAsia="Calibri" w:cs="Arial"/>
                <w:b/>
                <w:bCs/>
                <w:lang w:val="en-US"/>
              </w:rPr>
              <w:t xml:space="preserve">Study joint design of Cell DTX/DRX and UE DRX regarding, </w:t>
            </w:r>
            <w:r w:rsidRPr="004E0218">
              <w:rPr>
                <w:rFonts w:eastAsia="Calibri" w:cs="Arial"/>
                <w:b/>
                <w:bCs/>
                <w:color w:val="FF0000"/>
                <w:lang w:val="en-US"/>
              </w:rPr>
              <w:t>e.g.,</w:t>
            </w:r>
          </w:p>
          <w:p w14:paraId="35DF3102" w14:textId="77777777" w:rsidR="00741D1F" w:rsidRPr="004E0218" w:rsidRDefault="00741D1F" w:rsidP="00E908D6">
            <w:pPr>
              <w:numPr>
                <w:ilvl w:val="0"/>
                <w:numId w:val="303"/>
              </w:numPr>
              <w:spacing w:after="0" w:line="256" w:lineRule="auto"/>
              <w:rPr>
                <w:rFonts w:eastAsia="Calibri" w:cs="Arial"/>
                <w:b/>
                <w:bCs/>
                <w:lang w:val="en-US" w:eastAsia="zh-CN"/>
              </w:rPr>
            </w:pPr>
            <w:r w:rsidRPr="004E0218">
              <w:rPr>
                <w:rFonts w:eastAsia="Calibri" w:cs="Arial"/>
                <w:b/>
                <w:bCs/>
                <w:lang w:val="en-US" w:eastAsia="zh-CN"/>
              </w:rPr>
              <w:t>Applicability to IDLE/INACTIVE resp. CONNECTED state</w:t>
            </w:r>
          </w:p>
          <w:p w14:paraId="4E67E73D"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p>
          <w:p w14:paraId="031EF8AA"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strike/>
                <w:lang w:val="en-US" w:eastAsia="zh-CN"/>
              </w:rPr>
              <w:t>Common (idle mode)</w:t>
            </w:r>
            <w:r w:rsidRPr="004E0218">
              <w:rPr>
                <w:rFonts w:eastAsia="Calibri" w:cs="Arial"/>
                <w:b/>
                <w:bCs/>
                <w:lang w:val="en-US" w:eastAsia="zh-CN"/>
              </w:rPr>
              <w:t xml:space="preserve"> signal</w:t>
            </w:r>
            <w:r w:rsidRPr="006A4F16">
              <w:rPr>
                <w:rFonts w:eastAsia="Calibri" w:cs="Arial"/>
                <w:b/>
                <w:bCs/>
                <w:color w:val="00B0F0"/>
                <w:u w:val="single"/>
                <w:lang w:val="en-US" w:eastAsia="zh-CN"/>
              </w:rPr>
              <w:t>s/channels</w:t>
            </w:r>
            <w:r w:rsidRPr="004E0218">
              <w:rPr>
                <w:rFonts w:eastAsia="Calibri" w:cs="Arial"/>
                <w:b/>
                <w:bCs/>
                <w:lang w:val="en-US" w:eastAsia="zh-CN"/>
              </w:rPr>
              <w:t xml:space="preserve"> adaptation and clustering </w:t>
            </w:r>
            <w:r w:rsidRPr="004E0218">
              <w:rPr>
                <w:rFonts w:eastAsia="Calibri" w:cs="Arial"/>
                <w:b/>
                <w:bCs/>
                <w:color w:val="FF0000"/>
                <w:lang w:val="en-US" w:eastAsia="zh-CN"/>
              </w:rPr>
              <w:t>during inactive duration</w:t>
            </w:r>
          </w:p>
          <w:p w14:paraId="56363BA4"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p>
          <w:p w14:paraId="799AF106"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color w:val="FF0000"/>
                <w:lang w:val="en-US" w:eastAsia="zh-CN"/>
              </w:rPr>
              <w:t xml:space="preserve">Flexible DTX/DRX pattern </w:t>
            </w:r>
          </w:p>
          <w:p w14:paraId="481D59FB" w14:textId="77777777" w:rsidR="00741D1F" w:rsidRPr="004E0218" w:rsidRDefault="00741D1F" w:rsidP="00E908D6">
            <w:pPr>
              <w:numPr>
                <w:ilvl w:val="0"/>
                <w:numId w:val="303"/>
              </w:numPr>
              <w:spacing w:after="0" w:line="256" w:lineRule="auto"/>
              <w:rPr>
                <w:rFonts w:eastAsia="Calibri" w:cs="Arial"/>
                <w:b/>
                <w:bCs/>
                <w:szCs w:val="20"/>
                <w:lang w:val="en-US" w:eastAsia="zh-CN"/>
              </w:rPr>
            </w:pPr>
            <w:r w:rsidRPr="004E0218">
              <w:rPr>
                <w:rFonts w:eastAsia="Calibri" w:cs="Arial"/>
                <w:b/>
                <w:bCs/>
                <w:color w:val="FF0000"/>
                <w:szCs w:val="20"/>
                <w:lang w:val="en-US" w:eastAsia="zh-CN"/>
              </w:rPr>
              <w:t xml:space="preserve">Interference issues in multi-TRP scenarios </w:t>
            </w:r>
          </w:p>
          <w:p w14:paraId="2911D41E" w14:textId="77777777" w:rsidR="00741D1F" w:rsidRPr="004E0218" w:rsidRDefault="00741D1F" w:rsidP="00E908D6">
            <w:pPr>
              <w:numPr>
                <w:ilvl w:val="0"/>
                <w:numId w:val="303"/>
              </w:numPr>
              <w:spacing w:after="0" w:line="256" w:lineRule="auto"/>
              <w:rPr>
                <w:rFonts w:eastAsia="Calibri" w:cs="Arial"/>
                <w:b/>
                <w:bCs/>
                <w:color w:val="FF0000"/>
                <w:szCs w:val="20"/>
                <w:lang w:val="en-US" w:eastAsia="zh-CN"/>
              </w:rPr>
            </w:pPr>
            <w:r w:rsidRPr="004E0218">
              <w:rPr>
                <w:rFonts w:eastAsia="Calibri" w:cs="Arial"/>
                <w:b/>
                <w:bCs/>
                <w:color w:val="FF0000"/>
                <w:szCs w:val="20"/>
                <w:lang w:val="en-US" w:eastAsia="zh-CN"/>
              </w:rPr>
              <w:t>Fast UL wake-up mechanism for uplink data reception during gNB inactive period</w:t>
            </w:r>
          </w:p>
          <w:p w14:paraId="4BE9C0C9" w14:textId="77777777" w:rsidR="00741D1F" w:rsidRDefault="00741D1F" w:rsidP="00741D1F">
            <w:pPr>
              <w:spacing w:line="256" w:lineRule="auto"/>
              <w:rPr>
                <w:rFonts w:eastAsia="Calibri" w:cs="Arial"/>
                <w:szCs w:val="20"/>
                <w:lang w:val="en-US"/>
              </w:rPr>
            </w:pPr>
          </w:p>
        </w:tc>
      </w:tr>
    </w:tbl>
    <w:p w14:paraId="5C7A881B" w14:textId="77777777" w:rsidR="00196E37" w:rsidRDefault="00196E37">
      <w:pPr>
        <w:rPr>
          <w:lang w:val="en-US"/>
        </w:rPr>
      </w:pPr>
    </w:p>
    <w:p w14:paraId="63C45B5C" w14:textId="77777777" w:rsidR="00196E37" w:rsidRDefault="00196E37">
      <w:pPr>
        <w:rPr>
          <w:rFonts w:eastAsia="DengXian"/>
          <w:lang w:val="en-US" w:eastAsia="zh-CN"/>
        </w:rPr>
      </w:pPr>
    </w:p>
    <w:p w14:paraId="7EF1B34E" w14:textId="77777777" w:rsidR="00196E37" w:rsidRDefault="007F3B7C">
      <w:pPr>
        <w:pStyle w:val="Heading2"/>
      </w:pPr>
      <w:r>
        <w:t>Multi-carrier and CA</w:t>
      </w:r>
    </w:p>
    <w:p w14:paraId="1978C434" w14:textId="77777777" w:rsidR="00196E37" w:rsidRDefault="007F3B7C">
      <w:pPr>
        <w:pStyle w:val="Heading3"/>
      </w:pPr>
      <w:r>
        <w:t>Summary</w:t>
      </w:r>
    </w:p>
    <w:p w14:paraId="490BC4F3" w14:textId="77777777" w:rsidR="00196E37" w:rsidRDefault="007F3B7C">
      <w:r>
        <w:rPr>
          <w:lang w:val="en-US"/>
        </w:rPr>
        <w:t xml:space="preserve">Companies’ shared views on multi-carrier and carrier aggregation (CA) enhancements for 6GR EE, aiming for 20-80% NES and UEPS through reduced always-on overhead. </w:t>
      </w:r>
      <w:r>
        <w:t>Discussions centred on several interconnected topics as presented below.</w:t>
      </w:r>
    </w:p>
    <w:p w14:paraId="638F71BF" w14:textId="77777777" w:rsidR="00196E37" w:rsidRDefault="007F3B7C">
      <w:pPr>
        <w:pStyle w:val="Heading4"/>
      </w:pPr>
      <w:r>
        <w:t>SSB-less and on-demand SCells</w:t>
      </w:r>
    </w:p>
    <w:p w14:paraId="110B9391" w14:textId="77777777" w:rsidR="00196E37" w:rsidRDefault="007F3B7C">
      <w:pPr>
        <w:rPr>
          <w:lang w:val="en-US"/>
        </w:rPr>
      </w:pPr>
      <w:r>
        <w:rPr>
          <w:lang w:val="en-US"/>
        </w:rPr>
        <w:t xml:space="preserve">SSB-less and on-demand SCells eliminate periodic SSB/SIB1 transmissions on secondary carriers, reusing anchor cell sync and measurements to enable deeper sleep states, yielding 22-48% NES gains in categories 1 and 2, as noted by vivo and MediaTek, see </w:t>
      </w:r>
      <w:r>
        <w:fldChar w:fldCharType="begin"/>
      </w:r>
      <w:r w:rsidRPr="005F6219">
        <w:rPr>
          <w:lang w:val="en-US"/>
        </w:rPr>
        <w:instrText xml:space="preserve"> REF _Ref211097783 \h </w:instrText>
      </w:r>
      <w:r>
        <w:fldChar w:fldCharType="separate"/>
      </w:r>
      <w:r w:rsidRPr="005F6219">
        <w:rPr>
          <w:lang w:val="en-US"/>
        </w:rPr>
        <w:t>Figure 3</w:t>
      </w:r>
      <w:r>
        <w:fldChar w:fldCharType="end"/>
      </w:r>
      <w:r>
        <w:rPr>
          <w:lang w:val="en-US"/>
        </w:rPr>
        <w:t>. Companies like Ericsson and Nokia highlighted how this may preserve coverage while offloading paging and random access to anchors, fostering joint NES/UEPS. However, challenges include potential sync loss and coverage gaps, especially in Rel-19's intra-band limitations without cross-carrier design signals (CD-SSB), alongside risks of random access blocking at cell edges in cell-free architectures, per CMCC. There is some support for establishing SSB-less SCells as a baseline for intra- and inter-band operations, with extensions to primary cells and standalone modes as proposed by Futurewei and Sharp.</w:t>
      </w:r>
    </w:p>
    <w:p w14:paraId="0428D9BA" w14:textId="77777777" w:rsidR="00196E37" w:rsidRDefault="007F3B7C">
      <w:pPr>
        <w:keepNext/>
        <w:ind w:right="-99"/>
        <w:jc w:val="center"/>
      </w:pPr>
      <w:r>
        <w:rPr>
          <w:noProof/>
          <w:lang w:val="en-US" w:eastAsia="zh-CN"/>
        </w:rPr>
        <w:drawing>
          <wp:inline distT="0" distB="0" distL="0" distR="0" wp14:anchorId="6B59C715" wp14:editId="6E375601">
            <wp:extent cx="4566285" cy="1955165"/>
            <wp:effectExtent l="0" t="0" r="0" b="0"/>
            <wp:docPr id="6" name="图片 8" descr="A diagram of a deep slee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A diagram of a deep sleep&#10;&#10;AI-generated content may be incorrect."/>
                    <pic:cNvPicPr>
                      <a:picLocks noChangeAspect="1" noChangeArrowheads="1"/>
                    </pic:cNvPicPr>
                  </pic:nvPicPr>
                  <pic:blipFill>
                    <a:blip r:embed="rId13"/>
                    <a:stretch>
                      <a:fillRect/>
                    </a:stretch>
                  </pic:blipFill>
                  <pic:spPr bwMode="auto">
                    <a:xfrm>
                      <a:off x="0" y="0"/>
                      <a:ext cx="4566285" cy="1955165"/>
                    </a:xfrm>
                    <a:prstGeom prst="rect">
                      <a:avLst/>
                    </a:prstGeom>
                  </pic:spPr>
                </pic:pic>
              </a:graphicData>
            </a:graphic>
          </wp:inline>
        </w:drawing>
      </w:r>
    </w:p>
    <w:p w14:paraId="2E3562F4" w14:textId="77777777" w:rsidR="00196E37" w:rsidRDefault="007F3B7C">
      <w:pPr>
        <w:pStyle w:val="Caption"/>
        <w:jc w:val="center"/>
        <w:rPr>
          <w:lang w:val="en-US"/>
        </w:rPr>
      </w:pPr>
      <w:bookmarkStart w:id="27" w:name="_Ref211097783"/>
      <w:r>
        <w:rPr>
          <w:lang w:val="en-US"/>
        </w:rPr>
        <w:t xml:space="preserve">Figure </w:t>
      </w:r>
      <w:r>
        <w:fldChar w:fldCharType="begin"/>
      </w:r>
      <w:r w:rsidRPr="005F6219">
        <w:rPr>
          <w:lang w:val="en-US"/>
        </w:rPr>
        <w:instrText xml:space="preserve"> SEQ Figure \* ARABIC </w:instrText>
      </w:r>
      <w:r>
        <w:fldChar w:fldCharType="separate"/>
      </w:r>
      <w:r w:rsidRPr="005F6219">
        <w:rPr>
          <w:lang w:val="en-US"/>
        </w:rPr>
        <w:t>3</w:t>
      </w:r>
      <w:r>
        <w:fldChar w:fldCharType="end"/>
      </w:r>
      <w:bookmarkEnd w:id="27"/>
      <w:r>
        <w:rPr>
          <w:lang w:val="en-US"/>
        </w:rPr>
        <w:t>: An example of potential structure on multi-carrier/multi-TRP scenario in 6GR (CMCC).</w:t>
      </w:r>
    </w:p>
    <w:p w14:paraId="5121EED3" w14:textId="77777777" w:rsidR="00196E37" w:rsidRDefault="00196E37">
      <w:pPr>
        <w:rPr>
          <w:lang w:val="en-US" w:eastAsia="en-GB"/>
        </w:rPr>
      </w:pPr>
    </w:p>
    <w:p w14:paraId="1DD3F9BC" w14:textId="77777777" w:rsidR="00196E37" w:rsidRDefault="007F3B7C">
      <w:pPr>
        <w:pStyle w:val="Heading4"/>
      </w:pPr>
      <w:r>
        <w:t>Fast SCell activation/deactivation</w:t>
      </w:r>
    </w:p>
    <w:p w14:paraId="6820560B" w14:textId="77777777" w:rsidR="00196E37" w:rsidRDefault="007F3B7C">
      <w:pPr>
        <w:rPr>
          <w:lang w:val="en-US"/>
        </w:rPr>
      </w:pPr>
      <w:r>
        <w:rPr>
          <w:lang w:val="en-GB"/>
        </w:rPr>
        <w:t>F</w:t>
      </w:r>
      <w:r>
        <w:rPr>
          <w:lang w:val="en-US"/>
        </w:rPr>
        <w:t>ast SCell activation/deactivation, and dormancy emerged as a key enabler for traffic bursts, allowing quick scaling that aligns with C-DRX for up to 65-81% NES, according to OPPO and Samsung. Advantages lie in minimizing UE measurements and latency through unified triggering for sync and access, but issues persist with 20-50ms delays from fragmented signalling like separate MAC control elements, dormancy's limited power savings versus full deactivation, and multi-TRP interference, as raised by Samsung and vivo. Broad support to studying power-efficient schemes with joint procedures, as proposed by CATT and Qualcomm.</w:t>
      </w:r>
    </w:p>
    <w:p w14:paraId="3B91DF67" w14:textId="77777777" w:rsidR="00196E37" w:rsidRDefault="007F3B7C">
      <w:pPr>
        <w:pStyle w:val="Heading4"/>
      </w:pPr>
      <w:r>
        <w:t>Multi-carrier</w:t>
      </w:r>
    </w:p>
    <w:p w14:paraId="66345279" w14:textId="77777777" w:rsidR="00196E37" w:rsidRDefault="007F3B7C">
      <w:pPr>
        <w:rPr>
          <w:lang w:val="en-US"/>
        </w:rPr>
      </w:pPr>
      <w:r>
        <w:rPr>
          <w:lang w:val="en-US"/>
        </w:rPr>
        <w:t xml:space="preserve">Concepts include anchor/capacity separation and UL/DL decoupling, further optimized by confining always-on signals to anchors while activating data carriers on-demand, cutting resource chains for asymmetric traffic and supporting non-contiguous spectrum use for 20-50% savings, per CATT and Samsung. Cross-carrier channel state information and beam management reduce reference signal overhead, yet backward compatibility risks legacy impacts, RF/baseband complexity per carrier, and power amplifier efficiency in granular control pose hurdles, noted by OPPO and Vodafone. Some companies favour a two-layer architecture from Day 1, with </w:t>
      </w:r>
      <w:r>
        <w:rPr>
          <w:lang w:val="en-US"/>
        </w:rPr>
        <w:lastRenderedPageBreak/>
        <w:t>functional separation for idle-mode initial access, coordinated with DTX, as advocated by Ofinno, Panasonic, and ETRI.</w:t>
      </w:r>
    </w:p>
    <w:p w14:paraId="004CE6EB" w14:textId="77777777" w:rsidR="00196E37" w:rsidRDefault="007F3B7C">
      <w:pPr>
        <w:rPr>
          <w:lang w:val="en-US"/>
        </w:rPr>
      </w:pPr>
      <w:r>
        <w:rPr>
          <w:lang w:val="en-US"/>
        </w:rPr>
        <w:t>Overarching multi-carrier frameworks, including multi-carrier cells (MCC), promote leaner designs for bursty traffic via single DCI scheduling and cross-carrier hybrid automatic repeat request, delivering 30-48% NES and lower UE PDCCH complexity, per MediaTek and Fraunhofer. Drawbacks involve per-carrier duplications, handover gaps, and deep-sleep coordination needs. Companies concur on complete connected-mode frameworks enabling base station/UE adaptations, building on Rel-19 NES cases with joint BWP/DTX/DRX alignment, as in Xiaomi and ETRI proposals. Overall, advantages in reduced overhead and fast adaptation dominate, with issues like latency and complexity framed for further study, revealing gaps in high-load and multi-TRP scenarios.</w:t>
      </w:r>
    </w:p>
    <w:p w14:paraId="21437B9F" w14:textId="77777777" w:rsidR="00196E37" w:rsidRDefault="007F3B7C">
      <w:pPr>
        <w:pStyle w:val="Heading3"/>
      </w:pPr>
      <w:r>
        <w:t>FL comments and proposal</w:t>
      </w:r>
    </w:p>
    <w:p w14:paraId="34EA49B9" w14:textId="77777777" w:rsidR="00196E37" w:rsidRDefault="007F3B7C">
      <w:pPr>
        <w:rPr>
          <w:lang w:val="en-US"/>
        </w:rPr>
      </w:pPr>
      <w:r>
        <w:rPr>
          <w:lang w:val="en-US"/>
        </w:rPr>
        <w:t>While there is a solid understanding of CA from both LTE and NR, multi-carrier cells or virtual cells are yet unspecified. In FL’s view, that risk reducing the value of the EE the work for MCC since the specification work of such a feature may take a different direction compared to what was assumed in EE work. It is also FL’s understanding that EE is inherently a part of the MCC concept by a separation of coverage and capacity carriers (provided any specification work moves in that direction), reducing the need to consider explicit EE aspects. Based on this, FL intends to focus on CA aspects and propose the following:</w:t>
      </w:r>
    </w:p>
    <w:p w14:paraId="1B1B0099" w14:textId="77777777" w:rsidR="00196E37" w:rsidRDefault="00196E37">
      <w:pPr>
        <w:pStyle w:val="Proposal"/>
        <w:tabs>
          <w:tab w:val="num" w:pos="1304"/>
        </w:tabs>
        <w:rPr>
          <w:lang w:val="en-US"/>
        </w:rPr>
      </w:pPr>
    </w:p>
    <w:p w14:paraId="75F29E82" w14:textId="77777777" w:rsidR="00196E37" w:rsidRDefault="007F3B7C">
      <w:pPr>
        <w:rPr>
          <w:b/>
          <w:bCs/>
          <w:lang w:val="en-US"/>
        </w:rPr>
      </w:pPr>
      <w:r>
        <w:rPr>
          <w:b/>
          <w:bCs/>
          <w:lang w:val="en-US"/>
        </w:rPr>
        <w:t>SSB-less intra/inter-band for collocated SCells is a 6GR candidate feature for energy efficiency.</w:t>
      </w:r>
    </w:p>
    <w:p w14:paraId="77B7D284" w14:textId="77777777" w:rsidR="00196E37" w:rsidRDefault="007F3B7C">
      <w:pPr>
        <w:rPr>
          <w:b/>
          <w:bCs/>
          <w:lang w:val="en-US"/>
        </w:rPr>
      </w:pPr>
      <w:r>
        <w:rPr>
          <w:b/>
          <w:bCs/>
          <w:lang w:val="en-US"/>
        </w:rPr>
        <w:t>FFS: Extensions to additional deployments and scenarios.</w:t>
      </w:r>
    </w:p>
    <w:p w14:paraId="6214045E" w14:textId="77777777" w:rsidR="00196E37" w:rsidRDefault="00196E37">
      <w:pPr>
        <w:rPr>
          <w:lang w:val="en-US"/>
        </w:rPr>
      </w:pPr>
    </w:p>
    <w:p w14:paraId="34F87213" w14:textId="77777777" w:rsidR="00196E37" w:rsidRDefault="007F3B7C">
      <w:pPr>
        <w:spacing w:line="254" w:lineRule="auto"/>
        <w:rPr>
          <w:rFonts w:eastAsia="Calibri" w:cs="Arial"/>
          <w:b/>
          <w:bCs/>
          <w:szCs w:val="20"/>
          <w:lang w:val="en-US"/>
        </w:rPr>
      </w:pPr>
      <w:r w:rsidRPr="00DC428D">
        <w:rPr>
          <w:rFonts w:eastAsia="Calibri" w:cs="Arial"/>
          <w:b/>
          <w:bCs/>
          <w:szCs w:val="20"/>
          <w:lang w:val="en-US"/>
        </w:rPr>
        <w:t>Proposal 7b</w:t>
      </w:r>
    </w:p>
    <w:p w14:paraId="3A3D1A45" w14:textId="77777777" w:rsidR="00196E37" w:rsidRDefault="007F3B7C">
      <w:pPr>
        <w:spacing w:line="254" w:lineRule="auto"/>
        <w:rPr>
          <w:rFonts w:eastAsia="Calibri" w:cs="Arial"/>
          <w:b/>
          <w:bCs/>
          <w:szCs w:val="20"/>
          <w:lang w:val="en-US"/>
        </w:rPr>
      </w:pPr>
      <w:r>
        <w:rPr>
          <w:rFonts w:eastAsia="Calibri" w:cs="Arial"/>
          <w:b/>
          <w:bCs/>
          <w:szCs w:val="20"/>
          <w:lang w:val="en-US"/>
        </w:rPr>
        <w:t>SSB-less intra/interband collocated SCells</w:t>
      </w:r>
      <w:r>
        <w:rPr>
          <w:rFonts w:eastAsia="Calibri" w:cs="Arial"/>
          <w:b/>
          <w:bCs/>
          <w:color w:val="FF0000"/>
          <w:szCs w:val="20"/>
          <w:lang w:val="en-US"/>
        </w:rPr>
        <w:t>/carriers</w:t>
      </w:r>
      <w:r>
        <w:rPr>
          <w:rFonts w:eastAsia="Calibri" w:cs="Arial"/>
          <w:b/>
          <w:bCs/>
          <w:szCs w:val="20"/>
          <w:lang w:val="en-US"/>
        </w:rPr>
        <w:t xml:space="preserve"> is a 6GR candidate feature for energy efficiency.</w:t>
      </w:r>
    </w:p>
    <w:p w14:paraId="55259AF6" w14:textId="77777777" w:rsidR="00196E37" w:rsidRDefault="007F3B7C">
      <w:pPr>
        <w:spacing w:line="254" w:lineRule="auto"/>
        <w:rPr>
          <w:rFonts w:eastAsia="Calibri" w:cs="Arial"/>
          <w:b/>
          <w:bCs/>
          <w:szCs w:val="20"/>
          <w:lang w:val="en-US"/>
        </w:rPr>
      </w:pPr>
      <w:r>
        <w:rPr>
          <w:rFonts w:eastAsia="Calibri" w:cs="Arial"/>
          <w:b/>
          <w:bCs/>
          <w:szCs w:val="20"/>
          <w:lang w:val="en-US"/>
        </w:rPr>
        <w:t>FFS: Extensions to additional deployments and scenarios</w:t>
      </w:r>
      <w:r>
        <w:rPr>
          <w:rFonts w:eastAsia="Calibri" w:cs="Arial"/>
          <w:b/>
          <w:bCs/>
          <w:color w:val="FF0000"/>
          <w:szCs w:val="20"/>
          <w:lang w:val="en-US"/>
        </w:rPr>
        <w:t>, limitations in band combinations</w:t>
      </w:r>
      <w:r>
        <w:rPr>
          <w:rFonts w:eastAsia="Calibri" w:cs="Arial"/>
          <w:b/>
          <w:bCs/>
          <w:szCs w:val="20"/>
          <w:lang w:val="en-US"/>
        </w:rPr>
        <w:t>.</w:t>
      </w:r>
    </w:p>
    <w:p w14:paraId="1EB6BDAA" w14:textId="77777777" w:rsidR="00196E37" w:rsidRDefault="00196E37">
      <w:pPr>
        <w:spacing w:line="254" w:lineRule="auto"/>
        <w:rPr>
          <w:rFonts w:eastAsia="Calibri" w:cs="Arial"/>
          <w:b/>
          <w:bCs/>
          <w:szCs w:val="20"/>
          <w:lang w:val="en-US"/>
        </w:rPr>
      </w:pPr>
    </w:p>
    <w:p w14:paraId="6396E49E" w14:textId="77777777" w:rsidR="00196E37" w:rsidRDefault="007F3B7C">
      <w:pPr>
        <w:spacing w:line="254" w:lineRule="auto"/>
        <w:rPr>
          <w:rFonts w:eastAsia="Calibri" w:cs="Arial"/>
          <w:b/>
          <w:bCs/>
          <w:szCs w:val="20"/>
          <w:lang w:val="en-US"/>
        </w:rPr>
      </w:pPr>
      <w:r w:rsidRPr="00DC428D">
        <w:rPr>
          <w:rFonts w:eastAsia="Calibri" w:cs="Arial"/>
          <w:b/>
          <w:bCs/>
          <w:szCs w:val="20"/>
          <w:lang w:val="en-US"/>
        </w:rPr>
        <w:t>Proposal 7c</w:t>
      </w:r>
    </w:p>
    <w:p w14:paraId="2ECD74A4" w14:textId="77777777" w:rsidR="00196E37" w:rsidRDefault="007F3B7C">
      <w:pPr>
        <w:spacing w:line="254" w:lineRule="auto"/>
        <w:rPr>
          <w:rFonts w:eastAsia="DengXian" w:cs="Arial"/>
          <w:b/>
          <w:bCs/>
          <w:color w:val="FF0000"/>
          <w:u w:val="single"/>
          <w:lang w:val="en-GB" w:eastAsia="zh-CN"/>
        </w:rPr>
      </w:pPr>
      <w:r>
        <w:rPr>
          <w:rFonts w:eastAsia="Calibri" w:cs="Arial"/>
          <w:b/>
          <w:bCs/>
          <w:color w:val="FF0000"/>
          <w:u w:val="single"/>
          <w:lang w:val="en-US"/>
        </w:rPr>
        <w:t>Study</w:t>
      </w:r>
      <w:r>
        <w:rPr>
          <w:rFonts w:eastAsia="Calibri" w:cs="Arial"/>
          <w:b/>
          <w:bCs/>
          <w:color w:val="FF0000"/>
          <w:u w:val="single"/>
          <w:lang w:val="en-GB"/>
        </w:rPr>
        <w:t xml:space="preserve"> and evaluate </w:t>
      </w:r>
      <w:r>
        <w:rPr>
          <w:rFonts w:eastAsia="Calibri" w:cs="Arial"/>
          <w:b/>
          <w:color w:val="FF0000"/>
          <w:u w:val="single"/>
          <w:lang w:val="en-US"/>
        </w:rPr>
        <w:t xml:space="preserve">multi-carrier and carrier aggregation (CA) </w:t>
      </w:r>
      <w:r>
        <w:rPr>
          <w:rFonts w:eastAsia="DengXian" w:cs="Arial"/>
          <w:b/>
          <w:color w:val="FF0000"/>
          <w:u w:val="single"/>
          <w:lang w:val="en-US" w:eastAsia="zh-CN"/>
        </w:rPr>
        <w:t>mechanisms</w:t>
      </w:r>
      <w:r>
        <w:rPr>
          <w:rFonts w:eastAsia="Calibri" w:cs="Arial"/>
          <w:b/>
          <w:color w:val="FF0000"/>
          <w:u w:val="single"/>
          <w:lang w:val="en-US"/>
        </w:rPr>
        <w:t xml:space="preserve"> for 6GR </w:t>
      </w:r>
      <w:r>
        <w:rPr>
          <w:rFonts w:eastAsia="Calibri" w:cs="Arial"/>
          <w:b/>
          <w:bCs/>
          <w:color w:val="FF0000"/>
          <w:u w:val="single"/>
          <w:lang w:val="en-GB"/>
        </w:rPr>
        <w:t>energy efficiency</w:t>
      </w:r>
      <w:r>
        <w:rPr>
          <w:rFonts w:eastAsia="Calibri" w:cs="Arial"/>
          <w:b/>
          <w:color w:val="FF0000"/>
          <w:u w:val="single"/>
          <w:lang w:val="en-US"/>
        </w:rPr>
        <w:t>,</w:t>
      </w:r>
      <w:r>
        <w:rPr>
          <w:rFonts w:eastAsia="Calibri" w:cs="Arial"/>
          <w:b/>
          <w:bCs/>
          <w:color w:val="FF0000"/>
          <w:u w:val="single"/>
          <w:lang w:val="en-GB"/>
        </w:rPr>
        <w:t xml:space="preserve"> considering:</w:t>
      </w:r>
    </w:p>
    <w:p w14:paraId="1B0078FE" w14:textId="77777777" w:rsidR="00196E37" w:rsidRDefault="007F3B7C" w:rsidP="007F3B7C">
      <w:pPr>
        <w:numPr>
          <w:ilvl w:val="0"/>
          <w:numId w:val="58"/>
        </w:numPr>
        <w:spacing w:after="120" w:line="254" w:lineRule="auto"/>
        <w:rPr>
          <w:rFonts w:eastAsia="Calibri" w:cs="Arial"/>
          <w:b/>
          <w:bCs/>
          <w:lang w:val="en-GB" w:eastAsia="zh-CN"/>
        </w:rPr>
      </w:pPr>
      <w:r>
        <w:rPr>
          <w:rFonts w:eastAsia="Calibri" w:cs="Arial"/>
          <w:b/>
          <w:bCs/>
          <w:lang w:val="en-US" w:eastAsia="zh-CN"/>
        </w:rPr>
        <w:t>SSB-less intra/inter-band for collocated SCells</w:t>
      </w:r>
      <w:r>
        <w:rPr>
          <w:rFonts w:eastAsia="Calibri" w:cs="Arial"/>
          <w:b/>
          <w:bCs/>
          <w:color w:val="FF0000"/>
          <w:lang w:val="en-US" w:eastAsia="zh-CN"/>
        </w:rPr>
        <w:t>/carriers</w:t>
      </w:r>
      <w:r>
        <w:rPr>
          <w:rFonts w:eastAsia="DengXian" w:cs="Arial"/>
          <w:b/>
          <w:bCs/>
          <w:color w:val="FF0000"/>
          <w:u w:val="single"/>
          <w:lang w:val="en-US" w:eastAsia="zh-CN"/>
        </w:rPr>
        <w:t xml:space="preserve">, including </w:t>
      </w:r>
      <w:r>
        <w:rPr>
          <w:rFonts w:eastAsia="DengXian" w:cs="Arial"/>
          <w:b/>
          <w:bCs/>
          <w:lang w:val="en-US" w:eastAsia="zh-CN"/>
        </w:rPr>
        <w:t>e</w:t>
      </w:r>
      <w:r>
        <w:rPr>
          <w:rFonts w:eastAsia="Calibri" w:cs="Arial"/>
          <w:b/>
          <w:bCs/>
          <w:lang w:val="en-US" w:eastAsia="zh-CN"/>
        </w:rPr>
        <w:t>xtensions to additional deployments and scenarios,</w:t>
      </w:r>
    </w:p>
    <w:p w14:paraId="7C2E71B3" w14:textId="77777777" w:rsidR="00196E37" w:rsidRDefault="007F3B7C" w:rsidP="007F3B7C">
      <w:pPr>
        <w:numPr>
          <w:ilvl w:val="0"/>
          <w:numId w:val="56"/>
        </w:numPr>
        <w:spacing w:line="254" w:lineRule="auto"/>
        <w:rPr>
          <w:rFonts w:eastAsia="Calibri" w:cs="Arial"/>
          <w:b/>
          <w:bCs/>
          <w:szCs w:val="20"/>
          <w:lang w:val="en-US"/>
        </w:rPr>
      </w:pPr>
      <w:r>
        <w:rPr>
          <w:rFonts w:eastAsia="DengXian" w:cs="Arial"/>
          <w:b/>
          <w:bCs/>
          <w:color w:val="FF0000"/>
          <w:u w:val="single"/>
          <w:lang w:val="en-GB" w:eastAsia="zh-CN"/>
        </w:rPr>
        <w:t>S</w:t>
      </w:r>
      <w:r>
        <w:rPr>
          <w:rFonts w:eastAsia="Calibri" w:cs="Arial"/>
          <w:b/>
          <w:bCs/>
          <w:color w:val="FF0000"/>
          <w:u w:val="single"/>
          <w:lang w:val="en-GB"/>
        </w:rPr>
        <w:t>eparation of coverage carrier</w:t>
      </w:r>
      <w:r>
        <w:rPr>
          <w:rFonts w:eastAsia="DengXian" w:cs="Arial"/>
          <w:b/>
          <w:bCs/>
          <w:color w:val="FF0000"/>
          <w:u w:val="single"/>
          <w:lang w:val="en-GB" w:eastAsia="zh-CN"/>
        </w:rPr>
        <w:t xml:space="preserve"> </w:t>
      </w:r>
      <w:r>
        <w:rPr>
          <w:rFonts w:eastAsia="Calibri" w:cs="Arial"/>
          <w:b/>
          <w:bCs/>
          <w:color w:val="FF0000"/>
          <w:u w:val="single"/>
          <w:lang w:val="en-GB"/>
        </w:rPr>
        <w:t>and capacity carrier,</w:t>
      </w:r>
    </w:p>
    <w:p w14:paraId="1CCCE088" w14:textId="77777777" w:rsidR="00196E37" w:rsidRDefault="007F3B7C" w:rsidP="007F3B7C">
      <w:pPr>
        <w:numPr>
          <w:ilvl w:val="0"/>
          <w:numId w:val="56"/>
        </w:numPr>
        <w:spacing w:line="254" w:lineRule="auto"/>
        <w:rPr>
          <w:rFonts w:eastAsia="Calibri" w:cs="Arial"/>
          <w:b/>
          <w:bCs/>
          <w:szCs w:val="20"/>
          <w:lang w:val="en-US"/>
        </w:rPr>
      </w:pPr>
      <w:r>
        <w:rPr>
          <w:rFonts w:eastAsia="DengXian" w:cs="Arial"/>
          <w:b/>
          <w:bCs/>
          <w:color w:val="FF0000"/>
          <w:u w:val="single"/>
          <w:lang w:val="en-GB" w:eastAsia="zh-CN"/>
        </w:rPr>
        <w:t>Other mechanisms are not precluded.</w:t>
      </w:r>
    </w:p>
    <w:p w14:paraId="7ACE88A9" w14:textId="77777777" w:rsidR="00196E37" w:rsidRDefault="00196E37">
      <w:pPr>
        <w:rPr>
          <w:lang w:val="en-US"/>
        </w:rPr>
      </w:pPr>
    </w:p>
    <w:p w14:paraId="37D85C4E" w14:textId="77777777" w:rsidR="00DC428D" w:rsidRDefault="00DC428D" w:rsidP="00DC428D">
      <w:pPr>
        <w:spacing w:line="254" w:lineRule="auto"/>
        <w:rPr>
          <w:rFonts w:eastAsia="Calibri" w:cs="Arial"/>
          <w:b/>
          <w:bCs/>
          <w:szCs w:val="20"/>
          <w:lang w:val="en-US"/>
        </w:rPr>
      </w:pPr>
      <w:r>
        <w:rPr>
          <w:rFonts w:eastAsia="Calibri" w:cs="Arial"/>
          <w:b/>
          <w:bCs/>
          <w:szCs w:val="20"/>
          <w:highlight w:val="yellow"/>
          <w:lang w:val="en-US"/>
        </w:rPr>
        <w:t>Proposal 7d</w:t>
      </w:r>
    </w:p>
    <w:p w14:paraId="0259DBE1" w14:textId="77777777" w:rsidR="00DC428D" w:rsidRPr="00606409" w:rsidRDefault="00DC428D" w:rsidP="00DC428D">
      <w:pPr>
        <w:spacing w:line="254" w:lineRule="auto"/>
        <w:rPr>
          <w:rFonts w:eastAsia="DengXian" w:cs="Arial"/>
          <w:b/>
          <w:bCs/>
          <w:color w:val="FF0000"/>
          <w:lang w:val="en-GB" w:eastAsia="zh-CN"/>
        </w:rPr>
      </w:pPr>
      <w:r w:rsidRPr="00606409">
        <w:rPr>
          <w:rFonts w:eastAsia="Calibri" w:cs="Arial"/>
          <w:b/>
          <w:bCs/>
          <w:color w:val="FF0000"/>
          <w:lang w:val="en-US"/>
        </w:rPr>
        <w:t>Study</w:t>
      </w:r>
      <w:r w:rsidRPr="00606409">
        <w:rPr>
          <w:rFonts w:eastAsia="Calibri" w:cs="Arial"/>
          <w:b/>
          <w:bCs/>
          <w:color w:val="FF0000"/>
          <w:lang w:val="en-GB"/>
        </w:rPr>
        <w:t xml:space="preserve"> and evaluate </w:t>
      </w:r>
      <w:r w:rsidRPr="00606409">
        <w:rPr>
          <w:rFonts w:eastAsia="Calibri" w:cs="Arial"/>
          <w:b/>
          <w:color w:val="FF0000"/>
          <w:lang w:val="en-US"/>
        </w:rPr>
        <w:t xml:space="preserve">multi-carrier and carrier aggregation (CA) </w:t>
      </w:r>
      <w:r w:rsidRPr="00606409">
        <w:rPr>
          <w:rFonts w:eastAsia="DengXian" w:cs="Arial"/>
          <w:b/>
          <w:color w:val="FF0000"/>
          <w:lang w:val="en-US" w:eastAsia="zh-CN"/>
        </w:rPr>
        <w:t>mechanisms</w:t>
      </w:r>
      <w:r w:rsidRPr="00606409">
        <w:rPr>
          <w:rFonts w:eastAsia="Calibri" w:cs="Arial"/>
          <w:b/>
          <w:color w:val="FF0000"/>
          <w:lang w:val="en-US"/>
        </w:rPr>
        <w:t xml:space="preserve"> for 6GR </w:t>
      </w:r>
      <w:r w:rsidRPr="00606409">
        <w:rPr>
          <w:rFonts w:eastAsia="Calibri" w:cs="Arial"/>
          <w:b/>
          <w:bCs/>
          <w:color w:val="FF0000"/>
          <w:lang w:val="en-GB"/>
        </w:rPr>
        <w:t>energy efficiency</w:t>
      </w:r>
      <w:r w:rsidRPr="00606409">
        <w:rPr>
          <w:rFonts w:eastAsia="Calibri" w:cs="Arial"/>
          <w:b/>
          <w:color w:val="FF0000"/>
          <w:lang w:val="en-US"/>
        </w:rPr>
        <w:t>,</w:t>
      </w:r>
      <w:r w:rsidRPr="00606409">
        <w:rPr>
          <w:rFonts w:eastAsia="Calibri" w:cs="Arial"/>
          <w:b/>
          <w:bCs/>
          <w:color w:val="FF0000"/>
          <w:lang w:val="en-GB"/>
        </w:rPr>
        <w:t xml:space="preserve"> considering:</w:t>
      </w:r>
    </w:p>
    <w:p w14:paraId="4C54FB6A" w14:textId="77777777" w:rsidR="00DC428D" w:rsidRPr="00606409" w:rsidRDefault="00DC428D" w:rsidP="00DC428D">
      <w:pPr>
        <w:numPr>
          <w:ilvl w:val="0"/>
          <w:numId w:val="58"/>
        </w:numPr>
        <w:spacing w:after="120" w:line="254" w:lineRule="auto"/>
        <w:rPr>
          <w:rFonts w:eastAsia="Calibri" w:cs="Arial"/>
          <w:b/>
          <w:bCs/>
          <w:lang w:val="en-GB" w:eastAsia="zh-CN"/>
        </w:rPr>
      </w:pPr>
      <w:r w:rsidRPr="00606409">
        <w:rPr>
          <w:rFonts w:eastAsia="Calibri" w:cs="Arial"/>
          <w:b/>
          <w:bCs/>
          <w:color w:val="FF0000"/>
          <w:lang w:val="en-US" w:eastAsia="zh-CN"/>
        </w:rPr>
        <w:t>Sync signal</w:t>
      </w:r>
      <w:r w:rsidRPr="00606409">
        <w:rPr>
          <w:rFonts w:eastAsia="Calibri" w:cs="Arial"/>
          <w:b/>
          <w:bCs/>
          <w:lang w:val="en-US" w:eastAsia="zh-CN"/>
        </w:rPr>
        <w:t>-less</w:t>
      </w:r>
      <w:r>
        <w:rPr>
          <w:rFonts w:eastAsia="Calibri" w:cs="Arial"/>
          <w:b/>
          <w:bCs/>
          <w:lang w:val="en-US" w:eastAsia="zh-CN"/>
        </w:rPr>
        <w:t xml:space="preserve"> (cf. NR’s SSB-less)</w:t>
      </w:r>
      <w:r w:rsidRPr="00606409">
        <w:rPr>
          <w:rFonts w:eastAsia="Calibri" w:cs="Arial"/>
          <w:b/>
          <w:bCs/>
          <w:lang w:val="en-US" w:eastAsia="zh-CN"/>
        </w:rPr>
        <w:t xml:space="preserve"> intra/inter-band for collocated</w:t>
      </w:r>
      <w:r>
        <w:rPr>
          <w:rFonts w:eastAsia="Calibri" w:cs="Arial"/>
          <w:b/>
          <w:bCs/>
          <w:lang w:val="en-US" w:eastAsia="zh-CN"/>
        </w:rPr>
        <w:t xml:space="preserve"> </w:t>
      </w:r>
      <w:r w:rsidRPr="00976F01">
        <w:rPr>
          <w:rFonts w:eastAsia="Calibri" w:cs="Arial"/>
          <w:b/>
          <w:bCs/>
          <w:color w:val="FF0000"/>
          <w:lang w:val="en-US" w:eastAsia="zh-CN"/>
        </w:rPr>
        <w:t>(same physical location)</w:t>
      </w:r>
      <w:r w:rsidRPr="00606409">
        <w:rPr>
          <w:rFonts w:eastAsia="Calibri" w:cs="Arial"/>
          <w:b/>
          <w:bCs/>
          <w:lang w:val="en-US" w:eastAsia="zh-CN"/>
        </w:rPr>
        <w:t xml:space="preserve"> </w:t>
      </w:r>
      <w:r w:rsidRPr="00606409">
        <w:rPr>
          <w:rFonts w:eastAsia="Calibri" w:cs="Arial"/>
          <w:b/>
          <w:bCs/>
          <w:color w:val="FF0000"/>
          <w:lang w:val="en-US" w:eastAsia="zh-CN"/>
        </w:rPr>
        <w:t>secondary cells/carriers</w:t>
      </w:r>
      <w:r w:rsidRPr="00606409">
        <w:rPr>
          <w:rFonts w:eastAsia="DengXian" w:cs="Arial"/>
          <w:b/>
          <w:bCs/>
          <w:color w:val="FF0000"/>
          <w:lang w:val="en-US" w:eastAsia="zh-CN"/>
        </w:rPr>
        <w:t xml:space="preserve">, including </w:t>
      </w:r>
      <w:r w:rsidRPr="00606409">
        <w:rPr>
          <w:rFonts w:eastAsia="DengXian" w:cs="Arial"/>
          <w:b/>
          <w:bCs/>
          <w:lang w:val="en-US" w:eastAsia="zh-CN"/>
        </w:rPr>
        <w:t>e</w:t>
      </w:r>
      <w:r w:rsidRPr="00606409">
        <w:rPr>
          <w:rFonts w:eastAsia="Calibri" w:cs="Arial"/>
          <w:b/>
          <w:bCs/>
          <w:lang w:val="en-US" w:eastAsia="zh-CN"/>
        </w:rPr>
        <w:t>xtensions to additional deployments and scenarios,</w:t>
      </w:r>
    </w:p>
    <w:p w14:paraId="733DDF95" w14:textId="77777777" w:rsidR="00DC428D" w:rsidRPr="00606409" w:rsidRDefault="00DC428D" w:rsidP="00DC428D">
      <w:pPr>
        <w:numPr>
          <w:ilvl w:val="0"/>
          <w:numId w:val="56"/>
        </w:numPr>
        <w:spacing w:line="254" w:lineRule="auto"/>
        <w:rPr>
          <w:rFonts w:eastAsia="Calibri" w:cs="Arial"/>
          <w:b/>
          <w:bCs/>
          <w:szCs w:val="20"/>
          <w:lang w:val="en-US"/>
        </w:rPr>
      </w:pPr>
      <w:r w:rsidRPr="00606409">
        <w:rPr>
          <w:rFonts w:eastAsia="DengXian" w:cs="Arial"/>
          <w:b/>
          <w:bCs/>
          <w:color w:val="FF0000"/>
          <w:lang w:val="en-GB" w:eastAsia="zh-CN"/>
        </w:rPr>
        <w:t>S</w:t>
      </w:r>
      <w:r w:rsidRPr="00606409">
        <w:rPr>
          <w:rFonts w:eastAsia="Calibri" w:cs="Arial"/>
          <w:b/>
          <w:bCs/>
          <w:color w:val="FF0000"/>
          <w:lang w:val="en-GB"/>
        </w:rPr>
        <w:t>eparation of coverage carrier</w:t>
      </w:r>
      <w:r w:rsidRPr="00606409">
        <w:rPr>
          <w:rFonts w:eastAsia="DengXian" w:cs="Arial"/>
          <w:b/>
          <w:bCs/>
          <w:color w:val="FF0000"/>
          <w:lang w:val="en-GB" w:eastAsia="zh-CN"/>
        </w:rPr>
        <w:t xml:space="preserve"> </w:t>
      </w:r>
      <w:r w:rsidRPr="00606409">
        <w:rPr>
          <w:rFonts w:eastAsia="Calibri" w:cs="Arial"/>
          <w:b/>
          <w:bCs/>
          <w:color w:val="FF0000"/>
          <w:lang w:val="en-GB"/>
        </w:rPr>
        <w:t>and capacity carrier,</w:t>
      </w:r>
    </w:p>
    <w:p w14:paraId="27B75250" w14:textId="77777777" w:rsidR="00DC428D" w:rsidRPr="00606409" w:rsidRDefault="00DC428D" w:rsidP="00DC428D">
      <w:pPr>
        <w:numPr>
          <w:ilvl w:val="0"/>
          <w:numId w:val="56"/>
        </w:numPr>
        <w:spacing w:line="254" w:lineRule="auto"/>
        <w:rPr>
          <w:rFonts w:eastAsia="Calibri" w:cs="Arial"/>
          <w:b/>
          <w:bCs/>
          <w:szCs w:val="20"/>
          <w:lang w:val="en-US"/>
        </w:rPr>
      </w:pPr>
      <w:r w:rsidRPr="00606409">
        <w:rPr>
          <w:rFonts w:eastAsia="DengXian" w:cs="Arial"/>
          <w:b/>
          <w:bCs/>
          <w:color w:val="FF0000"/>
          <w:lang w:val="en-GB" w:eastAsia="zh-CN"/>
        </w:rPr>
        <w:t>Other mechanisms are not precluded.</w:t>
      </w:r>
    </w:p>
    <w:p w14:paraId="4055D4FA" w14:textId="77777777" w:rsidR="00DC428D" w:rsidRDefault="00DC428D">
      <w:pPr>
        <w:rPr>
          <w:lang w:val="en-US"/>
        </w:rPr>
      </w:pPr>
    </w:p>
    <w:p w14:paraId="605DB1A1" w14:textId="77777777" w:rsidR="00196E37" w:rsidRDefault="007F3B7C">
      <w:pPr>
        <w:pStyle w:val="Level-4-Collapsed0"/>
      </w:pPr>
      <w:r>
        <w:t xml:space="preserve">Companies’ views (1st round). </w:t>
      </w:r>
      <w:r>
        <w:rPr>
          <w:u w:val="single"/>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63939666" w14:textId="77777777">
        <w:tc>
          <w:tcPr>
            <w:tcW w:w="2462" w:type="dxa"/>
            <w:shd w:val="clear" w:color="auto" w:fill="FFC000" w:themeFill="accent4"/>
          </w:tcPr>
          <w:p w14:paraId="05745F9C" w14:textId="77777777" w:rsidR="00196E37" w:rsidRDefault="007F3B7C">
            <w:pPr>
              <w:spacing w:line="254" w:lineRule="auto"/>
              <w:rPr>
                <w:rFonts w:eastAsia="Calibri" w:cs="Arial"/>
                <w:b/>
                <w:bCs/>
                <w:szCs w:val="20"/>
              </w:rPr>
            </w:pPr>
            <w:r>
              <w:rPr>
                <w:rFonts w:eastAsia="Calibri" w:cs="Arial"/>
                <w:b/>
                <w:bCs/>
                <w:szCs w:val="20"/>
              </w:rPr>
              <w:t>Company</w:t>
            </w:r>
          </w:p>
        </w:tc>
        <w:tc>
          <w:tcPr>
            <w:tcW w:w="7175" w:type="dxa"/>
            <w:shd w:val="clear" w:color="auto" w:fill="FFC000" w:themeFill="accent4"/>
          </w:tcPr>
          <w:p w14:paraId="5C848949" w14:textId="77777777" w:rsidR="00196E37" w:rsidRDefault="007F3B7C">
            <w:pPr>
              <w:spacing w:line="254" w:lineRule="auto"/>
              <w:rPr>
                <w:rFonts w:eastAsia="Calibri" w:cs="Arial"/>
                <w:b/>
                <w:bCs/>
                <w:szCs w:val="20"/>
              </w:rPr>
            </w:pPr>
            <w:r>
              <w:rPr>
                <w:rFonts w:eastAsia="Calibri" w:cs="Arial"/>
                <w:b/>
                <w:bCs/>
                <w:szCs w:val="20"/>
              </w:rPr>
              <w:t>View</w:t>
            </w:r>
          </w:p>
        </w:tc>
      </w:tr>
      <w:tr w:rsidR="00196E37" w:rsidRPr="00F00DA1" w14:paraId="0809D2BA" w14:textId="77777777">
        <w:tc>
          <w:tcPr>
            <w:tcW w:w="2462" w:type="dxa"/>
          </w:tcPr>
          <w:p w14:paraId="2FFDC1F0"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175" w:type="dxa"/>
          </w:tcPr>
          <w:p w14:paraId="3505E9D5" w14:textId="77777777" w:rsidR="00196E37" w:rsidRDefault="007F3B7C">
            <w:pPr>
              <w:spacing w:line="254" w:lineRule="auto"/>
              <w:rPr>
                <w:rFonts w:eastAsia="DengXian" w:cs="Arial"/>
                <w:szCs w:val="20"/>
                <w:lang w:val="en-GB" w:eastAsia="zh-CN"/>
              </w:rPr>
            </w:pPr>
            <w:r>
              <w:rPr>
                <w:rFonts w:eastAsia="DengXian" w:cs="Arial"/>
                <w:szCs w:val="20"/>
                <w:lang w:val="en-GB" w:eastAsia="zh-CN"/>
              </w:rPr>
              <w:t>Support.</w:t>
            </w:r>
          </w:p>
          <w:p w14:paraId="3EE85B75" w14:textId="77777777" w:rsidR="00196E37" w:rsidRDefault="007F3B7C">
            <w:pPr>
              <w:spacing w:line="254" w:lineRule="auto"/>
              <w:rPr>
                <w:rFonts w:eastAsia="DengXian" w:cs="Arial"/>
                <w:szCs w:val="20"/>
                <w:lang w:val="en-GB" w:eastAsia="zh-CN"/>
              </w:rPr>
            </w:pPr>
            <w:r>
              <w:rPr>
                <w:rFonts w:eastAsia="DengXian" w:cs="Arial"/>
                <w:szCs w:val="20"/>
                <w:lang w:val="en-GB" w:eastAsia="zh-CN"/>
              </w:rPr>
              <w:t>Furthermore, given consideration that multiple companies suggest to consider carrier aggregation with in a cell, we suggest to make a small wording change:</w:t>
            </w:r>
          </w:p>
          <w:p w14:paraId="7309717D" w14:textId="77777777" w:rsidR="00196E37" w:rsidRDefault="007F3B7C">
            <w:pPr>
              <w:tabs>
                <w:tab w:val="left" w:pos="1701"/>
              </w:tabs>
              <w:spacing w:after="120" w:line="254" w:lineRule="auto"/>
              <w:ind w:left="1304" w:hanging="1304"/>
              <w:rPr>
                <w:rFonts w:eastAsia="Calibri" w:cs="Arial"/>
                <w:b/>
                <w:bCs/>
                <w:szCs w:val="20"/>
                <w:lang w:val="en-US" w:eastAsia="en-US"/>
              </w:rPr>
            </w:pPr>
            <w:r>
              <w:rPr>
                <w:rFonts w:eastAsia="DengXian" w:cs="Arial"/>
                <w:b/>
                <w:bCs/>
                <w:szCs w:val="20"/>
                <w:lang w:val="en-US" w:eastAsia="en-US"/>
              </w:rPr>
              <w:t>Proposal 7-rev1</w:t>
            </w:r>
          </w:p>
          <w:p w14:paraId="4C53CE62" w14:textId="77777777" w:rsidR="00196E37" w:rsidRDefault="007F3B7C">
            <w:pPr>
              <w:spacing w:line="254" w:lineRule="auto"/>
              <w:rPr>
                <w:rFonts w:eastAsia="Calibri" w:cs="Arial"/>
                <w:b/>
                <w:bCs/>
                <w:szCs w:val="20"/>
                <w:lang w:val="en-US"/>
              </w:rPr>
            </w:pPr>
            <w:r>
              <w:rPr>
                <w:rFonts w:eastAsia="Calibri" w:cs="Arial"/>
                <w:b/>
                <w:bCs/>
                <w:szCs w:val="20"/>
                <w:lang w:val="en-US"/>
              </w:rPr>
              <w:t>SSB-less intra/inter-band for collocated SCells</w:t>
            </w:r>
            <w:r>
              <w:rPr>
                <w:rFonts w:eastAsia="Calibri" w:cs="Arial"/>
                <w:b/>
                <w:bCs/>
                <w:color w:val="FF0000"/>
                <w:szCs w:val="20"/>
                <w:lang w:val="en-US"/>
              </w:rPr>
              <w:t>/carriers</w:t>
            </w:r>
            <w:r>
              <w:rPr>
                <w:rFonts w:eastAsia="Calibri" w:cs="Arial"/>
                <w:b/>
                <w:bCs/>
                <w:szCs w:val="20"/>
                <w:lang w:val="en-US"/>
              </w:rPr>
              <w:t xml:space="preserve"> is a 6GR candidate feature for energy efficiency.</w:t>
            </w:r>
          </w:p>
          <w:p w14:paraId="462156C0" w14:textId="77777777" w:rsidR="00196E37" w:rsidRDefault="007F3B7C">
            <w:pPr>
              <w:spacing w:line="254" w:lineRule="auto"/>
              <w:rPr>
                <w:rFonts w:eastAsia="Yu Mincho" w:cs="Arial"/>
                <w:b/>
                <w:bCs/>
                <w:szCs w:val="20"/>
                <w:lang w:val="en-US"/>
              </w:rPr>
            </w:pPr>
            <w:r>
              <w:rPr>
                <w:rFonts w:eastAsia="Calibri" w:cs="Arial"/>
                <w:b/>
                <w:bCs/>
                <w:szCs w:val="20"/>
                <w:lang w:val="en-US"/>
              </w:rPr>
              <w:t>FFS: Extensions to additional deployments and scenarios.</w:t>
            </w:r>
          </w:p>
        </w:tc>
      </w:tr>
      <w:tr w:rsidR="00196E37" w14:paraId="0CB81A27" w14:textId="77777777">
        <w:tc>
          <w:tcPr>
            <w:tcW w:w="2462" w:type="dxa"/>
          </w:tcPr>
          <w:p w14:paraId="7BE5EE47" w14:textId="77777777" w:rsidR="00196E37" w:rsidRDefault="007F3B7C">
            <w:pPr>
              <w:spacing w:line="254" w:lineRule="auto"/>
              <w:rPr>
                <w:rFonts w:eastAsia="DengXian" w:cs="Arial"/>
                <w:szCs w:val="20"/>
                <w:lang w:eastAsia="zh-CN"/>
              </w:rPr>
            </w:pPr>
            <w:r>
              <w:rPr>
                <w:rFonts w:eastAsia="Calibri" w:cs="Arial"/>
                <w:szCs w:val="20"/>
                <w:lang w:eastAsia="zh-CN"/>
              </w:rPr>
              <w:t>NEC</w:t>
            </w:r>
          </w:p>
        </w:tc>
        <w:tc>
          <w:tcPr>
            <w:tcW w:w="7175" w:type="dxa"/>
          </w:tcPr>
          <w:p w14:paraId="3EF30949" w14:textId="77777777" w:rsidR="00196E37" w:rsidRDefault="007F3B7C">
            <w:pPr>
              <w:spacing w:line="254" w:lineRule="auto"/>
              <w:rPr>
                <w:rFonts w:eastAsia="DengXian" w:cs="Arial"/>
                <w:szCs w:val="20"/>
                <w:lang w:val="en-GB" w:eastAsia="zh-CN"/>
              </w:rPr>
            </w:pPr>
            <w:r>
              <w:rPr>
                <w:rFonts w:eastAsia="Calibri" w:cs="Arial"/>
                <w:szCs w:val="20"/>
                <w:lang w:val="en-GB"/>
              </w:rPr>
              <w:t>We support reuse of SSB-less framework defined for 5G to be applied to 6G. We can further discuss need for any enhancements.</w:t>
            </w:r>
          </w:p>
        </w:tc>
      </w:tr>
      <w:tr w:rsidR="00196E37" w14:paraId="35868599" w14:textId="77777777">
        <w:tc>
          <w:tcPr>
            <w:tcW w:w="2462" w:type="dxa"/>
          </w:tcPr>
          <w:p w14:paraId="0DCFFB79" w14:textId="77777777" w:rsidR="00196E37" w:rsidRDefault="007F3B7C">
            <w:pPr>
              <w:spacing w:line="254" w:lineRule="auto"/>
              <w:rPr>
                <w:rFonts w:eastAsia="Calibri" w:cs="Arial"/>
                <w:szCs w:val="20"/>
                <w:lang w:val="en-US" w:eastAsia="zh-CN"/>
              </w:rPr>
            </w:pPr>
            <w:r>
              <w:rPr>
                <w:rFonts w:eastAsia="Calibri" w:cs="Arial"/>
                <w:szCs w:val="20"/>
                <w:lang w:val="en-US" w:eastAsia="zh-CN"/>
              </w:rPr>
              <w:t>TCL</w:t>
            </w:r>
          </w:p>
        </w:tc>
        <w:tc>
          <w:tcPr>
            <w:tcW w:w="7175" w:type="dxa"/>
          </w:tcPr>
          <w:p w14:paraId="7EEF185C" w14:textId="77777777" w:rsidR="00196E37" w:rsidRDefault="007F3B7C">
            <w:pPr>
              <w:spacing w:line="254" w:lineRule="auto"/>
              <w:rPr>
                <w:rFonts w:eastAsia="Calibri" w:cs="Arial"/>
                <w:szCs w:val="20"/>
                <w:lang w:val="en-US"/>
              </w:rPr>
            </w:pPr>
            <w:r>
              <w:rPr>
                <w:rFonts w:eastAsia="Calibri" w:cs="Arial"/>
                <w:szCs w:val="20"/>
                <w:lang w:val="en-US"/>
              </w:rPr>
              <w:t>Seems okay</w:t>
            </w:r>
          </w:p>
        </w:tc>
      </w:tr>
      <w:tr w:rsidR="00196E37" w:rsidRPr="00F00DA1" w14:paraId="04240C01" w14:textId="77777777">
        <w:tc>
          <w:tcPr>
            <w:tcW w:w="2462" w:type="dxa"/>
          </w:tcPr>
          <w:p w14:paraId="04C001F2"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7175" w:type="dxa"/>
          </w:tcPr>
          <w:p w14:paraId="55175FB4" w14:textId="77777777" w:rsidR="00196E37" w:rsidRDefault="007F3B7C">
            <w:pPr>
              <w:spacing w:line="254" w:lineRule="auto"/>
              <w:rPr>
                <w:rFonts w:eastAsia="DengXian" w:cs="Arial"/>
                <w:szCs w:val="20"/>
                <w:lang w:val="en-GB" w:eastAsia="zh-CN"/>
              </w:rPr>
            </w:pPr>
            <w:r>
              <w:rPr>
                <w:rFonts w:eastAsia="DengXian" w:cs="Arial"/>
                <w:szCs w:val="20"/>
                <w:lang w:val="en-GB" w:eastAsia="zh-CN"/>
              </w:rPr>
              <w:t>We prefer the FL proposal should contain a more superior description, and SSB-less intra/inter-band for collocated SCells is just one candidate scheme.</w:t>
            </w:r>
          </w:p>
          <w:p w14:paraId="7CBF5E78" w14:textId="77777777" w:rsidR="00196E37" w:rsidRDefault="007F3B7C">
            <w:pPr>
              <w:spacing w:line="254" w:lineRule="auto"/>
              <w:rPr>
                <w:rFonts w:eastAsia="DengXian" w:cs="Arial"/>
                <w:szCs w:val="20"/>
                <w:lang w:val="en-GB" w:eastAsia="zh-CN"/>
              </w:rPr>
            </w:pPr>
            <w:r>
              <w:rPr>
                <w:rFonts w:eastAsia="DengXian" w:cs="Arial"/>
                <w:szCs w:val="20"/>
                <w:lang w:val="en-GB" w:eastAsia="zh-CN"/>
              </w:rPr>
              <w:t>Our preffered updated proposal as follows:</w:t>
            </w:r>
          </w:p>
          <w:p w14:paraId="549818E1" w14:textId="77777777" w:rsidR="00196E37" w:rsidRDefault="007F3B7C">
            <w:pPr>
              <w:tabs>
                <w:tab w:val="left" w:pos="1701"/>
              </w:tabs>
              <w:spacing w:after="120" w:line="254" w:lineRule="auto"/>
              <w:ind w:left="1304" w:hanging="1304"/>
              <w:rPr>
                <w:rFonts w:eastAsia="Calibri" w:cs="Arial"/>
                <w:b/>
                <w:bCs/>
                <w:lang w:val="en-US" w:eastAsia="en-US"/>
              </w:rPr>
            </w:pPr>
            <w:r>
              <w:rPr>
                <w:rFonts w:eastAsia="DengXian" w:cs="Arial"/>
                <w:b/>
                <w:bCs/>
                <w:lang w:val="en-US" w:eastAsia="en-US"/>
              </w:rPr>
              <w:t>FL Proposal 7</w:t>
            </w:r>
          </w:p>
          <w:p w14:paraId="69FF502B" w14:textId="77777777" w:rsidR="00196E37" w:rsidRDefault="007F3B7C">
            <w:pPr>
              <w:spacing w:line="254" w:lineRule="auto"/>
              <w:rPr>
                <w:rFonts w:eastAsia="DengXian" w:cs="Arial"/>
                <w:b/>
                <w:bCs/>
                <w:color w:val="FF0000"/>
                <w:u w:val="single"/>
                <w:lang w:val="en-GB" w:eastAsia="zh-CN"/>
              </w:rPr>
            </w:pPr>
            <w:r>
              <w:rPr>
                <w:rFonts w:eastAsia="Calibri" w:cs="Arial"/>
                <w:b/>
                <w:bCs/>
                <w:color w:val="FF0000"/>
                <w:u w:val="single"/>
                <w:lang w:val="en-US"/>
              </w:rPr>
              <w:t>Study</w:t>
            </w:r>
            <w:r>
              <w:rPr>
                <w:rFonts w:eastAsia="Calibri" w:cs="Arial"/>
                <w:b/>
                <w:bCs/>
                <w:color w:val="FF0000"/>
                <w:u w:val="single"/>
                <w:lang w:val="en-GB"/>
              </w:rPr>
              <w:t xml:space="preserve"> and evaluate </w:t>
            </w:r>
            <w:r>
              <w:rPr>
                <w:rFonts w:eastAsia="Calibri" w:cs="Arial"/>
                <w:b/>
                <w:color w:val="FF0000"/>
                <w:u w:val="single"/>
                <w:lang w:val="en-US"/>
              </w:rPr>
              <w:t xml:space="preserve">multi-carrier and carrier aggregation (CA) </w:t>
            </w:r>
            <w:r>
              <w:rPr>
                <w:rFonts w:eastAsia="DengXian" w:cs="Arial"/>
                <w:b/>
                <w:color w:val="FF0000"/>
                <w:u w:val="single"/>
                <w:lang w:val="en-US" w:eastAsia="zh-CN"/>
              </w:rPr>
              <w:t>mechanisms</w:t>
            </w:r>
            <w:r>
              <w:rPr>
                <w:rFonts w:eastAsia="Calibri" w:cs="Arial"/>
                <w:b/>
                <w:color w:val="FF0000"/>
                <w:u w:val="single"/>
                <w:lang w:val="en-US"/>
              </w:rPr>
              <w:t xml:space="preserve"> for 6GR </w:t>
            </w:r>
            <w:r>
              <w:rPr>
                <w:rFonts w:eastAsia="Calibri" w:cs="Arial"/>
                <w:b/>
                <w:bCs/>
                <w:color w:val="FF0000"/>
                <w:u w:val="single"/>
                <w:lang w:val="en-GB"/>
              </w:rPr>
              <w:t>energy efficiency</w:t>
            </w:r>
            <w:r>
              <w:rPr>
                <w:rFonts w:eastAsia="Calibri" w:cs="Arial"/>
                <w:b/>
                <w:color w:val="FF0000"/>
                <w:u w:val="single"/>
                <w:lang w:val="en-US"/>
              </w:rPr>
              <w:t>,</w:t>
            </w:r>
            <w:r>
              <w:rPr>
                <w:rFonts w:eastAsia="Calibri" w:cs="Arial"/>
                <w:b/>
                <w:bCs/>
                <w:color w:val="FF0000"/>
                <w:u w:val="single"/>
                <w:lang w:val="en-GB"/>
              </w:rPr>
              <w:t xml:space="preserve"> considering:</w:t>
            </w:r>
          </w:p>
          <w:p w14:paraId="02B37910" w14:textId="77777777" w:rsidR="00196E37" w:rsidRDefault="007F3B7C" w:rsidP="00E908D6">
            <w:pPr>
              <w:numPr>
                <w:ilvl w:val="0"/>
                <w:numId w:val="248"/>
              </w:numPr>
              <w:spacing w:line="254" w:lineRule="auto"/>
              <w:rPr>
                <w:rFonts w:eastAsia="Calibri" w:cs="Arial"/>
                <w:b/>
                <w:bCs/>
                <w:lang w:val="en-GB"/>
              </w:rPr>
            </w:pPr>
            <w:r>
              <w:rPr>
                <w:rFonts w:eastAsia="Calibri" w:cs="Arial"/>
                <w:b/>
                <w:bCs/>
                <w:lang w:val="en-US"/>
              </w:rPr>
              <w:t>SSB-less intra/inter-band for collocated SCells</w:t>
            </w:r>
            <w:r>
              <w:rPr>
                <w:rFonts w:eastAsia="Calibri" w:cs="Arial"/>
                <w:b/>
                <w:bCs/>
                <w:strike/>
                <w:color w:val="FF0000"/>
                <w:lang w:val="en-US"/>
              </w:rPr>
              <w:t xml:space="preserve"> is a 6GR candidate feature for energy efficiency</w:t>
            </w:r>
            <w:r>
              <w:rPr>
                <w:rFonts w:eastAsia="DengXian" w:cs="Arial"/>
                <w:b/>
                <w:bCs/>
                <w:color w:val="FF0000"/>
                <w:u w:val="single"/>
                <w:lang w:val="en-US"/>
              </w:rPr>
              <w:t xml:space="preserve">, including </w:t>
            </w:r>
            <w:r>
              <w:rPr>
                <w:rFonts w:eastAsia="DengXian" w:cs="Arial"/>
                <w:b/>
                <w:bCs/>
                <w:lang w:val="en-US"/>
              </w:rPr>
              <w:t>e</w:t>
            </w:r>
            <w:r>
              <w:rPr>
                <w:rFonts w:eastAsia="Calibri" w:cs="Arial"/>
                <w:b/>
                <w:bCs/>
                <w:lang w:val="en-US"/>
              </w:rPr>
              <w:t>xtensions to additional deployments and scenarios.</w:t>
            </w:r>
          </w:p>
          <w:p w14:paraId="3A37FC75" w14:textId="77777777" w:rsidR="00196E37" w:rsidRDefault="007F3B7C" w:rsidP="00E908D6">
            <w:pPr>
              <w:numPr>
                <w:ilvl w:val="0"/>
                <w:numId w:val="249"/>
              </w:numPr>
              <w:spacing w:line="254" w:lineRule="auto"/>
              <w:rPr>
                <w:rFonts w:eastAsia="Calibri" w:cs="Arial"/>
                <w:b/>
                <w:bCs/>
                <w:color w:val="FF0000"/>
                <w:u w:val="single"/>
                <w:lang w:val="en-GB"/>
              </w:rPr>
            </w:pPr>
            <w:r>
              <w:rPr>
                <w:rFonts w:eastAsia="DengXian" w:cs="Arial"/>
                <w:b/>
                <w:bCs/>
                <w:color w:val="FF0000"/>
                <w:u w:val="single"/>
                <w:lang w:val="en-GB" w:eastAsia="zh-CN"/>
              </w:rPr>
              <w:t>S</w:t>
            </w:r>
            <w:r>
              <w:rPr>
                <w:rFonts w:eastAsia="Calibri" w:cs="Arial"/>
                <w:b/>
                <w:bCs/>
                <w:color w:val="FF0000"/>
                <w:u w:val="single"/>
                <w:lang w:val="en-GB"/>
              </w:rPr>
              <w:t>eparation of coverage carrier</w:t>
            </w:r>
            <w:r>
              <w:rPr>
                <w:rFonts w:eastAsia="DengXian" w:cs="Arial"/>
                <w:b/>
                <w:bCs/>
                <w:color w:val="FF0000"/>
                <w:u w:val="single"/>
                <w:lang w:val="en-GB" w:eastAsia="zh-CN"/>
              </w:rPr>
              <w:t xml:space="preserve"> </w:t>
            </w:r>
            <w:r>
              <w:rPr>
                <w:rFonts w:eastAsia="Calibri" w:cs="Arial"/>
                <w:b/>
                <w:bCs/>
                <w:color w:val="FF0000"/>
                <w:u w:val="single"/>
                <w:lang w:val="en-GB"/>
              </w:rPr>
              <w:t>and capacity carrier</w:t>
            </w:r>
          </w:p>
          <w:p w14:paraId="10DCDD57" w14:textId="77777777" w:rsidR="00196E37" w:rsidRDefault="007F3B7C" w:rsidP="00E908D6">
            <w:pPr>
              <w:numPr>
                <w:ilvl w:val="0"/>
                <w:numId w:val="250"/>
              </w:numPr>
              <w:spacing w:line="254" w:lineRule="auto"/>
              <w:rPr>
                <w:rFonts w:eastAsia="Calibri" w:cs="Arial"/>
                <w:szCs w:val="20"/>
                <w:lang w:val="en-US"/>
              </w:rPr>
            </w:pPr>
            <w:r>
              <w:rPr>
                <w:rFonts w:eastAsia="DengXian" w:cs="Arial"/>
                <w:b/>
                <w:bCs/>
                <w:color w:val="FF0000"/>
                <w:u w:val="single"/>
                <w:lang w:val="en-GB" w:eastAsia="zh-CN"/>
              </w:rPr>
              <w:t>Other mechanisms are not precluded.</w:t>
            </w:r>
          </w:p>
        </w:tc>
      </w:tr>
      <w:tr w:rsidR="00196E37" w:rsidRPr="00F00DA1" w14:paraId="137D8208" w14:textId="77777777">
        <w:tc>
          <w:tcPr>
            <w:tcW w:w="2462" w:type="dxa"/>
          </w:tcPr>
          <w:p w14:paraId="75ED3B15" w14:textId="77777777" w:rsidR="00196E37" w:rsidRDefault="007F3B7C">
            <w:pPr>
              <w:spacing w:line="254" w:lineRule="auto"/>
              <w:rPr>
                <w:rFonts w:eastAsia="DengXian" w:cs="Arial"/>
                <w:szCs w:val="20"/>
                <w:lang w:val="en-US" w:eastAsia="zh-CN"/>
              </w:rPr>
            </w:pPr>
            <w:r>
              <w:rPr>
                <w:rFonts w:eastAsia="Calibri" w:cs="Arial"/>
                <w:szCs w:val="20"/>
                <w:lang w:val="en-US" w:eastAsia="zh-CN"/>
              </w:rPr>
              <w:t>AT&amp;T</w:t>
            </w:r>
          </w:p>
        </w:tc>
        <w:tc>
          <w:tcPr>
            <w:tcW w:w="7175" w:type="dxa"/>
          </w:tcPr>
          <w:p w14:paraId="290081BA" w14:textId="77777777" w:rsidR="00196E37" w:rsidRDefault="007F3B7C">
            <w:pPr>
              <w:spacing w:line="254" w:lineRule="auto"/>
              <w:rPr>
                <w:rFonts w:eastAsia="DengXian" w:cs="Arial"/>
                <w:szCs w:val="20"/>
                <w:lang w:val="en-GB" w:eastAsia="zh-CN"/>
              </w:rPr>
            </w:pPr>
            <w:r>
              <w:rPr>
                <w:rFonts w:eastAsia="Calibri" w:cs="Arial"/>
                <w:szCs w:val="20"/>
                <w:lang w:val="en-US"/>
              </w:rPr>
              <w:t>Prefer adding guidance on the carrier assumptions, e.g., inter-band, intra-band, contiguous vs. non-contiguous</w:t>
            </w:r>
          </w:p>
        </w:tc>
      </w:tr>
      <w:tr w:rsidR="00196E37" w:rsidRPr="00F00DA1" w14:paraId="601B850D" w14:textId="77777777">
        <w:tc>
          <w:tcPr>
            <w:tcW w:w="2462" w:type="dxa"/>
          </w:tcPr>
          <w:p w14:paraId="50F22EFE" w14:textId="77777777" w:rsidR="00196E37" w:rsidRDefault="007F3B7C">
            <w:pPr>
              <w:spacing w:line="254" w:lineRule="auto"/>
              <w:rPr>
                <w:rFonts w:eastAsia="Calibri" w:cs="Arial"/>
                <w:szCs w:val="20"/>
                <w:lang w:val="en-US" w:eastAsia="zh-CN"/>
              </w:rPr>
            </w:pPr>
            <w:r>
              <w:rPr>
                <w:rFonts w:eastAsia="DengXian" w:cs="Arial"/>
                <w:szCs w:val="20"/>
                <w:lang w:eastAsia="zh-CN"/>
              </w:rPr>
              <w:t>Xiaomi</w:t>
            </w:r>
          </w:p>
        </w:tc>
        <w:tc>
          <w:tcPr>
            <w:tcW w:w="7175" w:type="dxa"/>
          </w:tcPr>
          <w:p w14:paraId="7601A80D"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We are fine with CMCC’s version. </w:t>
            </w:r>
          </w:p>
          <w:p w14:paraId="3898FC80" w14:textId="77777777" w:rsidR="00196E37" w:rsidRDefault="007F3B7C">
            <w:pPr>
              <w:spacing w:line="254" w:lineRule="auto"/>
              <w:rPr>
                <w:rFonts w:eastAsia="Calibri" w:cs="Arial"/>
                <w:szCs w:val="20"/>
                <w:lang w:val="en-US"/>
              </w:rPr>
            </w:pPr>
            <w:r>
              <w:rPr>
                <w:rFonts w:eastAsia="DengXian" w:cs="Arial"/>
                <w:szCs w:val="20"/>
                <w:lang w:val="en-US" w:eastAsia="zh-CN"/>
              </w:rPr>
              <w:t>However, SSB-less operation is handled by RAN4 in 5G. Maybe RAN4 is a better place to make the final decision.</w:t>
            </w:r>
          </w:p>
        </w:tc>
      </w:tr>
      <w:tr w:rsidR="00196E37" w14:paraId="79802FEF" w14:textId="77777777">
        <w:tc>
          <w:tcPr>
            <w:tcW w:w="2462" w:type="dxa"/>
          </w:tcPr>
          <w:p w14:paraId="1ACC39AA" w14:textId="77777777" w:rsidR="00196E37" w:rsidRDefault="007F3B7C">
            <w:pPr>
              <w:spacing w:line="254" w:lineRule="auto"/>
              <w:rPr>
                <w:rFonts w:eastAsia="Calibri" w:cs="Arial"/>
                <w:szCs w:val="20"/>
                <w:lang w:eastAsia="zh-CN"/>
              </w:rPr>
            </w:pPr>
            <w:r>
              <w:rPr>
                <w:rFonts w:eastAsia="Calibri" w:cs="Arial"/>
                <w:szCs w:val="20"/>
                <w:lang w:val="en-US" w:eastAsia="zh-CN"/>
              </w:rPr>
              <w:t>OPPO</w:t>
            </w:r>
          </w:p>
        </w:tc>
        <w:tc>
          <w:tcPr>
            <w:tcW w:w="7175" w:type="dxa"/>
          </w:tcPr>
          <w:p w14:paraId="27CCDE7D" w14:textId="77777777" w:rsidR="00196E37" w:rsidRDefault="007F3B7C">
            <w:pPr>
              <w:spacing w:line="254" w:lineRule="auto"/>
              <w:rPr>
                <w:rFonts w:eastAsia="Calibri" w:cs="Arial"/>
                <w:szCs w:val="20"/>
              </w:rPr>
            </w:pPr>
            <w:r>
              <w:rPr>
                <w:rFonts w:eastAsia="SimSun" w:cs="Arial"/>
                <w:szCs w:val="20"/>
                <w:lang w:val="en-US" w:eastAsia="zh-CN"/>
              </w:rPr>
              <w:t>OK</w:t>
            </w:r>
          </w:p>
        </w:tc>
      </w:tr>
      <w:tr w:rsidR="00196E37" w:rsidRPr="00F00DA1" w14:paraId="7742CF1E" w14:textId="77777777">
        <w:tc>
          <w:tcPr>
            <w:tcW w:w="2462" w:type="dxa"/>
          </w:tcPr>
          <w:p w14:paraId="45BBCB73" w14:textId="77777777" w:rsidR="00196E37" w:rsidRDefault="007F3B7C">
            <w:pPr>
              <w:spacing w:line="254" w:lineRule="auto"/>
              <w:rPr>
                <w:rFonts w:eastAsia="Calibri" w:cs="Arial"/>
                <w:szCs w:val="20"/>
                <w:lang w:val="en-US" w:eastAsia="zh-CN"/>
              </w:rPr>
            </w:pPr>
            <w:r>
              <w:rPr>
                <w:rFonts w:eastAsia="Calibri" w:cs="Arial"/>
                <w:szCs w:val="20"/>
                <w:lang w:eastAsia="zh-CN"/>
              </w:rPr>
              <w:t>Samsung</w:t>
            </w:r>
          </w:p>
        </w:tc>
        <w:tc>
          <w:tcPr>
            <w:tcW w:w="7175" w:type="dxa"/>
          </w:tcPr>
          <w:p w14:paraId="5078DCB5" w14:textId="77777777" w:rsidR="00196E37" w:rsidRDefault="007F3B7C">
            <w:pPr>
              <w:spacing w:line="254" w:lineRule="auto"/>
              <w:rPr>
                <w:rFonts w:eastAsia="Calibri" w:cs="Arial"/>
                <w:szCs w:val="20"/>
                <w:lang w:val="en-US"/>
              </w:rPr>
            </w:pPr>
            <w:r>
              <w:rPr>
                <w:rFonts w:eastAsia="Calibri" w:cs="Arial"/>
                <w:szCs w:val="20"/>
                <w:lang w:val="en-US"/>
              </w:rPr>
              <w:t>OK</w:t>
            </w:r>
          </w:p>
          <w:p w14:paraId="47B7F51A" w14:textId="77777777" w:rsidR="00196E37" w:rsidRDefault="007F3B7C">
            <w:pPr>
              <w:spacing w:line="254" w:lineRule="auto"/>
              <w:rPr>
                <w:rFonts w:eastAsia="SimSun" w:cs="Arial"/>
                <w:szCs w:val="20"/>
                <w:lang w:val="en-US" w:eastAsia="zh-CN"/>
              </w:rPr>
            </w:pPr>
            <w:r>
              <w:rPr>
                <w:rFonts w:eastAsia="Calibri" w:cs="Arial"/>
                <w:szCs w:val="20"/>
                <w:lang w:val="en-US"/>
              </w:rPr>
              <w:t>RAN4 input/confirmation is again needed.</w:t>
            </w:r>
          </w:p>
        </w:tc>
      </w:tr>
      <w:tr w:rsidR="00196E37" w:rsidRPr="00F00DA1" w14:paraId="45E50D2C" w14:textId="77777777">
        <w:tc>
          <w:tcPr>
            <w:tcW w:w="2462" w:type="dxa"/>
          </w:tcPr>
          <w:p w14:paraId="5910A895" w14:textId="77777777" w:rsidR="00196E37" w:rsidRDefault="007F3B7C">
            <w:pPr>
              <w:spacing w:line="254" w:lineRule="auto"/>
              <w:rPr>
                <w:rFonts w:eastAsia="Calibri" w:cs="Arial"/>
                <w:szCs w:val="20"/>
                <w:lang w:eastAsia="zh-CN"/>
              </w:rPr>
            </w:pPr>
            <w:r>
              <w:rPr>
                <w:rFonts w:eastAsia="Calibri" w:cs="Arial"/>
                <w:szCs w:val="20"/>
                <w:lang w:eastAsia="zh-CN"/>
              </w:rPr>
              <w:t>Qualcomm</w:t>
            </w:r>
          </w:p>
        </w:tc>
        <w:tc>
          <w:tcPr>
            <w:tcW w:w="7175" w:type="dxa"/>
          </w:tcPr>
          <w:p w14:paraId="6F20518A" w14:textId="77777777" w:rsidR="00196E37" w:rsidRDefault="007F3B7C">
            <w:pPr>
              <w:spacing w:line="254" w:lineRule="auto"/>
              <w:rPr>
                <w:rFonts w:eastAsia="Calibri" w:cs="Arial"/>
                <w:szCs w:val="20"/>
                <w:lang w:val="en-US"/>
              </w:rPr>
            </w:pPr>
            <w:r>
              <w:rPr>
                <w:rFonts w:eastAsia="Calibri" w:cs="Arial"/>
                <w:szCs w:val="20"/>
                <w:lang w:val="en-US"/>
              </w:rPr>
              <w:t>We do not agree with the proposal. We should consider the mechanism before agreeing on it as a candidate.</w:t>
            </w:r>
          </w:p>
        </w:tc>
      </w:tr>
      <w:tr w:rsidR="00196E37" w:rsidRPr="00F00DA1" w14:paraId="2E1991E4" w14:textId="77777777">
        <w:tc>
          <w:tcPr>
            <w:tcW w:w="2462" w:type="dxa"/>
          </w:tcPr>
          <w:p w14:paraId="7F373C81" w14:textId="77777777" w:rsidR="00196E37" w:rsidRDefault="007F3B7C">
            <w:pPr>
              <w:spacing w:line="254" w:lineRule="auto"/>
              <w:rPr>
                <w:rFonts w:eastAsia="Calibri" w:cs="Arial"/>
                <w:szCs w:val="20"/>
                <w:lang w:eastAsia="zh-CN"/>
              </w:rPr>
            </w:pPr>
            <w:r>
              <w:rPr>
                <w:rFonts w:eastAsia="Malgun Gothic" w:cs="Arial"/>
                <w:szCs w:val="20"/>
                <w:lang w:eastAsia="ko-KR"/>
              </w:rPr>
              <w:t>LG Electronics1</w:t>
            </w:r>
          </w:p>
        </w:tc>
        <w:tc>
          <w:tcPr>
            <w:tcW w:w="7175" w:type="dxa"/>
          </w:tcPr>
          <w:p w14:paraId="051913CF" w14:textId="77777777" w:rsidR="00196E37" w:rsidRDefault="007F3B7C">
            <w:pPr>
              <w:spacing w:line="254" w:lineRule="auto"/>
              <w:rPr>
                <w:rFonts w:eastAsia="Calibri" w:cs="Arial"/>
                <w:szCs w:val="20"/>
                <w:lang w:val="en-US"/>
              </w:rPr>
            </w:pPr>
            <w:r>
              <w:rPr>
                <w:rFonts w:eastAsia="Malgun Gothic" w:cs="Arial"/>
                <w:szCs w:val="20"/>
                <w:lang w:val="en-US" w:eastAsia="ko-KR"/>
              </w:rPr>
              <w:t>Although we believe SSB-less cell would be a considerable 6GR candidate feature for EE improvement, limitation to a specific scenario/use case from the first place is NOT preferred from our view.</w:t>
            </w:r>
          </w:p>
        </w:tc>
      </w:tr>
      <w:tr w:rsidR="00196E37" w:rsidRPr="00F00DA1" w14:paraId="1A29DCAC" w14:textId="77777777">
        <w:tc>
          <w:tcPr>
            <w:tcW w:w="2462" w:type="dxa"/>
          </w:tcPr>
          <w:p w14:paraId="25FE9951"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7175" w:type="dxa"/>
          </w:tcPr>
          <w:p w14:paraId="334C88D3" w14:textId="77777777" w:rsidR="00196E37" w:rsidRDefault="007F3B7C">
            <w:pPr>
              <w:spacing w:line="254" w:lineRule="auto"/>
              <w:rPr>
                <w:rFonts w:eastAsia="Malgun Gothic" w:cs="Arial"/>
                <w:szCs w:val="20"/>
                <w:lang w:val="en-US" w:eastAsia="ko-KR"/>
              </w:rPr>
            </w:pPr>
            <w:r>
              <w:rPr>
                <w:rFonts w:eastAsia="DengXian" w:cs="Arial"/>
                <w:szCs w:val="20"/>
                <w:lang w:val="en-US" w:eastAsia="zh-CN"/>
              </w:rPr>
              <w:t>We are fine with the proposal.</w:t>
            </w:r>
          </w:p>
        </w:tc>
      </w:tr>
      <w:tr w:rsidR="00196E37" w14:paraId="580713B8" w14:textId="77777777">
        <w:tc>
          <w:tcPr>
            <w:tcW w:w="2462" w:type="dxa"/>
          </w:tcPr>
          <w:p w14:paraId="53037A0A" w14:textId="77777777" w:rsidR="00196E37" w:rsidRDefault="007F3B7C">
            <w:pPr>
              <w:spacing w:line="254" w:lineRule="auto"/>
              <w:rPr>
                <w:rFonts w:eastAsia="DengXian" w:cs="Arial"/>
                <w:szCs w:val="20"/>
                <w:lang w:eastAsia="zh-CN"/>
              </w:rPr>
            </w:pPr>
            <w:r>
              <w:rPr>
                <w:rFonts w:eastAsia="Calibri" w:cs="Arial"/>
                <w:szCs w:val="20"/>
                <w:lang w:eastAsia="zh-CN"/>
              </w:rPr>
              <w:t>Nokia</w:t>
            </w:r>
          </w:p>
        </w:tc>
        <w:tc>
          <w:tcPr>
            <w:tcW w:w="7175" w:type="dxa"/>
          </w:tcPr>
          <w:p w14:paraId="476DBD61" w14:textId="77777777" w:rsidR="00196E37" w:rsidRDefault="007F3B7C">
            <w:pPr>
              <w:spacing w:line="254" w:lineRule="auto"/>
              <w:rPr>
                <w:rFonts w:eastAsia="DengXian" w:cs="Arial"/>
                <w:szCs w:val="20"/>
                <w:lang w:eastAsia="zh-CN"/>
              </w:rPr>
            </w:pPr>
            <w:r>
              <w:rPr>
                <w:rFonts w:eastAsia="Calibri" w:cs="Arial"/>
                <w:szCs w:val="20"/>
              </w:rPr>
              <w:t>OK</w:t>
            </w:r>
          </w:p>
        </w:tc>
      </w:tr>
      <w:tr w:rsidR="00196E37" w14:paraId="44A40CAC" w14:textId="77777777">
        <w:tc>
          <w:tcPr>
            <w:tcW w:w="2462" w:type="dxa"/>
          </w:tcPr>
          <w:p w14:paraId="228C5FC0"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7175" w:type="dxa"/>
          </w:tcPr>
          <w:p w14:paraId="7E41FD6C" w14:textId="77777777" w:rsidR="00196E37" w:rsidRDefault="007F3B7C">
            <w:pPr>
              <w:spacing w:line="254" w:lineRule="auto"/>
              <w:rPr>
                <w:rFonts w:eastAsia="Calibri" w:cs="Arial"/>
                <w:szCs w:val="20"/>
              </w:rPr>
            </w:pPr>
            <w:r>
              <w:rPr>
                <w:rFonts w:eastAsia="DengXian" w:cs="Arial"/>
                <w:szCs w:val="20"/>
                <w:lang w:eastAsia="zh-CN"/>
              </w:rPr>
              <w:t>OK</w:t>
            </w:r>
          </w:p>
        </w:tc>
      </w:tr>
      <w:tr w:rsidR="00196E37" w14:paraId="1B88D9BD" w14:textId="77777777">
        <w:tc>
          <w:tcPr>
            <w:tcW w:w="2462" w:type="dxa"/>
          </w:tcPr>
          <w:p w14:paraId="648706D0"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7175" w:type="dxa"/>
          </w:tcPr>
          <w:p w14:paraId="2B1D3BB8" w14:textId="77777777" w:rsidR="00196E37" w:rsidRDefault="007F3B7C">
            <w:pPr>
              <w:spacing w:line="254" w:lineRule="auto"/>
              <w:rPr>
                <w:rFonts w:eastAsia="DengXian" w:cs="Arial"/>
                <w:szCs w:val="20"/>
                <w:lang w:eastAsia="zh-CN"/>
              </w:rPr>
            </w:pPr>
            <w:r>
              <w:rPr>
                <w:rFonts w:eastAsia="Calibri" w:cs="Arial"/>
                <w:szCs w:val="20"/>
              </w:rPr>
              <w:t>Support.</w:t>
            </w:r>
          </w:p>
        </w:tc>
      </w:tr>
      <w:tr w:rsidR="00196E37" w14:paraId="3AF718D2" w14:textId="77777777">
        <w:tc>
          <w:tcPr>
            <w:tcW w:w="2462" w:type="dxa"/>
          </w:tcPr>
          <w:p w14:paraId="6C15DD9B" w14:textId="77777777" w:rsidR="00196E37" w:rsidRDefault="007F3B7C">
            <w:pPr>
              <w:spacing w:line="254" w:lineRule="auto"/>
              <w:rPr>
                <w:rFonts w:eastAsia="DengXian" w:cs="Arial"/>
                <w:szCs w:val="20"/>
                <w:lang w:val="en-US" w:eastAsia="zh-CN"/>
              </w:rPr>
            </w:pPr>
            <w:r>
              <w:rPr>
                <w:rFonts w:eastAsia="DengXian" w:cs="Arial"/>
                <w:szCs w:val="20"/>
                <w:lang w:val="en-US" w:eastAsia="zh-CN"/>
              </w:rPr>
              <w:t>Apple</w:t>
            </w:r>
          </w:p>
        </w:tc>
        <w:tc>
          <w:tcPr>
            <w:tcW w:w="7175" w:type="dxa"/>
          </w:tcPr>
          <w:p w14:paraId="1DE37B1F"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not against this direction but wonders what is the intention of this proposals. Does this mean that 6G directly supports this feature?</w:t>
            </w:r>
          </w:p>
        </w:tc>
      </w:tr>
      <w:tr w:rsidR="00196E37" w:rsidRPr="00F00DA1" w14:paraId="27CA7886" w14:textId="77777777">
        <w:tc>
          <w:tcPr>
            <w:tcW w:w="2462" w:type="dxa"/>
          </w:tcPr>
          <w:p w14:paraId="348011D9"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7175" w:type="dxa"/>
          </w:tcPr>
          <w:p w14:paraId="30397857" w14:textId="77777777" w:rsidR="00196E37" w:rsidRDefault="007F3B7C">
            <w:pPr>
              <w:spacing w:line="254" w:lineRule="auto"/>
              <w:rPr>
                <w:rFonts w:eastAsia="Calibri" w:cs="Arial"/>
                <w:szCs w:val="20"/>
                <w:lang w:val="en-US"/>
              </w:rPr>
            </w:pPr>
            <w:r>
              <w:rPr>
                <w:rFonts w:eastAsia="Calibri" w:cs="Arial"/>
                <w:szCs w:val="20"/>
                <w:lang w:val="en-US"/>
              </w:rPr>
              <w:t xml:space="preserve">The formulation is a little ambiguous is this proposal to study or support. Just being a candidate does not imply either. OK in principle </w:t>
            </w:r>
          </w:p>
        </w:tc>
      </w:tr>
      <w:tr w:rsidR="00196E37" w:rsidRPr="00F00DA1" w14:paraId="32BA935B" w14:textId="77777777">
        <w:tc>
          <w:tcPr>
            <w:tcW w:w="2462" w:type="dxa"/>
          </w:tcPr>
          <w:p w14:paraId="1D7E7B22" w14:textId="77777777" w:rsidR="00196E37" w:rsidRDefault="007F3B7C">
            <w:pPr>
              <w:spacing w:line="254" w:lineRule="auto"/>
              <w:rPr>
                <w:rFonts w:eastAsia="Calibri" w:cs="Arial"/>
                <w:szCs w:val="20"/>
                <w:lang w:eastAsia="zh-CN"/>
              </w:rPr>
            </w:pPr>
            <w:r>
              <w:rPr>
                <w:rFonts w:eastAsia="Calibri" w:cs="Arial"/>
                <w:szCs w:val="20"/>
                <w:lang w:eastAsia="zh-CN"/>
              </w:rPr>
              <w:t>ZTE, Sanechips</w:t>
            </w:r>
          </w:p>
        </w:tc>
        <w:tc>
          <w:tcPr>
            <w:tcW w:w="7175" w:type="dxa"/>
          </w:tcPr>
          <w:p w14:paraId="184681A6" w14:textId="77777777" w:rsidR="00196E37" w:rsidRDefault="007F3B7C">
            <w:pPr>
              <w:spacing w:line="254" w:lineRule="auto"/>
              <w:rPr>
                <w:rFonts w:eastAsia="SimSun" w:cs="Arial"/>
                <w:szCs w:val="20"/>
                <w:lang w:val="en-US" w:eastAsia="zh-CN"/>
              </w:rPr>
            </w:pPr>
            <w:r>
              <w:rPr>
                <w:rFonts w:eastAsia="SimSun" w:cs="Arial"/>
                <w:szCs w:val="20"/>
                <w:lang w:val="en-US" w:eastAsia="zh-CN"/>
              </w:rPr>
              <w:t>For intra-band case, co-located SCell restriction is not needed.</w:t>
            </w:r>
          </w:p>
          <w:p w14:paraId="63E87CEB" w14:textId="77777777" w:rsidR="00196E37" w:rsidRDefault="007F3B7C">
            <w:pPr>
              <w:spacing w:line="254" w:lineRule="auto"/>
              <w:rPr>
                <w:rFonts w:eastAsia="SimSun" w:cs="Arial"/>
                <w:szCs w:val="20"/>
                <w:lang w:val="en-US" w:eastAsia="zh-CN"/>
              </w:rPr>
            </w:pPr>
            <w:r>
              <w:rPr>
                <w:rFonts w:eastAsia="SimSun" w:cs="Arial"/>
                <w:szCs w:val="20"/>
                <w:lang w:val="en-US" w:eastAsia="zh-CN"/>
              </w:rPr>
              <w:t xml:space="preserve">Furthermore, the uplink and downlink decoupling is also an important energy saving technique and should be considered, for example, UL only cell and DL only cell. </w:t>
            </w:r>
          </w:p>
          <w:p w14:paraId="690D2560" w14:textId="77777777" w:rsidR="00196E37" w:rsidRDefault="007F3B7C">
            <w:pPr>
              <w:spacing w:line="254" w:lineRule="auto"/>
              <w:rPr>
                <w:rFonts w:eastAsia="SimSun" w:cs="Arial"/>
                <w:szCs w:val="20"/>
                <w:lang w:val="en-US" w:eastAsia="zh-CN"/>
              </w:rPr>
            </w:pPr>
            <w:r>
              <w:rPr>
                <w:rFonts w:eastAsia="SimSun" w:cs="Arial"/>
                <w:szCs w:val="20"/>
                <w:lang w:val="en-US" w:eastAsia="zh-CN"/>
              </w:rPr>
              <w:t>Based on above, the following modification is proposed:</w:t>
            </w:r>
          </w:p>
          <w:tbl>
            <w:tblPr>
              <w:tblStyle w:val="TableGrid"/>
              <w:tblW w:w="6991" w:type="dxa"/>
              <w:tblLayout w:type="fixed"/>
              <w:tblLook w:val="04A0" w:firstRow="1" w:lastRow="0" w:firstColumn="1" w:lastColumn="0" w:noHBand="0" w:noVBand="1"/>
            </w:tblPr>
            <w:tblGrid>
              <w:gridCol w:w="6991"/>
            </w:tblGrid>
            <w:tr w:rsidR="00196E37" w:rsidRPr="00F00DA1" w14:paraId="4F059501" w14:textId="77777777">
              <w:tc>
                <w:tcPr>
                  <w:tcW w:w="6991" w:type="dxa"/>
                </w:tcPr>
                <w:p w14:paraId="385FC431" w14:textId="77777777" w:rsidR="00196E37" w:rsidRDefault="007F3B7C">
                  <w:pPr>
                    <w:tabs>
                      <w:tab w:val="left" w:pos="1701"/>
                    </w:tabs>
                    <w:spacing w:after="120" w:line="254" w:lineRule="auto"/>
                    <w:rPr>
                      <w:rFonts w:eastAsia="SimSun" w:cs="Arial"/>
                      <w:b/>
                      <w:bCs/>
                      <w:szCs w:val="20"/>
                      <w:lang w:val="en-US" w:eastAsia="en-US"/>
                    </w:rPr>
                  </w:pPr>
                  <w:r>
                    <w:rPr>
                      <w:rFonts w:eastAsia="SimSun" w:cs="Arial"/>
                      <w:b/>
                      <w:bCs/>
                      <w:szCs w:val="20"/>
                      <w:lang w:val="en-US" w:eastAsia="en-US"/>
                    </w:rPr>
                    <w:t>FL Proposal 7</w:t>
                  </w:r>
                </w:p>
                <w:p w14:paraId="4CF6705B" w14:textId="77777777" w:rsidR="00196E37" w:rsidRDefault="007F3B7C">
                  <w:pPr>
                    <w:spacing w:line="254" w:lineRule="auto"/>
                    <w:rPr>
                      <w:rFonts w:eastAsia="Calibri" w:cs="Arial"/>
                      <w:b/>
                      <w:bCs/>
                      <w:szCs w:val="20"/>
                      <w:lang w:val="en-US"/>
                    </w:rPr>
                  </w:pPr>
                  <w:r>
                    <w:rPr>
                      <w:rFonts w:eastAsia="Calibri" w:cs="Arial"/>
                      <w:b/>
                      <w:bCs/>
                      <w:szCs w:val="20"/>
                      <w:lang w:val="en-US"/>
                    </w:rPr>
                    <w:t xml:space="preserve">SSB-less intra/inter-band for </w:t>
                  </w:r>
                  <w:r>
                    <w:rPr>
                      <w:rFonts w:eastAsia="Calibri" w:cs="Arial"/>
                      <w:b/>
                      <w:bCs/>
                      <w:strike/>
                      <w:color w:val="0000FF"/>
                      <w:szCs w:val="20"/>
                      <w:lang w:val="en-US"/>
                    </w:rPr>
                    <w:t xml:space="preserve">collocated </w:t>
                  </w:r>
                  <w:r>
                    <w:rPr>
                      <w:rFonts w:eastAsia="Calibri" w:cs="Arial"/>
                      <w:b/>
                      <w:bCs/>
                      <w:szCs w:val="20"/>
                      <w:lang w:val="en-US"/>
                    </w:rPr>
                    <w:t>SCells</w:t>
                  </w:r>
                  <w:r>
                    <w:rPr>
                      <w:rFonts w:eastAsia="SimSun" w:cs="Arial"/>
                      <w:b/>
                      <w:bCs/>
                      <w:szCs w:val="20"/>
                      <w:lang w:val="en-US" w:eastAsia="zh-CN"/>
                    </w:rPr>
                    <w:t xml:space="preserve"> </w:t>
                  </w:r>
                  <w:r>
                    <w:rPr>
                      <w:rFonts w:eastAsia="SimSun" w:cs="Arial"/>
                      <w:b/>
                      <w:bCs/>
                      <w:color w:val="0000FF"/>
                      <w:szCs w:val="20"/>
                      <w:u w:val="single"/>
                      <w:lang w:val="en-US" w:eastAsia="zh-CN"/>
                    </w:rPr>
                    <w:t>or UL/DL decoupling</w:t>
                  </w:r>
                  <w:r>
                    <w:rPr>
                      <w:rFonts w:eastAsia="SimSun" w:cs="Arial"/>
                      <w:b/>
                      <w:bCs/>
                      <w:color w:val="FF0000"/>
                      <w:szCs w:val="20"/>
                      <w:lang w:val="en-US" w:eastAsia="zh-CN"/>
                    </w:rPr>
                    <w:t xml:space="preserve"> </w:t>
                  </w:r>
                  <w:r>
                    <w:rPr>
                      <w:rFonts w:eastAsia="Calibri" w:cs="Arial"/>
                      <w:b/>
                      <w:bCs/>
                      <w:color w:val="FF0000"/>
                      <w:szCs w:val="20"/>
                      <w:lang w:val="en-US"/>
                    </w:rPr>
                    <w:t xml:space="preserve"> </w:t>
                  </w:r>
                  <w:r>
                    <w:rPr>
                      <w:rFonts w:eastAsia="Calibri" w:cs="Arial"/>
                      <w:b/>
                      <w:bCs/>
                      <w:szCs w:val="20"/>
                      <w:lang w:val="en-US"/>
                    </w:rPr>
                    <w:t>is a 6GR candidate feature for energy efficiency.</w:t>
                  </w:r>
                </w:p>
                <w:p w14:paraId="254123C2" w14:textId="77777777" w:rsidR="00196E37" w:rsidRDefault="007F3B7C">
                  <w:pPr>
                    <w:spacing w:line="254" w:lineRule="auto"/>
                    <w:rPr>
                      <w:rFonts w:eastAsia="SimSun" w:cs="Arial"/>
                      <w:b/>
                      <w:bCs/>
                      <w:szCs w:val="20"/>
                      <w:lang w:val="en-US" w:eastAsia="zh-CN"/>
                    </w:rPr>
                  </w:pPr>
                  <w:r>
                    <w:rPr>
                      <w:rFonts w:eastAsia="Calibri" w:cs="Arial"/>
                      <w:b/>
                      <w:bCs/>
                      <w:szCs w:val="20"/>
                      <w:lang w:val="en-US"/>
                    </w:rPr>
                    <w:t>FFS: Extensions to additional deployments and scenarios.</w:t>
                  </w:r>
                </w:p>
              </w:tc>
            </w:tr>
          </w:tbl>
          <w:p w14:paraId="243224CD" w14:textId="77777777" w:rsidR="00196E37" w:rsidRDefault="00196E37">
            <w:pPr>
              <w:spacing w:line="254" w:lineRule="auto"/>
              <w:rPr>
                <w:rFonts w:eastAsia="Calibri" w:cs="Arial"/>
                <w:szCs w:val="20"/>
                <w:lang w:val="en-US"/>
              </w:rPr>
            </w:pPr>
          </w:p>
        </w:tc>
      </w:tr>
      <w:tr w:rsidR="00196E37" w14:paraId="3745B7DD" w14:textId="77777777">
        <w:tc>
          <w:tcPr>
            <w:tcW w:w="2462" w:type="dxa"/>
          </w:tcPr>
          <w:p w14:paraId="3AB3DD74" w14:textId="77777777" w:rsidR="00196E37" w:rsidRDefault="007F3B7C">
            <w:pPr>
              <w:spacing w:line="254" w:lineRule="auto"/>
              <w:rPr>
                <w:rFonts w:eastAsia="Calibri" w:cs="Arial"/>
                <w:szCs w:val="20"/>
                <w:lang w:val="en-US" w:eastAsia="zh-CN"/>
              </w:rPr>
            </w:pPr>
            <w:r>
              <w:rPr>
                <w:rFonts w:eastAsia="Calibri" w:cs="Arial"/>
                <w:szCs w:val="20"/>
                <w:lang w:eastAsia="zh-CN"/>
              </w:rPr>
              <w:t>Panasonic</w:t>
            </w:r>
          </w:p>
        </w:tc>
        <w:tc>
          <w:tcPr>
            <w:tcW w:w="7175" w:type="dxa"/>
          </w:tcPr>
          <w:p w14:paraId="21438B5A" w14:textId="77777777" w:rsidR="00196E37" w:rsidRDefault="007F3B7C">
            <w:pPr>
              <w:spacing w:line="254" w:lineRule="auto"/>
              <w:rPr>
                <w:rFonts w:eastAsia="Calibri" w:cs="Arial"/>
                <w:szCs w:val="20"/>
                <w:lang w:val="en-US"/>
              </w:rPr>
            </w:pPr>
            <w:r>
              <w:rPr>
                <w:rFonts w:eastAsia="Calibri" w:cs="Arial"/>
                <w:szCs w:val="20"/>
                <w:lang w:val="en-US"/>
              </w:rPr>
              <w:t>Okay.</w:t>
            </w:r>
          </w:p>
        </w:tc>
      </w:tr>
      <w:tr w:rsidR="00196E37" w:rsidRPr="00F00DA1" w14:paraId="4B3C5EFB" w14:textId="77777777">
        <w:tc>
          <w:tcPr>
            <w:tcW w:w="2462" w:type="dxa"/>
          </w:tcPr>
          <w:p w14:paraId="08AB6DA8" w14:textId="77777777" w:rsidR="00196E37" w:rsidRDefault="007F3B7C">
            <w:pPr>
              <w:spacing w:line="254" w:lineRule="auto"/>
              <w:rPr>
                <w:rFonts w:eastAsia="Calibri" w:cs="Arial"/>
                <w:szCs w:val="20"/>
                <w:lang w:val="en-US" w:eastAsia="zh-CN"/>
              </w:rPr>
            </w:pPr>
            <w:r>
              <w:rPr>
                <w:rFonts w:eastAsia="Meiryo UI" w:cs="Arial"/>
                <w:szCs w:val="20"/>
              </w:rPr>
              <w:t>DCM </w:t>
            </w:r>
          </w:p>
        </w:tc>
        <w:tc>
          <w:tcPr>
            <w:tcW w:w="7175" w:type="dxa"/>
          </w:tcPr>
          <w:p w14:paraId="339A8DBD" w14:textId="77777777" w:rsidR="00196E37" w:rsidRDefault="007F3B7C">
            <w:pPr>
              <w:spacing w:line="254" w:lineRule="auto"/>
              <w:rPr>
                <w:rFonts w:eastAsia="Calibri" w:cs="Arial"/>
                <w:szCs w:val="20"/>
                <w:lang w:val="en-US"/>
              </w:rPr>
            </w:pPr>
            <w:r>
              <w:rPr>
                <w:rFonts w:eastAsia="Meiryo UI" w:cs="Arial"/>
                <w:szCs w:val="20"/>
                <w:lang w:val="en-US"/>
              </w:rPr>
              <w:t>Ok with the FL proposal. In our view, we should explorer extention of SSB-less for non-</w:t>
            </w:r>
            <w:r>
              <w:rPr>
                <w:rFonts w:eastAsia="Meiryo UI" w:cs="Arial"/>
                <w:color w:val="000000"/>
                <w:szCs w:val="20"/>
                <w:shd w:val="clear" w:color="auto" w:fill="FFE5E5"/>
                <w:lang w:val="en-US"/>
              </w:rPr>
              <w:t>collocated</w:t>
            </w:r>
            <w:r>
              <w:rPr>
                <w:rFonts w:eastAsia="Meiryo UI" w:cs="Arial"/>
                <w:szCs w:val="20"/>
                <w:lang w:val="en-US"/>
              </w:rPr>
              <w:t xml:space="preserve"> case. </w:t>
            </w:r>
          </w:p>
        </w:tc>
      </w:tr>
      <w:tr w:rsidR="00196E37" w14:paraId="0737F577" w14:textId="77777777">
        <w:tc>
          <w:tcPr>
            <w:tcW w:w="2462" w:type="dxa"/>
          </w:tcPr>
          <w:p w14:paraId="66149C6C" w14:textId="77777777" w:rsidR="00196E37" w:rsidRDefault="007F3B7C">
            <w:pPr>
              <w:spacing w:line="254" w:lineRule="auto"/>
              <w:rPr>
                <w:rFonts w:eastAsia="Calibri" w:cs="Arial"/>
                <w:szCs w:val="20"/>
                <w:lang w:val="en-US" w:eastAsia="zh-CN"/>
              </w:rPr>
            </w:pPr>
            <w:r>
              <w:rPr>
                <w:rFonts w:eastAsia="Calibri" w:cs="Arial"/>
                <w:szCs w:val="20"/>
                <w:lang w:eastAsia="zh-CN"/>
              </w:rPr>
              <w:t>Google</w:t>
            </w:r>
          </w:p>
        </w:tc>
        <w:tc>
          <w:tcPr>
            <w:tcW w:w="7175" w:type="dxa"/>
          </w:tcPr>
          <w:p w14:paraId="3FC1C1E3" w14:textId="77777777" w:rsidR="00196E37" w:rsidRDefault="007F3B7C">
            <w:pPr>
              <w:spacing w:line="254" w:lineRule="auto"/>
              <w:rPr>
                <w:rFonts w:eastAsia="Calibri" w:cs="Arial"/>
                <w:szCs w:val="20"/>
                <w:lang w:val="en-US"/>
              </w:rPr>
            </w:pPr>
            <w:r>
              <w:rPr>
                <w:rFonts w:eastAsia="Calibri" w:cs="Arial"/>
                <w:szCs w:val="20"/>
                <w:lang w:val="en-GB"/>
              </w:rPr>
              <w:t xml:space="preserve">Support </w:t>
            </w:r>
          </w:p>
        </w:tc>
      </w:tr>
      <w:tr w:rsidR="00196E37" w:rsidRPr="00F00DA1" w14:paraId="66E33C98" w14:textId="77777777">
        <w:tc>
          <w:tcPr>
            <w:tcW w:w="2462" w:type="dxa"/>
          </w:tcPr>
          <w:p w14:paraId="08D07B19" w14:textId="77777777" w:rsidR="00196E37" w:rsidRDefault="007F3B7C">
            <w:pPr>
              <w:spacing w:line="254" w:lineRule="auto"/>
              <w:rPr>
                <w:rFonts w:eastAsia="Calibri" w:cs="Arial"/>
                <w:szCs w:val="20"/>
                <w:lang w:eastAsia="zh-CN"/>
              </w:rPr>
            </w:pPr>
            <w:r>
              <w:rPr>
                <w:rFonts w:eastAsia="DengXian" w:cs="Arial"/>
                <w:szCs w:val="20"/>
                <w:lang w:eastAsia="zh-CN"/>
              </w:rPr>
              <w:t>vivo</w:t>
            </w:r>
          </w:p>
        </w:tc>
        <w:tc>
          <w:tcPr>
            <w:tcW w:w="7175" w:type="dxa"/>
          </w:tcPr>
          <w:p w14:paraId="410F2FA5" w14:textId="77777777" w:rsidR="00196E37" w:rsidRDefault="007F3B7C">
            <w:pPr>
              <w:spacing w:line="254" w:lineRule="auto"/>
              <w:rPr>
                <w:rFonts w:eastAsia="DengXian" w:cs="Arial"/>
                <w:lang w:val="en-US" w:eastAsia="zh-CN"/>
              </w:rPr>
            </w:pPr>
            <w:r>
              <w:rPr>
                <w:rFonts w:eastAsia="Calibri" w:cs="Arial"/>
                <w:lang w:val="en-US"/>
              </w:rPr>
              <w:t>For the anchor carrier and non-</w:t>
            </w:r>
            <w:r>
              <w:rPr>
                <w:rFonts w:eastAsia="DengXian" w:cs="Arial"/>
                <w:lang w:val="en-US" w:eastAsia="zh-CN"/>
              </w:rPr>
              <w:t>anchor</w:t>
            </w:r>
            <w:r>
              <w:rPr>
                <w:rFonts w:eastAsia="Calibri" w:cs="Arial"/>
                <w:lang w:val="en-US"/>
              </w:rPr>
              <w:t xml:space="preserve"> structure, the cell definition may be changed, where one cell may include multiple carriers. therefore our preference is not to use the term ‘SCell’ in the proposal </w:t>
            </w:r>
          </w:p>
          <w:p w14:paraId="7EA3A44E" w14:textId="77777777" w:rsidR="00196E37" w:rsidRDefault="007F3B7C">
            <w:pPr>
              <w:spacing w:line="254" w:lineRule="auto"/>
              <w:rPr>
                <w:rFonts w:eastAsia="Calibri" w:cs="Arial"/>
                <w:szCs w:val="20"/>
                <w:lang w:val="en-GB"/>
              </w:rPr>
            </w:pPr>
            <w:bookmarkStart w:id="28" w:name="OLE_LINK54"/>
            <w:r>
              <w:rPr>
                <w:rFonts w:eastAsia="DengXian" w:cs="Arial"/>
                <w:lang w:val="en-US" w:eastAsia="zh-CN"/>
              </w:rPr>
              <w:t>Alternatively, we need to make another proposal to study anchor carrier and non-anchor carrier structure as well.</w:t>
            </w:r>
            <w:bookmarkEnd w:id="28"/>
          </w:p>
        </w:tc>
      </w:tr>
      <w:tr w:rsidR="00196E37" w14:paraId="6C9496B1" w14:textId="77777777">
        <w:tc>
          <w:tcPr>
            <w:tcW w:w="2462" w:type="dxa"/>
          </w:tcPr>
          <w:p w14:paraId="36988197" w14:textId="77777777" w:rsidR="00196E37" w:rsidRDefault="007F3B7C">
            <w:pPr>
              <w:spacing w:line="254" w:lineRule="auto"/>
              <w:rPr>
                <w:rFonts w:eastAsia="DengXian" w:cs="Arial"/>
                <w:szCs w:val="20"/>
                <w:lang w:eastAsia="zh-CN"/>
              </w:rPr>
            </w:pPr>
            <w:r>
              <w:rPr>
                <w:rFonts w:eastAsia="Malgun Gothic" w:cs="Arial"/>
                <w:szCs w:val="20"/>
                <w:lang w:eastAsia="ko-KR"/>
              </w:rPr>
              <w:t>WILUS</w:t>
            </w:r>
          </w:p>
        </w:tc>
        <w:tc>
          <w:tcPr>
            <w:tcW w:w="7175" w:type="dxa"/>
          </w:tcPr>
          <w:p w14:paraId="13B046B0" w14:textId="77777777" w:rsidR="00196E37" w:rsidRDefault="007F3B7C">
            <w:pPr>
              <w:spacing w:line="254" w:lineRule="auto"/>
              <w:rPr>
                <w:rFonts w:eastAsia="Calibri" w:cs="Arial"/>
                <w:lang w:val="en-US"/>
              </w:rPr>
            </w:pPr>
            <w:r>
              <w:rPr>
                <w:rFonts w:eastAsia="Malgun Gothic" w:cs="Arial"/>
                <w:szCs w:val="20"/>
                <w:lang w:val="en-US" w:eastAsia="ko-KR"/>
              </w:rPr>
              <w:t>OK</w:t>
            </w:r>
          </w:p>
        </w:tc>
      </w:tr>
      <w:tr w:rsidR="00196E37" w:rsidRPr="00F00DA1" w14:paraId="453B4BFF" w14:textId="77777777">
        <w:tc>
          <w:tcPr>
            <w:tcW w:w="2462" w:type="dxa"/>
          </w:tcPr>
          <w:p w14:paraId="1B65EC74" w14:textId="77777777" w:rsidR="00196E37" w:rsidRDefault="007F3B7C">
            <w:pPr>
              <w:spacing w:line="254" w:lineRule="auto"/>
              <w:rPr>
                <w:rFonts w:eastAsia="DengXian" w:cs="Arial"/>
                <w:szCs w:val="20"/>
                <w:lang w:eastAsia="zh-CN"/>
              </w:rPr>
            </w:pPr>
            <w:r>
              <w:rPr>
                <w:rFonts w:eastAsia="Calibri" w:cs="Arial"/>
                <w:szCs w:val="20"/>
                <w:lang w:eastAsia="zh-CN"/>
              </w:rPr>
              <w:t>Fraunhofer</w:t>
            </w:r>
          </w:p>
        </w:tc>
        <w:tc>
          <w:tcPr>
            <w:tcW w:w="7175" w:type="dxa"/>
          </w:tcPr>
          <w:p w14:paraId="302CE433" w14:textId="77777777" w:rsidR="00196E37" w:rsidRDefault="007F3B7C">
            <w:pPr>
              <w:spacing w:line="254" w:lineRule="auto"/>
              <w:rPr>
                <w:rFonts w:eastAsia="Calibri" w:cs="Arial"/>
                <w:lang w:val="en-US"/>
              </w:rPr>
            </w:pPr>
            <w:r>
              <w:rPr>
                <w:rFonts w:eastAsia="Calibri" w:cs="Arial"/>
                <w:szCs w:val="20"/>
                <w:lang w:val="en-GB"/>
              </w:rPr>
              <w:t>We support the proposal with CATT’s updates. It  is important to consider such a wider scope for the 6G study.</w:t>
            </w:r>
          </w:p>
        </w:tc>
      </w:tr>
      <w:tr w:rsidR="00196E37" w:rsidRPr="00F00DA1" w14:paraId="3BD2A634" w14:textId="77777777">
        <w:tc>
          <w:tcPr>
            <w:tcW w:w="2462" w:type="dxa"/>
          </w:tcPr>
          <w:p w14:paraId="0EDF5CD1" w14:textId="77777777" w:rsidR="00196E37" w:rsidRDefault="00196E37">
            <w:pPr>
              <w:spacing w:line="254" w:lineRule="auto"/>
              <w:rPr>
                <w:rFonts w:eastAsia="DengXian" w:cs="Arial"/>
                <w:szCs w:val="20"/>
                <w:lang w:val="en-US" w:eastAsia="zh-CN"/>
              </w:rPr>
            </w:pPr>
          </w:p>
        </w:tc>
        <w:tc>
          <w:tcPr>
            <w:tcW w:w="7175" w:type="dxa"/>
          </w:tcPr>
          <w:p w14:paraId="29F875F9" w14:textId="77777777" w:rsidR="00196E37" w:rsidRDefault="00196E37">
            <w:pPr>
              <w:spacing w:line="254" w:lineRule="auto"/>
              <w:rPr>
                <w:rFonts w:eastAsia="Calibri" w:cs="Arial"/>
                <w:lang w:val="en-US"/>
              </w:rPr>
            </w:pPr>
          </w:p>
        </w:tc>
      </w:tr>
    </w:tbl>
    <w:p w14:paraId="1B3EDD14" w14:textId="77777777" w:rsidR="00196E37" w:rsidRDefault="00196E37">
      <w:pPr>
        <w:rPr>
          <w:lang w:val="en-US"/>
        </w:rPr>
      </w:pPr>
    </w:p>
    <w:p w14:paraId="55B406FB" w14:textId="77777777" w:rsidR="00196E37" w:rsidRDefault="007F3B7C">
      <w:pPr>
        <w:pStyle w:val="Level-4"/>
      </w:pPr>
      <w:r>
        <w:lastRenderedPageBreak/>
        <w:t>Discussion for 2nd round (high priority)</w:t>
      </w:r>
    </w:p>
    <w:p w14:paraId="767CA64B"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0B8F580A" w14:textId="77777777" w:rsidTr="00817AE0">
        <w:tc>
          <w:tcPr>
            <w:tcW w:w="1837" w:type="dxa"/>
            <w:shd w:val="clear" w:color="auto" w:fill="FFC000" w:themeFill="accent4"/>
          </w:tcPr>
          <w:p w14:paraId="270486A8" w14:textId="77777777" w:rsidR="00196E37" w:rsidRDefault="007F3B7C">
            <w:pPr>
              <w:rPr>
                <w:b/>
                <w:bCs/>
                <w:szCs w:val="20"/>
              </w:rPr>
            </w:pPr>
            <w:r>
              <w:rPr>
                <w:b/>
                <w:bCs/>
                <w:szCs w:val="20"/>
              </w:rPr>
              <w:t>Company</w:t>
            </w:r>
          </w:p>
        </w:tc>
        <w:tc>
          <w:tcPr>
            <w:tcW w:w="7791" w:type="dxa"/>
            <w:shd w:val="clear" w:color="auto" w:fill="FFC000" w:themeFill="accent4"/>
          </w:tcPr>
          <w:p w14:paraId="73AE94CC" w14:textId="77777777" w:rsidR="00196E37" w:rsidRDefault="007F3B7C">
            <w:pPr>
              <w:rPr>
                <w:b/>
                <w:bCs/>
                <w:szCs w:val="20"/>
              </w:rPr>
            </w:pPr>
            <w:r>
              <w:rPr>
                <w:b/>
                <w:bCs/>
                <w:szCs w:val="20"/>
              </w:rPr>
              <w:t>View</w:t>
            </w:r>
          </w:p>
        </w:tc>
      </w:tr>
      <w:tr w:rsidR="00196E37" w14:paraId="17C0739C" w14:textId="77777777" w:rsidTr="00817AE0">
        <w:tc>
          <w:tcPr>
            <w:tcW w:w="1837" w:type="dxa"/>
          </w:tcPr>
          <w:p w14:paraId="153129EA" w14:textId="77777777" w:rsidR="00196E37" w:rsidRDefault="007F3B7C">
            <w:pPr>
              <w:rPr>
                <w:rFonts w:eastAsia="DengXian"/>
                <w:szCs w:val="20"/>
                <w:lang w:eastAsia="zh-CN"/>
              </w:rPr>
            </w:pPr>
            <w:r>
              <w:rPr>
                <w:rFonts w:eastAsia="DengXian"/>
                <w:szCs w:val="20"/>
                <w:lang w:eastAsia="zh-CN"/>
              </w:rPr>
              <w:t>CMCC</w:t>
            </w:r>
          </w:p>
        </w:tc>
        <w:tc>
          <w:tcPr>
            <w:tcW w:w="7791" w:type="dxa"/>
          </w:tcPr>
          <w:p w14:paraId="1A21A4EA"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7A2D3F6C" w14:textId="77777777" w:rsidTr="00817AE0">
        <w:tc>
          <w:tcPr>
            <w:tcW w:w="1837" w:type="dxa"/>
          </w:tcPr>
          <w:p w14:paraId="4D1FEFE7" w14:textId="77777777" w:rsidR="00196E37" w:rsidRDefault="007F3B7C">
            <w:pPr>
              <w:rPr>
                <w:szCs w:val="20"/>
              </w:rPr>
            </w:pPr>
            <w:r>
              <w:rPr>
                <w:szCs w:val="20"/>
              </w:rPr>
              <w:t>Futurewei</w:t>
            </w:r>
          </w:p>
        </w:tc>
        <w:tc>
          <w:tcPr>
            <w:tcW w:w="7791" w:type="dxa"/>
          </w:tcPr>
          <w:p w14:paraId="5D434EA7" w14:textId="77777777" w:rsidR="00196E37" w:rsidRDefault="007F3B7C">
            <w:pPr>
              <w:rPr>
                <w:szCs w:val="20"/>
                <w:lang w:val="en-GB"/>
              </w:rPr>
            </w:pPr>
            <w:bookmarkStart w:id="29" w:name="OLE_LINK40"/>
            <w:r>
              <w:rPr>
                <w:szCs w:val="20"/>
                <w:lang w:val="en-GB"/>
              </w:rPr>
              <w:t>We would like to clarify the statement</w:t>
            </w:r>
            <w:bookmarkEnd w:id="29"/>
            <w:r>
              <w:rPr>
                <w:szCs w:val="20"/>
                <w:lang w:val="en-GB"/>
              </w:rPr>
              <w:t xml:space="preserve"> “Separation of coverage carrier and capacity carrier”, the separation is in what sense? Also what does mean collocated carriers? Is it referring to one-cell multiple carries?</w:t>
            </w:r>
          </w:p>
        </w:tc>
      </w:tr>
      <w:tr w:rsidR="00196E37" w14:paraId="19470424" w14:textId="77777777" w:rsidTr="00817AE0">
        <w:tc>
          <w:tcPr>
            <w:tcW w:w="1837" w:type="dxa"/>
          </w:tcPr>
          <w:p w14:paraId="34E6FB82" w14:textId="77777777" w:rsidR="00196E37" w:rsidRDefault="007F3B7C">
            <w:pPr>
              <w:rPr>
                <w:szCs w:val="20"/>
              </w:rPr>
            </w:pPr>
            <w:r>
              <w:rPr>
                <w:rFonts w:eastAsia="PMingLiU"/>
                <w:lang w:val="en-US" w:eastAsia="zh-TW"/>
              </w:rPr>
              <w:t>FAI</w:t>
            </w:r>
          </w:p>
        </w:tc>
        <w:tc>
          <w:tcPr>
            <w:tcW w:w="7791" w:type="dxa"/>
          </w:tcPr>
          <w:p w14:paraId="1C4B8C03" w14:textId="77777777" w:rsidR="00196E37" w:rsidRDefault="007F3B7C">
            <w:pPr>
              <w:rPr>
                <w:szCs w:val="20"/>
                <w:lang w:val="en-GB"/>
              </w:rPr>
            </w:pPr>
            <w:r>
              <w:rPr>
                <w:rFonts w:eastAsia="PMingLiU"/>
                <w:lang w:val="en-GB" w:eastAsia="zh-TW"/>
              </w:rPr>
              <w:t>Support</w:t>
            </w:r>
          </w:p>
        </w:tc>
      </w:tr>
      <w:tr w:rsidR="00196E37" w14:paraId="7D5724B0" w14:textId="77777777" w:rsidTr="00817AE0">
        <w:tc>
          <w:tcPr>
            <w:tcW w:w="1837" w:type="dxa"/>
          </w:tcPr>
          <w:p w14:paraId="5476A3A1" w14:textId="77777777" w:rsidR="00196E37" w:rsidRDefault="007F3B7C">
            <w:pPr>
              <w:rPr>
                <w:rFonts w:eastAsia="PMingLiU"/>
                <w:lang w:val="en-US" w:eastAsia="zh-TW"/>
              </w:rPr>
            </w:pPr>
            <w:r>
              <w:rPr>
                <w:rFonts w:eastAsia="PMingLiU"/>
                <w:lang w:val="en-US" w:eastAsia="zh-TW"/>
              </w:rPr>
              <w:t>ITRI</w:t>
            </w:r>
          </w:p>
        </w:tc>
        <w:tc>
          <w:tcPr>
            <w:tcW w:w="7791" w:type="dxa"/>
          </w:tcPr>
          <w:p w14:paraId="66704D6C" w14:textId="77777777" w:rsidR="00196E37" w:rsidRDefault="007F3B7C">
            <w:pPr>
              <w:rPr>
                <w:rFonts w:eastAsia="PMingLiU"/>
                <w:lang w:val="en-GB" w:eastAsia="zh-TW"/>
              </w:rPr>
            </w:pPr>
            <w:r>
              <w:rPr>
                <w:rFonts w:eastAsia="PMingLiU"/>
                <w:szCs w:val="20"/>
                <w:lang w:val="en-GB" w:eastAsia="zh-TW"/>
              </w:rPr>
              <w:t>Support in principle</w:t>
            </w:r>
          </w:p>
        </w:tc>
      </w:tr>
      <w:tr w:rsidR="00196E37" w:rsidRPr="00F00DA1" w14:paraId="4FE0DBA6" w14:textId="77777777" w:rsidTr="00817AE0">
        <w:tc>
          <w:tcPr>
            <w:tcW w:w="1837" w:type="dxa"/>
          </w:tcPr>
          <w:p w14:paraId="132768D4" w14:textId="77777777" w:rsidR="00196E37" w:rsidRDefault="007F3B7C">
            <w:pPr>
              <w:rPr>
                <w:rFonts w:eastAsia="DengXian"/>
                <w:lang w:val="en-US" w:eastAsia="zh-CN"/>
              </w:rPr>
            </w:pPr>
            <w:r>
              <w:rPr>
                <w:rFonts w:eastAsia="DengXian"/>
                <w:lang w:val="en-US" w:eastAsia="zh-CN"/>
              </w:rPr>
              <w:t>Sharp</w:t>
            </w:r>
          </w:p>
        </w:tc>
        <w:tc>
          <w:tcPr>
            <w:tcW w:w="7791" w:type="dxa"/>
          </w:tcPr>
          <w:p w14:paraId="69ED4E47" w14:textId="77777777" w:rsidR="00196E37" w:rsidRDefault="007F3B7C">
            <w:pPr>
              <w:rPr>
                <w:rFonts w:eastAsia="DengXian"/>
                <w:szCs w:val="20"/>
                <w:lang w:val="en-GB" w:eastAsia="zh-CN"/>
              </w:rPr>
            </w:pPr>
            <w:r>
              <w:rPr>
                <w:szCs w:val="20"/>
                <w:lang w:val="en-GB"/>
              </w:rPr>
              <w:t>We would like to clarify the statement</w:t>
            </w:r>
            <w:r>
              <w:rPr>
                <w:rFonts w:ascii="DengXian" w:eastAsia="DengXian" w:hAnsi="DengXian"/>
                <w:szCs w:val="20"/>
                <w:lang w:val="en-GB" w:eastAsia="zh-CN"/>
              </w:rPr>
              <w:t>“</w:t>
            </w:r>
            <w:r>
              <w:rPr>
                <w:szCs w:val="20"/>
                <w:lang w:val="en-GB"/>
              </w:rPr>
              <w:t xml:space="preserve"> coverage carrier</w:t>
            </w:r>
            <w:r>
              <w:rPr>
                <w:rFonts w:ascii="DengXian" w:eastAsia="DengXian" w:hAnsi="DengXian"/>
                <w:szCs w:val="20"/>
                <w:lang w:val="en-GB" w:eastAsia="zh-CN"/>
              </w:rPr>
              <w:t>”</w:t>
            </w:r>
            <w:r>
              <w:rPr>
                <w:szCs w:val="20"/>
                <w:lang w:val="en-GB"/>
              </w:rPr>
              <w:t xml:space="preserve"> similar with SUL in 5G?</w:t>
            </w:r>
          </w:p>
        </w:tc>
      </w:tr>
      <w:tr w:rsidR="00196E37" w14:paraId="72537375" w14:textId="77777777" w:rsidTr="00817AE0">
        <w:tc>
          <w:tcPr>
            <w:tcW w:w="1837" w:type="dxa"/>
            <w:tcBorders>
              <w:top w:val="nil"/>
              <w:bottom w:val="single" w:sz="4" w:space="0" w:color="auto"/>
            </w:tcBorders>
          </w:tcPr>
          <w:p w14:paraId="005751B1" w14:textId="77777777" w:rsidR="00196E37" w:rsidRDefault="007F3B7C">
            <w:pPr>
              <w:widowControl w:val="0"/>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30E5935F" w14:textId="77777777" w:rsidR="00196E37" w:rsidRDefault="007F3B7C">
            <w:pPr>
              <w:widowControl w:val="0"/>
              <w:spacing w:line="252" w:lineRule="auto"/>
              <w:rPr>
                <w:rFonts w:eastAsia="DengXian" w:cs="Arial"/>
                <w:szCs w:val="20"/>
                <w:lang w:eastAsia="zh-CN"/>
              </w:rPr>
            </w:pPr>
            <w:r>
              <w:rPr>
                <w:rFonts w:eastAsia="DengXian" w:cs="Arial"/>
                <w:szCs w:val="20"/>
                <w:lang w:val="en-GB" w:eastAsia="zh-CN"/>
              </w:rPr>
              <w:t>Support</w:t>
            </w:r>
          </w:p>
        </w:tc>
      </w:tr>
      <w:tr w:rsidR="006C5C5A" w:rsidRPr="00F00DA1" w14:paraId="69637F19" w14:textId="77777777" w:rsidTr="00817AE0">
        <w:tc>
          <w:tcPr>
            <w:tcW w:w="1837" w:type="dxa"/>
            <w:tcBorders>
              <w:top w:val="single" w:sz="4" w:space="0" w:color="auto"/>
              <w:bottom w:val="single" w:sz="4" w:space="0" w:color="auto"/>
            </w:tcBorders>
          </w:tcPr>
          <w:p w14:paraId="0C88877A" w14:textId="098EF9A2" w:rsidR="006C5C5A" w:rsidRDefault="006C5C5A" w:rsidP="006C5C5A">
            <w:pPr>
              <w:widowControl w:val="0"/>
              <w:rPr>
                <w:rFonts w:eastAsia="PMingLiU"/>
                <w:lang w:val="en-US" w:eastAsia="zh-TW"/>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6CC1FF13" w14:textId="4D0B5FF7" w:rsidR="006C5C5A" w:rsidRDefault="006C5C5A" w:rsidP="006C5C5A">
            <w:pPr>
              <w:widowControl w:val="0"/>
              <w:spacing w:line="252" w:lineRule="auto"/>
              <w:rPr>
                <w:rFonts w:eastAsia="DengXian" w:cs="Arial"/>
                <w:szCs w:val="20"/>
                <w:lang w:val="en-GB" w:eastAsia="zh-CN"/>
              </w:rPr>
            </w:pPr>
            <w:r>
              <w:rPr>
                <w:rFonts w:eastAsia="Malgun Gothic"/>
                <w:szCs w:val="20"/>
                <w:lang w:val="en-GB" w:eastAsia="ko-KR"/>
              </w:rPr>
              <w:t xml:space="preserve">In </w:t>
            </w:r>
            <w:r>
              <w:rPr>
                <w:rFonts w:eastAsia="Malgun Gothic" w:hint="eastAsia"/>
                <w:szCs w:val="20"/>
                <w:lang w:val="en-GB" w:eastAsia="ko-KR"/>
              </w:rPr>
              <w:t>P</w:t>
            </w:r>
            <w:r>
              <w:rPr>
                <w:rFonts w:eastAsia="Malgun Gothic"/>
                <w:szCs w:val="20"/>
                <w:lang w:val="en-GB" w:eastAsia="ko-KR"/>
              </w:rPr>
              <w:t xml:space="preserve">roposal 7b, ‘6GR candidate feature’ looks contentious. Prefer </w:t>
            </w:r>
            <w:r>
              <w:rPr>
                <w:rFonts w:eastAsia="Malgun Gothic" w:hint="eastAsia"/>
                <w:szCs w:val="20"/>
                <w:lang w:val="en-GB" w:eastAsia="ko-KR"/>
              </w:rPr>
              <w:t>P</w:t>
            </w:r>
            <w:r>
              <w:rPr>
                <w:rFonts w:eastAsia="Malgun Gothic"/>
                <w:szCs w:val="20"/>
                <w:lang w:val="en-GB" w:eastAsia="ko-KR"/>
              </w:rPr>
              <w:t xml:space="preserve">roposal 7c over 7b. </w:t>
            </w:r>
          </w:p>
        </w:tc>
      </w:tr>
      <w:tr w:rsidR="00817AE0" w:rsidRPr="00F00DA1" w14:paraId="3445635E" w14:textId="77777777" w:rsidTr="000B4EB4">
        <w:tc>
          <w:tcPr>
            <w:tcW w:w="1837" w:type="dxa"/>
            <w:tcBorders>
              <w:top w:val="single" w:sz="4" w:space="0" w:color="auto"/>
              <w:bottom w:val="single" w:sz="4" w:space="0" w:color="auto"/>
            </w:tcBorders>
          </w:tcPr>
          <w:p w14:paraId="274F2AA6" w14:textId="01FD40C5" w:rsidR="00817AE0" w:rsidRDefault="00817AE0" w:rsidP="00817AE0">
            <w:pPr>
              <w:widowControl w:val="0"/>
              <w:rPr>
                <w:rFonts w:eastAsia="Malgun Gothic"/>
                <w:szCs w:val="20"/>
                <w:lang w:eastAsia="ko-KR"/>
              </w:rPr>
            </w:pPr>
            <w:r>
              <w:rPr>
                <w:rFonts w:eastAsiaTheme="minorEastAsia" w:hint="eastAsia"/>
                <w:sz w:val="20"/>
                <w:szCs w:val="20"/>
              </w:rPr>
              <w:t>DOCOMO</w:t>
            </w:r>
          </w:p>
        </w:tc>
        <w:tc>
          <w:tcPr>
            <w:tcW w:w="7791" w:type="dxa"/>
            <w:tcBorders>
              <w:top w:val="single" w:sz="4" w:space="0" w:color="auto"/>
              <w:bottom w:val="single" w:sz="4" w:space="0" w:color="auto"/>
            </w:tcBorders>
          </w:tcPr>
          <w:p w14:paraId="2323ECEF" w14:textId="6BAA7871" w:rsidR="00817AE0" w:rsidRDefault="00817AE0" w:rsidP="00817AE0">
            <w:pPr>
              <w:widowControl w:val="0"/>
              <w:spacing w:line="252" w:lineRule="auto"/>
              <w:rPr>
                <w:rFonts w:eastAsia="Malgun Gothic"/>
                <w:szCs w:val="20"/>
                <w:lang w:val="en-GB" w:eastAsia="ko-KR"/>
              </w:rPr>
            </w:pPr>
            <w:r>
              <w:rPr>
                <w:rFonts w:eastAsiaTheme="minorEastAsia"/>
                <w:sz w:val="20"/>
                <w:szCs w:val="20"/>
                <w:lang w:val="en-GB"/>
              </w:rPr>
              <w:t>W</w:t>
            </w:r>
            <w:r>
              <w:rPr>
                <w:rFonts w:eastAsiaTheme="minorEastAsia" w:hint="eastAsia"/>
                <w:sz w:val="20"/>
                <w:szCs w:val="20"/>
                <w:lang w:val="en-GB"/>
              </w:rPr>
              <w:t>e share the similar view with FUTUREWEI.</w:t>
            </w:r>
          </w:p>
        </w:tc>
      </w:tr>
      <w:tr w:rsidR="000B4EB4" w:rsidRPr="00F00DA1" w14:paraId="0C429701" w14:textId="77777777" w:rsidTr="00741D1F">
        <w:tc>
          <w:tcPr>
            <w:tcW w:w="1837" w:type="dxa"/>
            <w:tcBorders>
              <w:top w:val="single" w:sz="4" w:space="0" w:color="auto"/>
              <w:bottom w:val="single" w:sz="4" w:space="0" w:color="auto"/>
            </w:tcBorders>
          </w:tcPr>
          <w:p w14:paraId="09CFE5BA" w14:textId="77B78232" w:rsidR="000B4EB4" w:rsidRDefault="000B4EB4" w:rsidP="000B4EB4">
            <w:pPr>
              <w:widowControl w:val="0"/>
              <w:rPr>
                <w:rFonts w:eastAsiaTheme="minorEastAsia"/>
                <w:szCs w:val="20"/>
              </w:rPr>
            </w:pPr>
            <w:r>
              <w:rPr>
                <w:sz w:val="20"/>
                <w:szCs w:val="20"/>
              </w:rPr>
              <w:t>Ericsson</w:t>
            </w:r>
          </w:p>
        </w:tc>
        <w:tc>
          <w:tcPr>
            <w:tcW w:w="7791" w:type="dxa"/>
            <w:tcBorders>
              <w:top w:val="single" w:sz="4" w:space="0" w:color="auto"/>
              <w:bottom w:val="single" w:sz="4" w:space="0" w:color="auto"/>
            </w:tcBorders>
          </w:tcPr>
          <w:p w14:paraId="07ACD3B6" w14:textId="11108C0B" w:rsidR="000B4EB4" w:rsidRDefault="003C0E98" w:rsidP="003C0E98">
            <w:pPr>
              <w:rPr>
                <w:rFonts w:eastAsiaTheme="minorEastAsia"/>
                <w:szCs w:val="20"/>
                <w:lang w:val="en-GB"/>
              </w:rPr>
            </w:pPr>
            <w:r>
              <w:rPr>
                <w:szCs w:val="20"/>
                <w:lang w:val="en-GB"/>
              </w:rPr>
              <w:t>Same question as Futurewei, Docomo, Sharp</w:t>
            </w:r>
          </w:p>
        </w:tc>
      </w:tr>
      <w:tr w:rsidR="00741D1F" w14:paraId="58165F6D" w14:textId="77777777" w:rsidTr="00817AE0">
        <w:tc>
          <w:tcPr>
            <w:tcW w:w="1837" w:type="dxa"/>
            <w:tcBorders>
              <w:top w:val="single" w:sz="4" w:space="0" w:color="auto"/>
            </w:tcBorders>
          </w:tcPr>
          <w:p w14:paraId="0E15DB83" w14:textId="605F1E74" w:rsidR="00741D1F" w:rsidRDefault="00741D1F" w:rsidP="00741D1F">
            <w:pPr>
              <w:widowControl w:val="0"/>
              <w:rPr>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7792DC32" w14:textId="3C201F48" w:rsidR="00741D1F" w:rsidRDefault="00741D1F" w:rsidP="00741D1F">
            <w:pPr>
              <w:rPr>
                <w:szCs w:val="20"/>
                <w:lang w:val="en-GB"/>
              </w:rPr>
            </w:pPr>
            <w:r>
              <w:rPr>
                <w:rFonts w:eastAsia="DengXian" w:hint="eastAsia"/>
                <w:sz w:val="20"/>
                <w:szCs w:val="20"/>
                <w:lang w:val="en-GB" w:eastAsia="zh-CN"/>
              </w:rPr>
              <w:t>S</w:t>
            </w:r>
            <w:r>
              <w:rPr>
                <w:rFonts w:eastAsia="DengXian"/>
                <w:sz w:val="20"/>
                <w:szCs w:val="20"/>
                <w:lang w:val="en-GB" w:eastAsia="zh-CN"/>
              </w:rPr>
              <w:t>upport</w:t>
            </w:r>
          </w:p>
        </w:tc>
      </w:tr>
    </w:tbl>
    <w:p w14:paraId="068156D4" w14:textId="77777777" w:rsidR="00196E37" w:rsidRDefault="00196E37">
      <w:pPr>
        <w:rPr>
          <w:lang w:val="en-US"/>
        </w:rPr>
      </w:pPr>
    </w:p>
    <w:p w14:paraId="2AECB84B" w14:textId="77777777" w:rsidR="00196E37" w:rsidRDefault="00196E37">
      <w:pPr>
        <w:rPr>
          <w:lang w:val="en-US"/>
        </w:rPr>
      </w:pPr>
    </w:p>
    <w:p w14:paraId="5666CE57" w14:textId="77777777" w:rsidR="00196E37" w:rsidRDefault="00196E37">
      <w:pPr>
        <w:pStyle w:val="Proposal"/>
        <w:tabs>
          <w:tab w:val="num" w:pos="1304"/>
        </w:tabs>
        <w:rPr>
          <w:lang w:val="en-GB"/>
        </w:rPr>
      </w:pPr>
    </w:p>
    <w:p w14:paraId="4106C92E" w14:textId="77777777" w:rsidR="00196E37" w:rsidRDefault="007F3B7C">
      <w:pPr>
        <w:rPr>
          <w:b/>
          <w:bCs/>
          <w:lang w:val="en-US"/>
        </w:rPr>
      </w:pPr>
      <w:r>
        <w:rPr>
          <w:b/>
          <w:bCs/>
          <w:lang w:val="en-US"/>
        </w:rPr>
        <w:t>On-demand SSBs for SCells is a 6GR candidate feature for energy efficiency.</w:t>
      </w:r>
    </w:p>
    <w:p w14:paraId="3C60C0EE" w14:textId="77777777" w:rsidR="00196E37" w:rsidRDefault="007F3B7C">
      <w:pPr>
        <w:rPr>
          <w:b/>
          <w:bCs/>
          <w:lang w:val="en-US"/>
        </w:rPr>
      </w:pPr>
      <w:r>
        <w:rPr>
          <w:b/>
          <w:bCs/>
          <w:lang w:val="en-US"/>
        </w:rPr>
        <w:t>FFS: Extended applicability to additional deployments and scenarios, NW and/or UE-based activation.</w:t>
      </w:r>
    </w:p>
    <w:p w14:paraId="66D62E6B" w14:textId="77777777" w:rsidR="00196E37" w:rsidRDefault="00196E37">
      <w:pPr>
        <w:rPr>
          <w:lang w:val="en-US"/>
        </w:rPr>
      </w:pPr>
    </w:p>
    <w:p w14:paraId="41BFB568" w14:textId="77777777" w:rsidR="00196E37" w:rsidRDefault="007F3B7C">
      <w:pPr>
        <w:spacing w:line="254" w:lineRule="auto"/>
        <w:rPr>
          <w:rFonts w:eastAsia="Calibri" w:cs="Arial"/>
          <w:b/>
          <w:bCs/>
          <w:lang w:val="en-US"/>
        </w:rPr>
      </w:pPr>
      <w:r w:rsidRPr="00DC428D">
        <w:rPr>
          <w:rFonts w:eastAsia="Calibri" w:cs="Arial"/>
          <w:b/>
          <w:bCs/>
          <w:lang w:val="en-US"/>
        </w:rPr>
        <w:t>FL Proposal 8b</w:t>
      </w:r>
    </w:p>
    <w:p w14:paraId="729F3E41" w14:textId="77777777" w:rsidR="00196E37" w:rsidRDefault="007F3B7C">
      <w:pPr>
        <w:spacing w:line="254" w:lineRule="auto"/>
        <w:rPr>
          <w:rFonts w:eastAsia="Calibri" w:cs="Arial"/>
          <w:b/>
          <w:bCs/>
          <w:szCs w:val="20"/>
          <w:lang w:val="en-US"/>
        </w:rPr>
      </w:pPr>
      <w:r>
        <w:rPr>
          <w:rFonts w:eastAsia="Calibri" w:cs="Arial"/>
          <w:b/>
          <w:bCs/>
          <w:szCs w:val="20"/>
          <w:lang w:val="en-US"/>
        </w:rPr>
        <w:t>On-demand SSBs for SCells</w:t>
      </w:r>
      <w:r>
        <w:rPr>
          <w:rFonts w:eastAsia="Calibri" w:cs="Arial"/>
          <w:b/>
          <w:bCs/>
          <w:color w:val="FF0000"/>
          <w:szCs w:val="20"/>
          <w:lang w:val="en-US"/>
        </w:rPr>
        <w:t>/carriers</w:t>
      </w:r>
      <w:r>
        <w:rPr>
          <w:rFonts w:eastAsia="Calibri" w:cs="Arial"/>
          <w:b/>
          <w:bCs/>
          <w:szCs w:val="20"/>
          <w:lang w:val="en-US"/>
        </w:rPr>
        <w:t xml:space="preserve"> is a 6GR candidate feature for energy efficiency.</w:t>
      </w:r>
    </w:p>
    <w:p w14:paraId="62243DE5" w14:textId="77777777" w:rsidR="00196E37" w:rsidRDefault="007F3B7C">
      <w:pPr>
        <w:spacing w:line="254" w:lineRule="auto"/>
        <w:rPr>
          <w:rFonts w:eastAsia="Calibri" w:cs="Arial"/>
          <w:b/>
          <w:bCs/>
          <w:color w:val="FF0000"/>
          <w:u w:val="single"/>
          <w:lang w:val="en-US"/>
        </w:rPr>
      </w:pPr>
      <w:r>
        <w:rPr>
          <w:rFonts w:eastAsia="Calibri" w:cs="Arial"/>
          <w:b/>
          <w:bCs/>
          <w:szCs w:val="20"/>
          <w:lang w:val="en-US"/>
        </w:rPr>
        <w:t>FFS: Extended applicability to additional deployments and scenarios, NW and/or UE-based activation.</w:t>
      </w:r>
    </w:p>
    <w:p w14:paraId="236764D1" w14:textId="77777777" w:rsidR="00196E37" w:rsidRDefault="00196E37">
      <w:pPr>
        <w:spacing w:line="254" w:lineRule="auto"/>
        <w:rPr>
          <w:rFonts w:eastAsia="Calibri" w:cs="Arial"/>
          <w:b/>
          <w:bCs/>
          <w:highlight w:val="yellow"/>
          <w:lang w:val="en-US"/>
        </w:rPr>
      </w:pPr>
    </w:p>
    <w:p w14:paraId="50936B9C" w14:textId="77777777" w:rsidR="00196E37" w:rsidRDefault="007F3B7C">
      <w:pPr>
        <w:spacing w:line="254" w:lineRule="auto"/>
        <w:rPr>
          <w:rFonts w:eastAsia="Calibri" w:cs="Arial"/>
          <w:b/>
          <w:bCs/>
          <w:lang w:val="en-US"/>
        </w:rPr>
      </w:pPr>
      <w:r w:rsidRPr="00DC428D">
        <w:rPr>
          <w:rFonts w:eastAsia="Calibri" w:cs="Arial"/>
          <w:b/>
          <w:bCs/>
          <w:lang w:val="en-US"/>
        </w:rPr>
        <w:t>FL Proposal 8c</w:t>
      </w:r>
    </w:p>
    <w:p w14:paraId="429416AA" w14:textId="77777777" w:rsidR="00196E37" w:rsidRDefault="007F3B7C">
      <w:pPr>
        <w:spacing w:line="254" w:lineRule="auto"/>
        <w:rPr>
          <w:rFonts w:eastAsia="DengXian" w:cs="Arial"/>
          <w:b/>
          <w:bCs/>
          <w:color w:val="FF0000"/>
          <w:u w:val="single"/>
          <w:lang w:val="en-GB" w:eastAsia="zh-CN"/>
        </w:rPr>
      </w:pPr>
      <w:r>
        <w:rPr>
          <w:rFonts w:eastAsia="Calibri" w:cs="Arial"/>
          <w:b/>
          <w:bCs/>
          <w:color w:val="FF0000"/>
          <w:u w:val="single"/>
          <w:lang w:val="en-US"/>
        </w:rPr>
        <w:t>Study</w:t>
      </w:r>
      <w:r>
        <w:rPr>
          <w:rFonts w:eastAsia="Calibri" w:cs="Arial"/>
          <w:b/>
          <w:bCs/>
          <w:color w:val="FF0000"/>
          <w:u w:val="single"/>
          <w:lang w:val="en-GB"/>
        </w:rPr>
        <w:t xml:space="preserve"> and evaluate </w:t>
      </w:r>
      <w:r>
        <w:rPr>
          <w:rFonts w:eastAsia="DengXian" w:cs="Arial"/>
          <w:b/>
          <w:bCs/>
          <w:color w:val="FF0000"/>
          <w:u w:val="single"/>
          <w:lang w:val="en-GB" w:eastAsia="zh-CN"/>
        </w:rPr>
        <w:t xml:space="preserve">on-demand SSB </w:t>
      </w:r>
      <w:r>
        <w:rPr>
          <w:rFonts w:eastAsia="DengXian" w:cs="Arial"/>
          <w:b/>
          <w:color w:val="FF0000"/>
          <w:u w:val="single"/>
          <w:lang w:val="en-US" w:eastAsia="zh-CN"/>
        </w:rPr>
        <w:t>mechanisms</w:t>
      </w:r>
      <w:r>
        <w:rPr>
          <w:rFonts w:eastAsia="Calibri" w:cs="Arial"/>
          <w:b/>
          <w:color w:val="FF0000"/>
          <w:u w:val="single"/>
          <w:lang w:val="en-US"/>
        </w:rPr>
        <w:t xml:space="preserve"> for 6GR </w:t>
      </w:r>
      <w:r>
        <w:rPr>
          <w:rFonts w:eastAsia="Calibri" w:cs="Arial"/>
          <w:b/>
          <w:bCs/>
          <w:color w:val="FF0000"/>
          <w:u w:val="single"/>
          <w:lang w:val="en-GB"/>
        </w:rPr>
        <w:t>energy efficiency</w:t>
      </w:r>
      <w:r>
        <w:rPr>
          <w:rFonts w:eastAsia="Calibri" w:cs="Arial"/>
          <w:b/>
          <w:color w:val="FF0000"/>
          <w:u w:val="single"/>
          <w:lang w:val="en-US"/>
        </w:rPr>
        <w:t>,</w:t>
      </w:r>
      <w:r>
        <w:rPr>
          <w:rFonts w:eastAsia="Calibri" w:cs="Arial"/>
          <w:b/>
          <w:bCs/>
          <w:color w:val="FF0000"/>
          <w:u w:val="single"/>
          <w:lang w:val="en-GB"/>
        </w:rPr>
        <w:t xml:space="preserve"> considering:</w:t>
      </w:r>
    </w:p>
    <w:p w14:paraId="46364D2D" w14:textId="77777777" w:rsidR="00196E37" w:rsidRDefault="007F3B7C" w:rsidP="007F3B7C">
      <w:pPr>
        <w:numPr>
          <w:ilvl w:val="0"/>
          <w:numId w:val="58"/>
        </w:numPr>
        <w:spacing w:line="254" w:lineRule="auto"/>
        <w:rPr>
          <w:rFonts w:eastAsia="Calibri" w:cs="Arial"/>
          <w:b/>
          <w:bCs/>
          <w:color w:val="FF0000"/>
          <w:u w:val="single"/>
          <w:lang w:val="en-GB"/>
        </w:rPr>
      </w:pPr>
      <w:r>
        <w:rPr>
          <w:rFonts w:eastAsia="DengXian" w:cs="Arial"/>
          <w:b/>
          <w:bCs/>
          <w:color w:val="FF0000"/>
          <w:u w:val="single"/>
          <w:lang w:val="en-GB" w:eastAsia="zh-CN"/>
        </w:rPr>
        <w:t>On-demand SSB</w:t>
      </w:r>
    </w:p>
    <w:p w14:paraId="2C3B93E3" w14:textId="77777777" w:rsidR="00196E37" w:rsidRDefault="007F3B7C" w:rsidP="007F3B7C">
      <w:pPr>
        <w:numPr>
          <w:ilvl w:val="0"/>
          <w:numId w:val="58"/>
        </w:numPr>
        <w:spacing w:after="120" w:line="254" w:lineRule="auto"/>
        <w:rPr>
          <w:rFonts w:eastAsia="Calibri" w:cs="Arial"/>
          <w:b/>
          <w:bCs/>
          <w:lang w:val="en-US" w:eastAsia="zh-CN"/>
        </w:rPr>
      </w:pPr>
      <w:r>
        <w:rPr>
          <w:rFonts w:eastAsia="Calibri" w:cs="Arial"/>
          <w:b/>
          <w:bCs/>
          <w:lang w:val="en-US" w:eastAsia="zh-CN"/>
        </w:rPr>
        <w:t xml:space="preserve">On-demand SSB for </w:t>
      </w:r>
      <w:r>
        <w:rPr>
          <w:rFonts w:eastAsia="DengXian" w:cs="Arial"/>
          <w:b/>
          <w:bCs/>
          <w:color w:val="FF0000"/>
          <w:u w:val="single"/>
          <w:lang w:val="en-US" w:eastAsia="zh-CN"/>
        </w:rPr>
        <w:t xml:space="preserve">PCell and </w:t>
      </w:r>
      <w:r>
        <w:rPr>
          <w:rFonts w:eastAsia="Calibri" w:cs="Arial"/>
          <w:b/>
          <w:bCs/>
          <w:lang w:val="en-US" w:eastAsia="zh-CN"/>
        </w:rPr>
        <w:t>SCells</w:t>
      </w:r>
      <w:r>
        <w:rPr>
          <w:rFonts w:eastAsia="Calibri" w:cs="Arial"/>
          <w:b/>
          <w:bCs/>
          <w:color w:val="FF0000"/>
          <w:lang w:val="en-US" w:eastAsia="zh-CN"/>
        </w:rPr>
        <w:t>/carriers</w:t>
      </w:r>
    </w:p>
    <w:p w14:paraId="04A52B75" w14:textId="77777777" w:rsidR="00196E37" w:rsidRDefault="007F3B7C" w:rsidP="007F3B7C">
      <w:pPr>
        <w:numPr>
          <w:ilvl w:val="0"/>
          <w:numId w:val="58"/>
        </w:numPr>
        <w:spacing w:line="254" w:lineRule="auto"/>
        <w:rPr>
          <w:rFonts w:eastAsia="Calibri" w:cs="Arial"/>
          <w:b/>
          <w:bCs/>
          <w:color w:val="FF0000"/>
          <w:u w:val="single"/>
          <w:lang w:val="en-GB"/>
        </w:rPr>
      </w:pPr>
      <w:r>
        <w:rPr>
          <w:rFonts w:eastAsia="DengXian" w:cs="Arial"/>
          <w:b/>
          <w:bCs/>
          <w:color w:val="FF0000"/>
          <w:u w:val="single"/>
          <w:lang w:val="en-GB" w:eastAsia="zh-CN"/>
        </w:rPr>
        <w:t>Network-triggered and UE-triggered on-demand SSB</w:t>
      </w:r>
    </w:p>
    <w:p w14:paraId="4F80DFA0" w14:textId="77777777" w:rsidR="00196E37" w:rsidRDefault="007F3B7C" w:rsidP="007F3B7C">
      <w:pPr>
        <w:numPr>
          <w:ilvl w:val="0"/>
          <w:numId w:val="58"/>
        </w:numPr>
        <w:spacing w:line="254" w:lineRule="auto"/>
        <w:rPr>
          <w:rFonts w:eastAsia="Calibri" w:cs="Arial"/>
          <w:b/>
          <w:bCs/>
          <w:color w:val="FF0000"/>
          <w:u w:val="single"/>
          <w:lang w:val="en-GB"/>
        </w:rPr>
      </w:pPr>
      <w:r>
        <w:rPr>
          <w:rFonts w:eastAsia="DengXian" w:cs="Arial"/>
          <w:b/>
          <w:bCs/>
          <w:color w:val="FF0000"/>
          <w:u w:val="single"/>
          <w:lang w:val="en-GB" w:eastAsia="zh-CN"/>
        </w:rPr>
        <w:t>Other mechanisms are not precluded.</w:t>
      </w:r>
    </w:p>
    <w:p w14:paraId="1E0FD8D7" w14:textId="77777777" w:rsidR="00196E37" w:rsidRDefault="00196E37">
      <w:pPr>
        <w:rPr>
          <w:lang w:val="en-US"/>
        </w:rPr>
      </w:pPr>
    </w:p>
    <w:p w14:paraId="3FB939A6" w14:textId="77777777" w:rsidR="00DC428D" w:rsidRDefault="00DC428D" w:rsidP="00DC428D">
      <w:pPr>
        <w:spacing w:line="254" w:lineRule="auto"/>
        <w:rPr>
          <w:rFonts w:eastAsia="Calibri" w:cs="Arial"/>
          <w:b/>
          <w:bCs/>
          <w:lang w:val="en-US"/>
        </w:rPr>
      </w:pPr>
      <w:r>
        <w:rPr>
          <w:rFonts w:eastAsia="Calibri" w:cs="Arial"/>
          <w:b/>
          <w:bCs/>
          <w:highlight w:val="yellow"/>
          <w:lang w:val="en-US"/>
        </w:rPr>
        <w:t>FL Proposal 8d</w:t>
      </w:r>
    </w:p>
    <w:p w14:paraId="3FE55F1C" w14:textId="77777777" w:rsidR="00DC428D" w:rsidRPr="00976F01" w:rsidRDefault="00DC428D" w:rsidP="00DC428D">
      <w:pPr>
        <w:spacing w:line="254" w:lineRule="auto"/>
        <w:rPr>
          <w:rFonts w:eastAsia="DengXian" w:cs="Arial"/>
          <w:b/>
          <w:bCs/>
          <w:color w:val="FF0000"/>
          <w:lang w:val="en-GB" w:eastAsia="zh-CN"/>
        </w:rPr>
      </w:pPr>
      <w:r w:rsidRPr="00976F01">
        <w:rPr>
          <w:rFonts w:eastAsia="Calibri" w:cs="Arial"/>
          <w:b/>
          <w:bCs/>
          <w:color w:val="FF0000"/>
          <w:lang w:val="en-US"/>
        </w:rPr>
        <w:lastRenderedPageBreak/>
        <w:t>Study</w:t>
      </w:r>
      <w:r w:rsidRPr="00976F01">
        <w:rPr>
          <w:rFonts w:eastAsia="Calibri" w:cs="Arial"/>
          <w:b/>
          <w:bCs/>
          <w:color w:val="FF0000"/>
          <w:lang w:val="en-GB"/>
        </w:rPr>
        <w:t xml:space="preserve"> and evaluate </w:t>
      </w:r>
      <w:r w:rsidRPr="00976F01">
        <w:rPr>
          <w:rFonts w:eastAsia="DengXian" w:cs="Arial"/>
          <w:b/>
          <w:bCs/>
          <w:color w:val="FF0000"/>
          <w:lang w:val="en-GB" w:eastAsia="zh-CN"/>
        </w:rPr>
        <w:t xml:space="preserve">on-demand sync signal(s) (cf. NR’s SSB) </w:t>
      </w:r>
      <w:r w:rsidRPr="00976F01">
        <w:rPr>
          <w:rFonts w:eastAsia="DengXian" w:cs="Arial"/>
          <w:b/>
          <w:color w:val="FF0000"/>
          <w:lang w:val="en-US" w:eastAsia="zh-CN"/>
        </w:rPr>
        <w:t>mechanisms</w:t>
      </w:r>
      <w:r w:rsidRPr="00976F01">
        <w:rPr>
          <w:rFonts w:eastAsia="Calibri" w:cs="Arial"/>
          <w:b/>
          <w:color w:val="FF0000"/>
          <w:lang w:val="en-US"/>
        </w:rPr>
        <w:t xml:space="preserve"> for 6GR </w:t>
      </w:r>
      <w:r w:rsidRPr="00976F01">
        <w:rPr>
          <w:rFonts w:eastAsia="Calibri" w:cs="Arial"/>
          <w:b/>
          <w:bCs/>
          <w:color w:val="FF0000"/>
          <w:lang w:val="en-GB"/>
        </w:rPr>
        <w:t>energy efficiency</w:t>
      </w:r>
      <w:r w:rsidRPr="00976F01">
        <w:rPr>
          <w:rFonts w:eastAsia="Calibri" w:cs="Arial"/>
          <w:b/>
          <w:color w:val="FF0000"/>
          <w:lang w:val="en-US"/>
        </w:rPr>
        <w:t>,</w:t>
      </w:r>
      <w:r w:rsidRPr="00976F01">
        <w:rPr>
          <w:rFonts w:eastAsia="Calibri" w:cs="Arial"/>
          <w:b/>
          <w:bCs/>
          <w:color w:val="FF0000"/>
          <w:lang w:val="en-GB"/>
        </w:rPr>
        <w:t xml:space="preserve"> considering:</w:t>
      </w:r>
    </w:p>
    <w:p w14:paraId="5D7E8BCA" w14:textId="77777777" w:rsidR="00DC428D" w:rsidRPr="00976F01" w:rsidRDefault="00DC428D" w:rsidP="00DC428D">
      <w:pPr>
        <w:numPr>
          <w:ilvl w:val="0"/>
          <w:numId w:val="58"/>
        </w:numPr>
        <w:spacing w:line="254" w:lineRule="auto"/>
        <w:rPr>
          <w:rFonts w:eastAsia="Calibri" w:cs="Arial"/>
          <w:b/>
          <w:bCs/>
          <w:color w:val="FF0000"/>
          <w:lang w:val="en-GB"/>
        </w:rPr>
      </w:pPr>
      <w:r w:rsidRPr="00976F01">
        <w:rPr>
          <w:rFonts w:eastAsia="DengXian" w:cs="Arial"/>
          <w:b/>
          <w:bCs/>
          <w:color w:val="FF0000"/>
          <w:lang w:val="en-GB" w:eastAsia="zh-CN"/>
        </w:rPr>
        <w:t>On-demand sync signal(s)</w:t>
      </w:r>
      <w:r>
        <w:rPr>
          <w:rFonts w:eastAsia="DengXian" w:cs="Arial"/>
          <w:b/>
          <w:bCs/>
          <w:color w:val="FF0000"/>
          <w:lang w:val="en-GB" w:eastAsia="zh-CN"/>
        </w:rPr>
        <w:t>,</w:t>
      </w:r>
    </w:p>
    <w:p w14:paraId="5AC59D52" w14:textId="77777777" w:rsidR="00DC428D" w:rsidRPr="00976F01" w:rsidRDefault="00DC428D" w:rsidP="00DC428D">
      <w:pPr>
        <w:numPr>
          <w:ilvl w:val="0"/>
          <w:numId w:val="58"/>
        </w:numPr>
        <w:spacing w:after="120" w:line="254" w:lineRule="auto"/>
        <w:rPr>
          <w:rFonts w:eastAsia="Calibri" w:cs="Arial"/>
          <w:b/>
          <w:bCs/>
          <w:lang w:val="en-US" w:eastAsia="zh-CN"/>
        </w:rPr>
      </w:pPr>
      <w:r w:rsidRPr="00976F01">
        <w:rPr>
          <w:rFonts w:eastAsia="Calibri" w:cs="Arial"/>
          <w:b/>
          <w:bCs/>
          <w:lang w:val="en-US" w:eastAsia="zh-CN"/>
        </w:rPr>
        <w:t xml:space="preserve">On-demand </w:t>
      </w:r>
      <w:r w:rsidRPr="00976F01">
        <w:rPr>
          <w:rFonts w:eastAsia="Calibri" w:cs="Arial"/>
          <w:b/>
          <w:bCs/>
          <w:color w:val="FF0000"/>
          <w:lang w:val="en-US" w:eastAsia="zh-CN"/>
        </w:rPr>
        <w:t>sync signal(s)</w:t>
      </w:r>
      <w:r w:rsidRPr="00976F01">
        <w:rPr>
          <w:rFonts w:eastAsia="Calibri" w:cs="Arial"/>
          <w:b/>
          <w:bCs/>
          <w:lang w:val="en-US" w:eastAsia="zh-CN"/>
        </w:rPr>
        <w:t xml:space="preserve"> for </w:t>
      </w:r>
      <w:r w:rsidRPr="00976F01">
        <w:rPr>
          <w:rFonts w:eastAsia="Calibri" w:cs="Arial"/>
          <w:b/>
          <w:bCs/>
          <w:color w:val="FF0000"/>
          <w:lang w:val="en-US" w:eastAsia="zh-CN"/>
        </w:rPr>
        <w:t>primary cell/carrier</w:t>
      </w:r>
      <w:r w:rsidRPr="00976F01">
        <w:rPr>
          <w:rFonts w:eastAsia="DengXian" w:cs="Arial"/>
          <w:b/>
          <w:bCs/>
          <w:color w:val="FF0000"/>
          <w:lang w:val="en-US" w:eastAsia="zh-CN"/>
        </w:rPr>
        <w:t xml:space="preserve"> and secondary cells</w:t>
      </w:r>
      <w:r w:rsidRPr="00976F01">
        <w:rPr>
          <w:rFonts w:eastAsia="Calibri" w:cs="Arial"/>
          <w:b/>
          <w:bCs/>
          <w:color w:val="FF0000"/>
          <w:lang w:val="en-US" w:eastAsia="zh-CN"/>
        </w:rPr>
        <w:t>/carriers</w:t>
      </w:r>
      <w:r>
        <w:rPr>
          <w:rFonts w:eastAsia="Calibri" w:cs="Arial"/>
          <w:b/>
          <w:bCs/>
          <w:color w:val="FF0000"/>
          <w:lang w:val="en-US" w:eastAsia="zh-CN"/>
        </w:rPr>
        <w:t>,</w:t>
      </w:r>
    </w:p>
    <w:p w14:paraId="6A3143EE" w14:textId="77777777" w:rsidR="00DC428D" w:rsidRPr="00976F01" w:rsidRDefault="00DC428D" w:rsidP="00DC428D">
      <w:pPr>
        <w:numPr>
          <w:ilvl w:val="0"/>
          <w:numId w:val="58"/>
        </w:numPr>
        <w:spacing w:line="254" w:lineRule="auto"/>
        <w:rPr>
          <w:rFonts w:eastAsia="Calibri" w:cs="Arial"/>
          <w:b/>
          <w:bCs/>
          <w:color w:val="FF0000"/>
          <w:lang w:val="en-GB"/>
        </w:rPr>
      </w:pPr>
      <w:r w:rsidRPr="00976F01">
        <w:rPr>
          <w:rFonts w:eastAsia="DengXian" w:cs="Arial"/>
          <w:b/>
          <w:bCs/>
          <w:color w:val="FF0000"/>
          <w:lang w:val="en-GB" w:eastAsia="zh-CN"/>
        </w:rPr>
        <w:t>Network-triggered and UE-triggered on-demand sync signal(s)</w:t>
      </w:r>
      <w:r>
        <w:rPr>
          <w:rFonts w:eastAsia="DengXian" w:cs="Arial"/>
          <w:b/>
          <w:bCs/>
          <w:color w:val="FF0000"/>
          <w:lang w:val="en-GB" w:eastAsia="zh-CN"/>
        </w:rPr>
        <w:t>,</w:t>
      </w:r>
    </w:p>
    <w:p w14:paraId="4D689216" w14:textId="17B7EDD6" w:rsidR="00DC428D" w:rsidRPr="00DC428D" w:rsidRDefault="00DC428D" w:rsidP="00DC428D">
      <w:pPr>
        <w:numPr>
          <w:ilvl w:val="0"/>
          <w:numId w:val="58"/>
        </w:numPr>
        <w:spacing w:line="254" w:lineRule="auto"/>
        <w:rPr>
          <w:rFonts w:eastAsia="Calibri" w:cs="Arial"/>
          <w:b/>
          <w:bCs/>
          <w:color w:val="FF0000"/>
          <w:lang w:val="en-GB"/>
        </w:rPr>
      </w:pPr>
      <w:r w:rsidRPr="00976F01">
        <w:rPr>
          <w:rFonts w:eastAsia="DengXian" w:cs="Arial"/>
          <w:b/>
          <w:bCs/>
          <w:color w:val="FF0000"/>
          <w:lang w:val="en-GB" w:eastAsia="zh-CN"/>
        </w:rPr>
        <w:t>Other mechanisms are not precluded.</w:t>
      </w:r>
    </w:p>
    <w:p w14:paraId="3A78489E" w14:textId="77777777" w:rsidR="00DC428D" w:rsidRDefault="00DC428D">
      <w:pPr>
        <w:rPr>
          <w:lang w:val="en-US"/>
        </w:rPr>
      </w:pPr>
    </w:p>
    <w:p w14:paraId="6EA2B005" w14:textId="72786FEB" w:rsidR="00DC428D" w:rsidRPr="00DC428D" w:rsidRDefault="00DC428D" w:rsidP="00DC428D">
      <w:pPr>
        <w:pStyle w:val="Level-4-Collapsed0"/>
      </w:pPr>
      <w:r>
        <w:t xml:space="preserve">Companies’ views (1st round). </w:t>
      </w:r>
      <w:r>
        <w:rPr>
          <w:u w:val="single"/>
        </w:rPr>
        <w:t>Please unfold for reference</w:t>
      </w:r>
    </w:p>
    <w:p w14:paraId="60FE702B" w14:textId="77777777" w:rsidR="00196E37" w:rsidRDefault="007F3B7C">
      <w:pPr>
        <w:rPr>
          <w:lang w:val="en-US"/>
        </w:rPr>
      </w:pPr>
      <w:r>
        <w:rPr>
          <w:lang w:val="en-US"/>
        </w:rPr>
        <w:t>Companies are welcome to share their views on the above FL proposal.</w:t>
      </w:r>
    </w:p>
    <w:tbl>
      <w:tblPr>
        <w:tblStyle w:val="TableGrid"/>
        <w:tblW w:w="4850" w:type="pct"/>
        <w:tblLayout w:type="fixed"/>
        <w:tblLook w:val="04A0" w:firstRow="1" w:lastRow="0" w:firstColumn="1" w:lastColumn="0" w:noHBand="0" w:noVBand="1"/>
      </w:tblPr>
      <w:tblGrid>
        <w:gridCol w:w="2445"/>
        <w:gridCol w:w="6894"/>
      </w:tblGrid>
      <w:tr w:rsidR="00196E37" w14:paraId="32D53794" w14:textId="77777777">
        <w:tc>
          <w:tcPr>
            <w:tcW w:w="2447" w:type="dxa"/>
            <w:shd w:val="clear" w:color="auto" w:fill="FFC000" w:themeFill="accent4"/>
          </w:tcPr>
          <w:p w14:paraId="1C220714" w14:textId="77777777" w:rsidR="00196E37" w:rsidRDefault="007F3B7C">
            <w:pPr>
              <w:rPr>
                <w:b/>
                <w:bCs/>
                <w:szCs w:val="20"/>
              </w:rPr>
            </w:pPr>
            <w:r>
              <w:rPr>
                <w:b/>
                <w:bCs/>
                <w:szCs w:val="20"/>
              </w:rPr>
              <w:t>Company</w:t>
            </w:r>
          </w:p>
        </w:tc>
        <w:tc>
          <w:tcPr>
            <w:tcW w:w="6900" w:type="dxa"/>
            <w:shd w:val="clear" w:color="auto" w:fill="FFC000" w:themeFill="accent4"/>
          </w:tcPr>
          <w:p w14:paraId="60763B7E" w14:textId="77777777" w:rsidR="00196E37" w:rsidRDefault="007F3B7C">
            <w:pPr>
              <w:rPr>
                <w:b/>
                <w:bCs/>
                <w:szCs w:val="20"/>
              </w:rPr>
            </w:pPr>
            <w:r>
              <w:rPr>
                <w:b/>
                <w:bCs/>
                <w:szCs w:val="20"/>
              </w:rPr>
              <w:t>View</w:t>
            </w:r>
          </w:p>
        </w:tc>
      </w:tr>
      <w:tr w:rsidR="00196E37" w:rsidRPr="00F00DA1" w14:paraId="19E4E923" w14:textId="77777777">
        <w:tc>
          <w:tcPr>
            <w:tcW w:w="2447" w:type="dxa"/>
          </w:tcPr>
          <w:p w14:paraId="38C1E456" w14:textId="77777777" w:rsidR="00196E37" w:rsidRDefault="007F3B7C">
            <w:pPr>
              <w:rPr>
                <w:rFonts w:eastAsia="DengXian"/>
                <w:szCs w:val="20"/>
                <w:lang w:eastAsia="zh-CN"/>
              </w:rPr>
            </w:pPr>
            <w:r>
              <w:rPr>
                <w:rFonts w:eastAsia="DengXian"/>
                <w:szCs w:val="20"/>
                <w:lang w:eastAsia="zh-CN"/>
              </w:rPr>
              <w:t>CMCC</w:t>
            </w:r>
          </w:p>
        </w:tc>
        <w:tc>
          <w:tcPr>
            <w:tcW w:w="6900" w:type="dxa"/>
          </w:tcPr>
          <w:p w14:paraId="01617A3B" w14:textId="77777777" w:rsidR="00196E37" w:rsidRDefault="007F3B7C">
            <w:pPr>
              <w:rPr>
                <w:rFonts w:eastAsia="DengXian"/>
                <w:szCs w:val="20"/>
                <w:lang w:val="en-GB" w:eastAsia="zh-CN"/>
              </w:rPr>
            </w:pPr>
            <w:r>
              <w:rPr>
                <w:rFonts w:eastAsia="DengXian"/>
                <w:szCs w:val="20"/>
                <w:lang w:val="en-GB" w:eastAsia="zh-CN"/>
              </w:rPr>
              <w:t>Support.</w:t>
            </w:r>
          </w:p>
          <w:p w14:paraId="139AEBC0" w14:textId="77777777" w:rsidR="00196E37" w:rsidRDefault="007F3B7C">
            <w:pPr>
              <w:rPr>
                <w:rFonts w:eastAsia="DengXian"/>
                <w:szCs w:val="20"/>
                <w:lang w:val="en-GB" w:eastAsia="zh-CN"/>
              </w:rPr>
            </w:pPr>
            <w:r>
              <w:rPr>
                <w:rFonts w:eastAsia="DengXian"/>
                <w:szCs w:val="20"/>
                <w:lang w:val="en-GB" w:eastAsia="zh-CN"/>
              </w:rPr>
              <w:t>Furthermore, given consideration that multiple companies suggest to consider carrier aggregation with in a cell, we suggest to make a small wording change:</w:t>
            </w:r>
          </w:p>
          <w:p w14:paraId="3952CEB6" w14:textId="77777777" w:rsidR="00196E37" w:rsidRDefault="007F3B7C">
            <w:pPr>
              <w:pStyle w:val="Proposal"/>
              <w:numPr>
                <w:ilvl w:val="0"/>
                <w:numId w:val="0"/>
              </w:numPr>
              <w:ind w:left="1304" w:hanging="1304"/>
              <w:rPr>
                <w:szCs w:val="20"/>
                <w:lang w:val="en-US"/>
              </w:rPr>
            </w:pPr>
            <w:r>
              <w:rPr>
                <w:rFonts w:eastAsia="DengXian"/>
                <w:szCs w:val="20"/>
                <w:lang w:val="en-US"/>
              </w:rPr>
              <w:t>Proposal 8-rev1</w:t>
            </w:r>
          </w:p>
          <w:p w14:paraId="38D0F6AB" w14:textId="77777777" w:rsidR="00196E37" w:rsidRDefault="007F3B7C">
            <w:pPr>
              <w:rPr>
                <w:b/>
                <w:bCs/>
                <w:szCs w:val="20"/>
                <w:lang w:val="en-US"/>
              </w:rPr>
            </w:pPr>
            <w:r>
              <w:rPr>
                <w:b/>
                <w:bCs/>
                <w:szCs w:val="20"/>
                <w:lang w:val="en-US"/>
              </w:rPr>
              <w:t>On-demand SSBs for SCells</w:t>
            </w:r>
            <w:r>
              <w:rPr>
                <w:b/>
                <w:bCs/>
                <w:color w:val="FF0000"/>
                <w:szCs w:val="20"/>
                <w:lang w:val="en-US"/>
              </w:rPr>
              <w:t>/carriers</w:t>
            </w:r>
            <w:r>
              <w:rPr>
                <w:b/>
                <w:bCs/>
                <w:szCs w:val="20"/>
                <w:lang w:val="en-US"/>
              </w:rPr>
              <w:t xml:space="preserve"> is a 6GR candidate feature for energy efficiency.</w:t>
            </w:r>
          </w:p>
          <w:p w14:paraId="4393D87C" w14:textId="77777777" w:rsidR="00196E37" w:rsidRDefault="007F3B7C">
            <w:pPr>
              <w:rPr>
                <w:rFonts w:eastAsiaTheme="minorEastAsia"/>
                <w:b/>
                <w:bCs/>
                <w:szCs w:val="20"/>
                <w:lang w:val="en-US"/>
              </w:rPr>
            </w:pPr>
            <w:r>
              <w:rPr>
                <w:b/>
                <w:bCs/>
                <w:szCs w:val="20"/>
                <w:lang w:val="en-US"/>
              </w:rPr>
              <w:t>FFS: Extended applicability to additional deployments and scenarios, NW and/or UE-based activation.</w:t>
            </w:r>
          </w:p>
        </w:tc>
      </w:tr>
      <w:tr w:rsidR="00196E37" w14:paraId="00117C32" w14:textId="77777777">
        <w:tc>
          <w:tcPr>
            <w:tcW w:w="2447" w:type="dxa"/>
          </w:tcPr>
          <w:p w14:paraId="7DD0A041" w14:textId="77777777" w:rsidR="00196E37" w:rsidRDefault="007F3B7C">
            <w:pPr>
              <w:rPr>
                <w:szCs w:val="20"/>
                <w:lang w:eastAsia="zh-CN"/>
              </w:rPr>
            </w:pPr>
            <w:r>
              <w:rPr>
                <w:szCs w:val="20"/>
                <w:lang w:eastAsia="zh-CN"/>
              </w:rPr>
              <w:t>CEWiT</w:t>
            </w:r>
          </w:p>
        </w:tc>
        <w:tc>
          <w:tcPr>
            <w:tcW w:w="6900" w:type="dxa"/>
          </w:tcPr>
          <w:p w14:paraId="47A0D4D3" w14:textId="77777777" w:rsidR="00196E37" w:rsidRDefault="007F3B7C">
            <w:pPr>
              <w:rPr>
                <w:szCs w:val="20"/>
              </w:rPr>
            </w:pPr>
            <w:r>
              <w:rPr>
                <w:szCs w:val="20"/>
              </w:rPr>
              <w:t>Fine with the proposal</w:t>
            </w:r>
          </w:p>
        </w:tc>
      </w:tr>
      <w:tr w:rsidR="00196E37" w:rsidRPr="00F00DA1" w14:paraId="766FE6E2" w14:textId="77777777">
        <w:tc>
          <w:tcPr>
            <w:tcW w:w="2447" w:type="dxa"/>
          </w:tcPr>
          <w:p w14:paraId="39D63FF7" w14:textId="77777777" w:rsidR="00196E37" w:rsidRDefault="007F3B7C">
            <w:pPr>
              <w:rPr>
                <w:szCs w:val="20"/>
                <w:lang w:eastAsia="zh-CN"/>
              </w:rPr>
            </w:pPr>
            <w:r>
              <w:rPr>
                <w:szCs w:val="20"/>
                <w:lang w:eastAsia="zh-CN"/>
              </w:rPr>
              <w:t>NEC</w:t>
            </w:r>
          </w:p>
        </w:tc>
        <w:tc>
          <w:tcPr>
            <w:tcW w:w="6900" w:type="dxa"/>
          </w:tcPr>
          <w:p w14:paraId="6B60AA3D" w14:textId="77777777" w:rsidR="00196E37" w:rsidRDefault="007F3B7C">
            <w:pPr>
              <w:rPr>
                <w:szCs w:val="20"/>
                <w:lang w:val="en-GB"/>
              </w:rPr>
            </w:pPr>
            <w:r>
              <w:rPr>
                <w:szCs w:val="20"/>
                <w:lang w:val="en-GB"/>
              </w:rPr>
              <w:t>We support this study. We propose a single, unified framework for on-demand transmission and flexible adaptation of SSB parameters that is applicable to all cell types, which would include SCells. Network-triggered on-demand SSB can be utilized for scenarios such as SCell activation.</w:t>
            </w:r>
          </w:p>
        </w:tc>
      </w:tr>
      <w:tr w:rsidR="00196E37" w:rsidRPr="00F00DA1" w14:paraId="40A2487D" w14:textId="77777777">
        <w:tc>
          <w:tcPr>
            <w:tcW w:w="2447" w:type="dxa"/>
          </w:tcPr>
          <w:p w14:paraId="3DF96EB4" w14:textId="77777777" w:rsidR="00196E37" w:rsidRDefault="007F3B7C">
            <w:pPr>
              <w:rPr>
                <w:sz w:val="28"/>
                <w:lang w:val="en-US" w:eastAsia="zh-CN"/>
              </w:rPr>
            </w:pPr>
            <w:r>
              <w:rPr>
                <w:sz w:val="24"/>
                <w:szCs w:val="21"/>
                <w:lang w:val="en-US" w:eastAsia="zh-CN"/>
              </w:rPr>
              <w:t>TCL</w:t>
            </w:r>
          </w:p>
        </w:tc>
        <w:tc>
          <w:tcPr>
            <w:tcW w:w="6900" w:type="dxa"/>
          </w:tcPr>
          <w:p w14:paraId="2518B9F2" w14:textId="77777777" w:rsidR="00196E37" w:rsidRDefault="007F3B7C">
            <w:pPr>
              <w:rPr>
                <w:sz w:val="28"/>
                <w:lang w:val="en-GB"/>
              </w:rPr>
            </w:pPr>
            <w:r>
              <w:rPr>
                <w:rFonts w:eastAsia="SimSun"/>
                <w:lang w:val="en-US" w:eastAsia="zh-CN"/>
              </w:rPr>
              <w:t>Generally agree. However, OD SSB for Scell study seems that could be included in 4.1.</w:t>
            </w:r>
          </w:p>
        </w:tc>
      </w:tr>
      <w:tr w:rsidR="00196E37" w:rsidRPr="00F00DA1" w14:paraId="57647A84" w14:textId="77777777">
        <w:tc>
          <w:tcPr>
            <w:tcW w:w="2447" w:type="dxa"/>
          </w:tcPr>
          <w:p w14:paraId="2CC3B981" w14:textId="77777777" w:rsidR="00196E37" w:rsidRDefault="007F3B7C">
            <w:pPr>
              <w:rPr>
                <w:rFonts w:eastAsia="DengXian"/>
                <w:sz w:val="24"/>
                <w:szCs w:val="21"/>
                <w:lang w:val="en-US" w:eastAsia="zh-CN"/>
              </w:rPr>
            </w:pPr>
            <w:r>
              <w:rPr>
                <w:rFonts w:eastAsia="DengXian"/>
                <w:sz w:val="24"/>
                <w:szCs w:val="21"/>
                <w:lang w:val="en-US" w:eastAsia="zh-CN"/>
              </w:rPr>
              <w:t>CATT</w:t>
            </w:r>
          </w:p>
        </w:tc>
        <w:tc>
          <w:tcPr>
            <w:tcW w:w="6900" w:type="dxa"/>
          </w:tcPr>
          <w:p w14:paraId="6BB05863" w14:textId="77777777" w:rsidR="00196E37" w:rsidRDefault="007F3B7C">
            <w:pPr>
              <w:rPr>
                <w:szCs w:val="20"/>
                <w:lang w:val="en-GB"/>
              </w:rPr>
            </w:pPr>
            <w:r>
              <w:rPr>
                <w:szCs w:val="20"/>
                <w:lang w:val="en-GB"/>
              </w:rPr>
              <w:t>We prefer the FL proposal should contain a more superior description, and on-demand SSBs for SCells is just one candidate scheme.</w:t>
            </w:r>
          </w:p>
          <w:p w14:paraId="673BB597" w14:textId="77777777" w:rsidR="00196E37" w:rsidRDefault="007F3B7C">
            <w:pPr>
              <w:rPr>
                <w:szCs w:val="20"/>
                <w:lang w:val="en-GB"/>
              </w:rPr>
            </w:pPr>
            <w:r>
              <w:rPr>
                <w:szCs w:val="20"/>
                <w:lang w:val="en-GB"/>
              </w:rPr>
              <w:t>Our preffered updated proposal as follows:</w:t>
            </w:r>
          </w:p>
          <w:p w14:paraId="78B243C9" w14:textId="77777777" w:rsidR="00196E37" w:rsidRDefault="007F3B7C">
            <w:pPr>
              <w:pStyle w:val="Proposal"/>
              <w:numPr>
                <w:ilvl w:val="0"/>
                <w:numId w:val="0"/>
              </w:numPr>
              <w:ind w:left="1304" w:hanging="1304"/>
              <w:rPr>
                <w:lang w:val="en-US"/>
              </w:rPr>
            </w:pPr>
            <w:r>
              <w:rPr>
                <w:rFonts w:eastAsia="DengXian"/>
                <w:lang w:val="en-US"/>
              </w:rPr>
              <w:t>FL Proposal 8</w:t>
            </w:r>
          </w:p>
          <w:p w14:paraId="69DF5F5E" w14:textId="77777777" w:rsidR="00196E37" w:rsidRDefault="007F3B7C">
            <w:pPr>
              <w:rPr>
                <w:rFonts w:eastAsia="DengXian"/>
                <w:b/>
                <w:bCs/>
                <w:color w:val="FF0000"/>
                <w:u w:val="single"/>
                <w:lang w:val="en-GB" w:eastAsia="zh-CN"/>
              </w:rPr>
            </w:pPr>
            <w:r>
              <w:rPr>
                <w:b/>
                <w:bCs/>
                <w:color w:val="FF0000"/>
                <w:u w:val="single"/>
                <w:lang w:val="en-US"/>
              </w:rPr>
              <w:t>Study</w:t>
            </w:r>
            <w:r>
              <w:rPr>
                <w:b/>
                <w:bCs/>
                <w:color w:val="FF0000"/>
                <w:u w:val="single"/>
                <w:lang w:val="en-GB"/>
              </w:rPr>
              <w:t xml:space="preserve"> and evaluate </w:t>
            </w:r>
            <w:r>
              <w:rPr>
                <w:rFonts w:eastAsia="DengXian"/>
                <w:b/>
                <w:bCs/>
                <w:color w:val="FF0000"/>
                <w:u w:val="single"/>
                <w:lang w:val="en-GB" w:eastAsia="zh-CN"/>
              </w:rPr>
              <w:t xml:space="preserve">on-demand SSB </w:t>
            </w:r>
            <w:r>
              <w:rPr>
                <w:rFonts w:eastAsia="DengXian"/>
                <w:b/>
                <w:color w:val="FF0000"/>
                <w:u w:val="single"/>
                <w:lang w:val="en-US" w:eastAsia="zh-CN"/>
              </w:rPr>
              <w:t>mechanisms</w:t>
            </w:r>
            <w:r>
              <w:rPr>
                <w:b/>
                <w:color w:val="FF0000"/>
                <w:u w:val="single"/>
                <w:lang w:val="en-US"/>
              </w:rPr>
              <w:t xml:space="preserve"> for 6GR </w:t>
            </w:r>
            <w:r>
              <w:rPr>
                <w:b/>
                <w:bCs/>
                <w:color w:val="FF0000"/>
                <w:u w:val="single"/>
                <w:lang w:val="en-GB"/>
              </w:rPr>
              <w:t>energy efficiency</w:t>
            </w:r>
            <w:r>
              <w:rPr>
                <w:b/>
                <w:color w:val="FF0000"/>
                <w:u w:val="single"/>
                <w:lang w:val="en-US"/>
              </w:rPr>
              <w:t>,</w:t>
            </w:r>
            <w:r>
              <w:rPr>
                <w:b/>
                <w:bCs/>
                <w:color w:val="FF0000"/>
                <w:u w:val="single"/>
                <w:lang w:val="en-GB"/>
              </w:rPr>
              <w:t xml:space="preserve"> considering:</w:t>
            </w:r>
          </w:p>
          <w:p w14:paraId="395A81F9" w14:textId="77777777" w:rsidR="00196E37" w:rsidRDefault="007F3B7C" w:rsidP="00E908D6">
            <w:pPr>
              <w:numPr>
                <w:ilvl w:val="0"/>
                <w:numId w:val="251"/>
              </w:numPr>
              <w:rPr>
                <w:b/>
                <w:bCs/>
                <w:color w:val="FF0000"/>
                <w:u w:val="single"/>
                <w:lang w:val="en-GB"/>
              </w:rPr>
            </w:pPr>
            <w:r>
              <w:rPr>
                <w:rFonts w:eastAsia="DengXian"/>
                <w:b/>
                <w:bCs/>
                <w:color w:val="FF0000"/>
                <w:u w:val="single"/>
                <w:lang w:val="en-GB" w:eastAsia="zh-CN"/>
              </w:rPr>
              <w:t>On-demand SSB/SS/PBCH</w:t>
            </w:r>
          </w:p>
          <w:p w14:paraId="60390BB7" w14:textId="77777777" w:rsidR="00196E37" w:rsidRDefault="007F3B7C" w:rsidP="00E908D6">
            <w:pPr>
              <w:pStyle w:val="ListParagraph"/>
              <w:numPr>
                <w:ilvl w:val="0"/>
                <w:numId w:val="252"/>
              </w:numPr>
              <w:rPr>
                <w:b/>
                <w:bCs/>
                <w:lang w:val="en-US"/>
              </w:rPr>
            </w:pPr>
            <w:r>
              <w:rPr>
                <w:b/>
                <w:bCs/>
                <w:lang w:val="en-US"/>
              </w:rPr>
              <w:t xml:space="preserve">On-demand SSB for </w:t>
            </w:r>
            <w:r>
              <w:rPr>
                <w:rFonts w:eastAsia="DengXian"/>
                <w:b/>
                <w:bCs/>
                <w:color w:val="FF0000"/>
                <w:u w:val="single"/>
                <w:lang w:val="en-US"/>
              </w:rPr>
              <w:t xml:space="preserve">PCell and </w:t>
            </w:r>
            <w:r>
              <w:rPr>
                <w:b/>
                <w:bCs/>
                <w:lang w:val="en-US"/>
              </w:rPr>
              <w:t>SCells</w:t>
            </w:r>
            <w:r>
              <w:rPr>
                <w:b/>
                <w:bCs/>
                <w:strike/>
                <w:color w:val="FF0000"/>
                <w:lang w:val="en-US"/>
              </w:rPr>
              <w:t xml:space="preserve"> is a 6GR candidate feature for energy efficiency</w:t>
            </w:r>
          </w:p>
          <w:p w14:paraId="078358A8" w14:textId="77777777" w:rsidR="00196E37" w:rsidRDefault="007F3B7C" w:rsidP="00E908D6">
            <w:pPr>
              <w:pStyle w:val="ListParagraph"/>
              <w:numPr>
                <w:ilvl w:val="0"/>
                <w:numId w:val="253"/>
              </w:numPr>
              <w:rPr>
                <w:b/>
                <w:bCs/>
                <w:strike/>
                <w:color w:val="FF0000"/>
                <w:lang w:val="en-GB"/>
              </w:rPr>
            </w:pPr>
            <w:r>
              <w:rPr>
                <w:b/>
                <w:bCs/>
                <w:strike/>
                <w:color w:val="FF0000"/>
                <w:lang w:val="en-US"/>
              </w:rPr>
              <w:t>FFS: Extended applicability to additional deployments and scenarios, NW and/or UE-based activation.</w:t>
            </w:r>
          </w:p>
          <w:p w14:paraId="54ECCB18" w14:textId="77777777" w:rsidR="00196E37" w:rsidRDefault="007F3B7C" w:rsidP="00E908D6">
            <w:pPr>
              <w:numPr>
                <w:ilvl w:val="0"/>
                <w:numId w:val="254"/>
              </w:numPr>
              <w:rPr>
                <w:b/>
                <w:bCs/>
                <w:color w:val="FF0000"/>
                <w:u w:val="single"/>
                <w:lang w:val="en-GB"/>
              </w:rPr>
            </w:pPr>
            <w:r>
              <w:rPr>
                <w:rFonts w:eastAsia="DengXian"/>
                <w:b/>
                <w:bCs/>
                <w:color w:val="FF0000"/>
                <w:u w:val="single"/>
                <w:lang w:val="en-GB" w:eastAsia="zh-CN"/>
              </w:rPr>
              <w:t>Network-triggered and UE-triggered on-demand SSB</w:t>
            </w:r>
          </w:p>
          <w:p w14:paraId="1B383C0D" w14:textId="77777777" w:rsidR="00196E37" w:rsidRDefault="007F3B7C" w:rsidP="00E908D6">
            <w:pPr>
              <w:numPr>
                <w:ilvl w:val="0"/>
                <w:numId w:val="255"/>
              </w:numPr>
              <w:rPr>
                <w:rFonts w:eastAsia="SimSun"/>
                <w:lang w:val="en-US" w:eastAsia="zh-CN"/>
              </w:rPr>
            </w:pPr>
            <w:r>
              <w:rPr>
                <w:rFonts w:eastAsia="DengXian"/>
                <w:b/>
                <w:bCs/>
                <w:color w:val="FF0000"/>
                <w:u w:val="single"/>
                <w:lang w:val="en-GB" w:eastAsia="zh-CN"/>
              </w:rPr>
              <w:t>Other mechanisms are not precluded.</w:t>
            </w:r>
          </w:p>
        </w:tc>
      </w:tr>
      <w:tr w:rsidR="00196E37" w14:paraId="767B151A" w14:textId="77777777">
        <w:tc>
          <w:tcPr>
            <w:tcW w:w="2447" w:type="dxa"/>
          </w:tcPr>
          <w:p w14:paraId="44BCF1D8" w14:textId="77777777" w:rsidR="00196E37" w:rsidRDefault="007F3B7C">
            <w:pPr>
              <w:rPr>
                <w:rFonts w:eastAsia="DengXian"/>
                <w:sz w:val="24"/>
                <w:szCs w:val="21"/>
                <w:lang w:val="en-US" w:eastAsia="zh-CN"/>
              </w:rPr>
            </w:pPr>
            <w:r>
              <w:rPr>
                <w:rFonts w:eastAsia="DengXian"/>
                <w:sz w:val="24"/>
                <w:szCs w:val="21"/>
                <w:lang w:val="en-US" w:eastAsia="zh-CN"/>
              </w:rPr>
              <w:t>AT&amp;T</w:t>
            </w:r>
          </w:p>
        </w:tc>
        <w:tc>
          <w:tcPr>
            <w:tcW w:w="6900" w:type="dxa"/>
          </w:tcPr>
          <w:p w14:paraId="1F96C7C8" w14:textId="77777777" w:rsidR="00196E37" w:rsidRDefault="007F3B7C">
            <w:pPr>
              <w:rPr>
                <w:szCs w:val="20"/>
                <w:lang w:val="en-GB"/>
              </w:rPr>
            </w:pPr>
            <w:r>
              <w:rPr>
                <w:szCs w:val="20"/>
                <w:lang w:val="en-GB"/>
              </w:rPr>
              <w:t>Support</w:t>
            </w:r>
          </w:p>
        </w:tc>
      </w:tr>
      <w:tr w:rsidR="00196E37" w:rsidRPr="00F00DA1" w14:paraId="110E8A87" w14:textId="77777777">
        <w:tc>
          <w:tcPr>
            <w:tcW w:w="2447" w:type="dxa"/>
          </w:tcPr>
          <w:p w14:paraId="6AE5714A" w14:textId="77777777" w:rsidR="00196E37" w:rsidRDefault="007F3B7C">
            <w:pPr>
              <w:rPr>
                <w:rFonts w:eastAsia="DengXian"/>
                <w:sz w:val="24"/>
                <w:szCs w:val="21"/>
                <w:lang w:val="en-US" w:eastAsia="zh-CN"/>
              </w:rPr>
            </w:pPr>
            <w:r>
              <w:rPr>
                <w:rFonts w:eastAsia="DengXian"/>
                <w:szCs w:val="20"/>
                <w:lang w:eastAsia="zh-CN"/>
              </w:rPr>
              <w:t>Xiaomi</w:t>
            </w:r>
          </w:p>
        </w:tc>
        <w:tc>
          <w:tcPr>
            <w:tcW w:w="6900" w:type="dxa"/>
          </w:tcPr>
          <w:p w14:paraId="7F3824FB" w14:textId="77777777" w:rsidR="00196E37" w:rsidRDefault="007F3B7C">
            <w:pPr>
              <w:rPr>
                <w:rFonts w:eastAsia="DengXian"/>
                <w:szCs w:val="20"/>
                <w:lang w:val="en-US" w:eastAsia="zh-CN"/>
              </w:rPr>
            </w:pPr>
            <w:r>
              <w:rPr>
                <w:rFonts w:eastAsia="DengXian"/>
                <w:szCs w:val="20"/>
                <w:lang w:val="en-US" w:eastAsia="zh-CN"/>
              </w:rPr>
              <w:t>This is the first time to discuss whether and how on-demand SSB can be supported for 6GR energy efficiency. We sugget to keep this topic general. It is not necessary to restrict on-demand SSB only for Scell in 6GR at this stage.</w:t>
            </w:r>
          </w:p>
          <w:p w14:paraId="27EFB030" w14:textId="77777777" w:rsidR="00196E37" w:rsidRDefault="007F3B7C">
            <w:pPr>
              <w:rPr>
                <w:rFonts w:eastAsia="DengXian"/>
                <w:szCs w:val="20"/>
                <w:lang w:val="en-US" w:eastAsia="zh-CN"/>
              </w:rPr>
            </w:pPr>
            <w:r>
              <w:rPr>
                <w:rFonts w:eastAsia="DengXian"/>
                <w:szCs w:val="20"/>
                <w:lang w:val="en-US" w:eastAsia="zh-CN"/>
              </w:rPr>
              <w:t>Accordingly, we propose the following modification:</w:t>
            </w:r>
          </w:p>
          <w:p w14:paraId="3146F6C8" w14:textId="77777777" w:rsidR="00196E37" w:rsidRDefault="00196E37">
            <w:pPr>
              <w:pStyle w:val="Proposal"/>
              <w:numPr>
                <w:ilvl w:val="0"/>
                <w:numId w:val="0"/>
              </w:numPr>
              <w:rPr>
                <w:lang w:val="en-US"/>
              </w:rPr>
            </w:pPr>
          </w:p>
          <w:p w14:paraId="0A762C3A" w14:textId="77777777" w:rsidR="00196E37" w:rsidRDefault="007F3B7C">
            <w:pPr>
              <w:rPr>
                <w:b/>
                <w:bCs/>
                <w:lang w:val="en-US"/>
              </w:rPr>
            </w:pPr>
            <w:r>
              <w:rPr>
                <w:b/>
                <w:bCs/>
                <w:lang w:val="en-US"/>
              </w:rPr>
              <w:t>On-demand SSB</w:t>
            </w:r>
            <w:r>
              <w:rPr>
                <w:b/>
                <w:bCs/>
                <w:strike/>
                <w:color w:val="FF0000"/>
                <w:lang w:val="en-US"/>
              </w:rPr>
              <w:t xml:space="preserve">s for SCells </w:t>
            </w:r>
            <w:r>
              <w:rPr>
                <w:b/>
                <w:bCs/>
                <w:lang w:val="en-US"/>
              </w:rPr>
              <w:t>is a 6GR candidate feature for energy efficiency.</w:t>
            </w:r>
          </w:p>
          <w:p w14:paraId="728B712D" w14:textId="77777777" w:rsidR="00196E37" w:rsidRDefault="007F3B7C">
            <w:pPr>
              <w:rPr>
                <w:b/>
                <w:bCs/>
                <w:lang w:val="en-US"/>
              </w:rPr>
            </w:pPr>
            <w:r>
              <w:rPr>
                <w:b/>
                <w:bCs/>
                <w:lang w:val="en-US"/>
              </w:rPr>
              <w:t xml:space="preserve">FFS: </w:t>
            </w:r>
            <w:r>
              <w:rPr>
                <w:b/>
                <w:bCs/>
                <w:strike/>
                <w:color w:val="FF0000"/>
                <w:lang w:val="en-US"/>
              </w:rPr>
              <w:t xml:space="preserve">Extended applicability to additional deployments and scenarios, </w:t>
            </w:r>
            <w:r>
              <w:rPr>
                <w:b/>
                <w:bCs/>
                <w:lang w:val="en-US"/>
              </w:rPr>
              <w:t>NW and/or UE-based activation.</w:t>
            </w:r>
          </w:p>
          <w:p w14:paraId="6A81CFD2" w14:textId="77777777" w:rsidR="00196E37" w:rsidRDefault="00196E37">
            <w:pPr>
              <w:rPr>
                <w:szCs w:val="20"/>
                <w:lang w:val="en-GB"/>
              </w:rPr>
            </w:pPr>
          </w:p>
        </w:tc>
      </w:tr>
      <w:tr w:rsidR="00196E37" w14:paraId="37212BEB" w14:textId="77777777">
        <w:tc>
          <w:tcPr>
            <w:tcW w:w="2447" w:type="dxa"/>
          </w:tcPr>
          <w:p w14:paraId="75E50B58" w14:textId="77777777" w:rsidR="00196E37" w:rsidRDefault="007F3B7C">
            <w:pPr>
              <w:rPr>
                <w:szCs w:val="20"/>
                <w:lang w:eastAsia="zh-CN"/>
              </w:rPr>
            </w:pPr>
            <w:r>
              <w:rPr>
                <w:szCs w:val="20"/>
                <w:lang w:val="en-US" w:eastAsia="zh-CN"/>
              </w:rPr>
              <w:t>OPPO</w:t>
            </w:r>
          </w:p>
        </w:tc>
        <w:tc>
          <w:tcPr>
            <w:tcW w:w="6900" w:type="dxa"/>
          </w:tcPr>
          <w:p w14:paraId="6EF138E9" w14:textId="77777777" w:rsidR="00196E37" w:rsidRDefault="007F3B7C">
            <w:pPr>
              <w:rPr>
                <w:szCs w:val="20"/>
              </w:rPr>
            </w:pPr>
            <w:r>
              <w:rPr>
                <w:rFonts w:eastAsia="SimSun"/>
                <w:szCs w:val="20"/>
                <w:lang w:val="en-US" w:eastAsia="zh-CN"/>
              </w:rPr>
              <w:t>OK</w:t>
            </w:r>
          </w:p>
        </w:tc>
      </w:tr>
      <w:tr w:rsidR="00196E37" w14:paraId="27F69DAF" w14:textId="77777777">
        <w:tc>
          <w:tcPr>
            <w:tcW w:w="2447" w:type="dxa"/>
          </w:tcPr>
          <w:p w14:paraId="0E9EB828" w14:textId="77777777" w:rsidR="00196E37" w:rsidRDefault="007F3B7C">
            <w:pPr>
              <w:rPr>
                <w:szCs w:val="20"/>
                <w:lang w:val="en-US" w:eastAsia="zh-CN"/>
              </w:rPr>
            </w:pPr>
            <w:r>
              <w:rPr>
                <w:szCs w:val="20"/>
                <w:lang w:eastAsia="zh-CN"/>
              </w:rPr>
              <w:t>Samsung</w:t>
            </w:r>
          </w:p>
        </w:tc>
        <w:tc>
          <w:tcPr>
            <w:tcW w:w="6900" w:type="dxa"/>
          </w:tcPr>
          <w:p w14:paraId="7A0B8B94" w14:textId="77777777" w:rsidR="00196E37" w:rsidRDefault="007F3B7C">
            <w:pPr>
              <w:rPr>
                <w:rFonts w:eastAsia="SimSun"/>
                <w:szCs w:val="20"/>
                <w:lang w:val="en-US" w:eastAsia="zh-CN"/>
              </w:rPr>
            </w:pPr>
            <w:r>
              <w:rPr>
                <w:szCs w:val="20"/>
              </w:rPr>
              <w:t>OK</w:t>
            </w:r>
          </w:p>
        </w:tc>
      </w:tr>
      <w:tr w:rsidR="00196E37" w:rsidRPr="00F00DA1" w14:paraId="52FEDCF8" w14:textId="77777777">
        <w:tc>
          <w:tcPr>
            <w:tcW w:w="2447" w:type="dxa"/>
          </w:tcPr>
          <w:p w14:paraId="3B0C1239" w14:textId="77777777" w:rsidR="00196E37" w:rsidRDefault="007F3B7C">
            <w:pPr>
              <w:rPr>
                <w:szCs w:val="20"/>
                <w:lang w:eastAsia="zh-CN"/>
              </w:rPr>
            </w:pPr>
            <w:r>
              <w:rPr>
                <w:szCs w:val="20"/>
                <w:lang w:eastAsia="zh-CN"/>
              </w:rPr>
              <w:t>Qualcomm</w:t>
            </w:r>
          </w:p>
        </w:tc>
        <w:tc>
          <w:tcPr>
            <w:tcW w:w="6900" w:type="dxa"/>
          </w:tcPr>
          <w:p w14:paraId="5923F1C4" w14:textId="77777777" w:rsidR="00196E37" w:rsidRDefault="007F3B7C">
            <w:pPr>
              <w:rPr>
                <w:szCs w:val="20"/>
                <w:lang w:val="en-US"/>
              </w:rPr>
            </w:pPr>
            <w:r>
              <w:rPr>
                <w:szCs w:val="20"/>
                <w:lang w:val="en-US"/>
              </w:rPr>
              <w:t>We do not agree with the proposal. We should consider the mechanism before agreeing on it as a candidate.</w:t>
            </w:r>
          </w:p>
        </w:tc>
      </w:tr>
      <w:tr w:rsidR="00196E37" w:rsidRPr="00F00DA1" w14:paraId="30288FDD" w14:textId="77777777">
        <w:tc>
          <w:tcPr>
            <w:tcW w:w="2447" w:type="dxa"/>
          </w:tcPr>
          <w:p w14:paraId="166FFE19" w14:textId="77777777" w:rsidR="00196E37" w:rsidRDefault="007F3B7C">
            <w:pPr>
              <w:rPr>
                <w:szCs w:val="20"/>
                <w:lang w:eastAsia="zh-CN"/>
              </w:rPr>
            </w:pPr>
            <w:r>
              <w:rPr>
                <w:rFonts w:eastAsia="Malgun Gothic"/>
                <w:szCs w:val="20"/>
                <w:lang w:eastAsia="ko-KR"/>
              </w:rPr>
              <w:t>LG Electronics1</w:t>
            </w:r>
          </w:p>
        </w:tc>
        <w:tc>
          <w:tcPr>
            <w:tcW w:w="6900" w:type="dxa"/>
          </w:tcPr>
          <w:p w14:paraId="6173BD0D" w14:textId="77777777" w:rsidR="00196E37" w:rsidRDefault="007F3B7C">
            <w:pPr>
              <w:rPr>
                <w:szCs w:val="20"/>
                <w:lang w:val="en-US"/>
              </w:rPr>
            </w:pPr>
            <w:r>
              <w:rPr>
                <w:rFonts w:eastAsia="Malgun Gothic"/>
                <w:szCs w:val="20"/>
                <w:lang w:val="en-US" w:eastAsia="ko-KR"/>
              </w:rPr>
              <w:t>Similar to our comment for FL Proposal 7, limitation to a specific scenario/use case from the first place is NOT preferred from our view. In particular, we think on-demand SS/PBCH feature should be applied to all scenarios/use cases without distiction.</w:t>
            </w:r>
          </w:p>
        </w:tc>
      </w:tr>
      <w:tr w:rsidR="00196E37" w:rsidRPr="00F00DA1" w14:paraId="0E21FE96" w14:textId="77777777">
        <w:tc>
          <w:tcPr>
            <w:tcW w:w="2447" w:type="dxa"/>
          </w:tcPr>
          <w:p w14:paraId="1F23D998" w14:textId="77777777" w:rsidR="00196E37" w:rsidRDefault="007F3B7C">
            <w:pPr>
              <w:rPr>
                <w:rFonts w:eastAsia="Malgun Gothic"/>
                <w:szCs w:val="20"/>
                <w:lang w:eastAsia="ko-KR"/>
              </w:rPr>
            </w:pPr>
            <w:r>
              <w:rPr>
                <w:rFonts w:eastAsia="DengXian"/>
                <w:szCs w:val="20"/>
                <w:lang w:eastAsia="zh-CN"/>
              </w:rPr>
              <w:t>Spreadtrum</w:t>
            </w:r>
          </w:p>
        </w:tc>
        <w:tc>
          <w:tcPr>
            <w:tcW w:w="6900" w:type="dxa"/>
          </w:tcPr>
          <w:p w14:paraId="3D5F5A8F" w14:textId="77777777" w:rsidR="00196E37" w:rsidRDefault="007F3B7C">
            <w:pPr>
              <w:rPr>
                <w:rFonts w:eastAsia="Malgun Gothic"/>
                <w:szCs w:val="20"/>
                <w:lang w:val="en-US" w:eastAsia="ko-KR"/>
              </w:rPr>
            </w:pPr>
            <w:r>
              <w:rPr>
                <w:rFonts w:eastAsia="DengXian"/>
                <w:szCs w:val="20"/>
                <w:lang w:val="en-US" w:eastAsia="zh-CN"/>
              </w:rPr>
              <w:t>We are fine with the proposal.</w:t>
            </w:r>
          </w:p>
        </w:tc>
      </w:tr>
      <w:tr w:rsidR="00196E37" w14:paraId="548EF986" w14:textId="77777777">
        <w:tc>
          <w:tcPr>
            <w:tcW w:w="2447" w:type="dxa"/>
          </w:tcPr>
          <w:p w14:paraId="493083C7" w14:textId="77777777" w:rsidR="00196E37" w:rsidRDefault="007F3B7C">
            <w:pPr>
              <w:rPr>
                <w:rFonts w:eastAsia="DengXian"/>
                <w:szCs w:val="20"/>
                <w:lang w:eastAsia="zh-CN"/>
              </w:rPr>
            </w:pPr>
            <w:r>
              <w:rPr>
                <w:szCs w:val="20"/>
                <w:lang w:eastAsia="zh-CN"/>
              </w:rPr>
              <w:t>Nokia</w:t>
            </w:r>
          </w:p>
        </w:tc>
        <w:tc>
          <w:tcPr>
            <w:tcW w:w="6900" w:type="dxa"/>
          </w:tcPr>
          <w:p w14:paraId="653C477A" w14:textId="77777777" w:rsidR="00196E37" w:rsidRDefault="007F3B7C">
            <w:pPr>
              <w:rPr>
                <w:rFonts w:eastAsia="DengXian"/>
                <w:szCs w:val="20"/>
                <w:lang w:eastAsia="zh-CN"/>
              </w:rPr>
            </w:pPr>
            <w:r>
              <w:rPr>
                <w:szCs w:val="20"/>
              </w:rPr>
              <w:t>OK</w:t>
            </w:r>
          </w:p>
        </w:tc>
      </w:tr>
      <w:tr w:rsidR="00196E37" w14:paraId="2B3A96DC" w14:textId="77777777">
        <w:tc>
          <w:tcPr>
            <w:tcW w:w="2447" w:type="dxa"/>
          </w:tcPr>
          <w:p w14:paraId="0C075A3B" w14:textId="77777777" w:rsidR="00196E37" w:rsidRDefault="007F3B7C">
            <w:pPr>
              <w:rPr>
                <w:szCs w:val="20"/>
                <w:lang w:eastAsia="zh-CN"/>
              </w:rPr>
            </w:pPr>
            <w:r>
              <w:rPr>
                <w:rFonts w:eastAsia="DengXian"/>
                <w:szCs w:val="20"/>
                <w:lang w:eastAsia="zh-CN"/>
              </w:rPr>
              <w:t>Huawei, HiSilicon</w:t>
            </w:r>
          </w:p>
        </w:tc>
        <w:tc>
          <w:tcPr>
            <w:tcW w:w="6900" w:type="dxa"/>
          </w:tcPr>
          <w:p w14:paraId="111D4707" w14:textId="77777777" w:rsidR="00196E37" w:rsidRDefault="007F3B7C">
            <w:pPr>
              <w:rPr>
                <w:szCs w:val="20"/>
              </w:rPr>
            </w:pPr>
            <w:r>
              <w:rPr>
                <w:rFonts w:eastAsia="DengXian"/>
                <w:szCs w:val="20"/>
                <w:lang w:eastAsia="zh-CN"/>
              </w:rPr>
              <w:t>OK</w:t>
            </w:r>
          </w:p>
        </w:tc>
      </w:tr>
      <w:tr w:rsidR="00196E37" w:rsidRPr="00F00DA1" w14:paraId="605740A5" w14:textId="77777777">
        <w:tc>
          <w:tcPr>
            <w:tcW w:w="2447" w:type="dxa"/>
          </w:tcPr>
          <w:p w14:paraId="01BA3C0F" w14:textId="77777777" w:rsidR="00196E37" w:rsidRDefault="007F3B7C">
            <w:pPr>
              <w:rPr>
                <w:rFonts w:eastAsia="DengXian"/>
                <w:szCs w:val="20"/>
                <w:lang w:eastAsia="zh-CN"/>
              </w:rPr>
            </w:pPr>
            <w:r>
              <w:rPr>
                <w:szCs w:val="20"/>
                <w:lang w:eastAsia="zh-CN"/>
              </w:rPr>
              <w:t>Ericsson</w:t>
            </w:r>
          </w:p>
        </w:tc>
        <w:tc>
          <w:tcPr>
            <w:tcW w:w="6900" w:type="dxa"/>
          </w:tcPr>
          <w:p w14:paraId="609EBF86" w14:textId="77777777" w:rsidR="00196E37" w:rsidRDefault="007F3B7C">
            <w:pPr>
              <w:rPr>
                <w:szCs w:val="20"/>
                <w:lang w:val="en-US"/>
              </w:rPr>
            </w:pPr>
            <w:r>
              <w:rPr>
                <w:szCs w:val="20"/>
                <w:lang w:val="en-US"/>
              </w:rPr>
              <w:t>Support.</w:t>
            </w:r>
          </w:p>
          <w:p w14:paraId="45265ABD" w14:textId="77777777" w:rsidR="00196E37" w:rsidRDefault="007F3B7C">
            <w:pPr>
              <w:rPr>
                <w:szCs w:val="20"/>
                <w:lang w:val="en-US"/>
              </w:rPr>
            </w:pPr>
            <w:r>
              <w:rPr>
                <w:szCs w:val="20"/>
                <w:lang w:val="en-US"/>
              </w:rPr>
              <w:t>Moreover, in our view, the following should also be supported:</w:t>
            </w:r>
          </w:p>
          <w:p w14:paraId="6B73D415" w14:textId="77777777" w:rsidR="00196E37" w:rsidRDefault="007F3B7C" w:rsidP="00E908D6">
            <w:pPr>
              <w:pStyle w:val="ListParagraph"/>
              <w:numPr>
                <w:ilvl w:val="0"/>
                <w:numId w:val="256"/>
              </w:numPr>
              <w:spacing w:after="0"/>
              <w:rPr>
                <w:szCs w:val="20"/>
                <w:lang w:val="en-US"/>
              </w:rPr>
            </w:pPr>
            <w:r>
              <w:rPr>
                <w:szCs w:val="20"/>
                <w:lang w:val="en-US"/>
              </w:rPr>
              <w:t>On-demand SSBs can also be supported for PCells, e.g., for connected mode UEs,</w:t>
            </w:r>
          </w:p>
          <w:p w14:paraId="559C1826" w14:textId="77777777" w:rsidR="00196E37" w:rsidRDefault="007F3B7C" w:rsidP="00E908D6">
            <w:pPr>
              <w:pStyle w:val="ListParagraph"/>
              <w:numPr>
                <w:ilvl w:val="0"/>
                <w:numId w:val="257"/>
              </w:numPr>
              <w:spacing w:after="0"/>
              <w:rPr>
                <w:szCs w:val="20"/>
                <w:lang w:val="en-US"/>
              </w:rPr>
            </w:pPr>
            <w:r>
              <w:rPr>
                <w:szCs w:val="20"/>
                <w:lang w:val="en-US"/>
              </w:rPr>
              <w:t>NW activation of on-demand SSBs should be supported, in order to leverage SSB transmission to multiple UEs.</w:t>
            </w:r>
          </w:p>
        </w:tc>
      </w:tr>
      <w:tr w:rsidR="00196E37" w14:paraId="5DCCEDB6" w14:textId="77777777">
        <w:tc>
          <w:tcPr>
            <w:tcW w:w="2447" w:type="dxa"/>
          </w:tcPr>
          <w:p w14:paraId="0E57E7CA" w14:textId="77777777" w:rsidR="00196E37" w:rsidRDefault="007F3B7C">
            <w:pPr>
              <w:rPr>
                <w:rFonts w:eastAsia="DengXian"/>
                <w:szCs w:val="20"/>
                <w:lang w:val="en-US" w:eastAsia="zh-CN"/>
              </w:rPr>
            </w:pPr>
            <w:r>
              <w:rPr>
                <w:rFonts w:eastAsia="DengXian"/>
                <w:szCs w:val="20"/>
                <w:lang w:val="en-US" w:eastAsia="zh-CN"/>
              </w:rPr>
              <w:t>Apple</w:t>
            </w:r>
          </w:p>
        </w:tc>
        <w:tc>
          <w:tcPr>
            <w:tcW w:w="6900" w:type="dxa"/>
          </w:tcPr>
          <w:p w14:paraId="5D63EECC" w14:textId="77777777" w:rsidR="00196E37" w:rsidRDefault="007F3B7C">
            <w:pPr>
              <w:rPr>
                <w:rFonts w:eastAsia="DengXian"/>
                <w:szCs w:val="20"/>
                <w:lang w:val="en-GB" w:eastAsia="zh-CN"/>
              </w:rPr>
            </w:pPr>
            <w:r>
              <w:rPr>
                <w:rFonts w:eastAsia="DengXian"/>
                <w:szCs w:val="20"/>
                <w:lang w:val="en-US" w:eastAsia="zh-CN"/>
              </w:rPr>
              <w:t>Similar to the previous proposal, We are not against this direction but wonders what is the intention of this proposals. Does this mean that 6G directly supports this feature?</w:t>
            </w:r>
          </w:p>
        </w:tc>
      </w:tr>
      <w:tr w:rsidR="00196E37" w:rsidRPr="00F00DA1" w14:paraId="60C9AD2E" w14:textId="77777777">
        <w:tc>
          <w:tcPr>
            <w:tcW w:w="2447" w:type="dxa"/>
          </w:tcPr>
          <w:p w14:paraId="19C844A6" w14:textId="77777777" w:rsidR="00196E37" w:rsidRDefault="007F3B7C">
            <w:pPr>
              <w:rPr>
                <w:szCs w:val="20"/>
                <w:lang w:eastAsia="zh-CN"/>
              </w:rPr>
            </w:pPr>
            <w:r>
              <w:rPr>
                <w:szCs w:val="20"/>
                <w:lang w:eastAsia="zh-CN"/>
              </w:rPr>
              <w:t>Futurewei</w:t>
            </w:r>
          </w:p>
        </w:tc>
        <w:tc>
          <w:tcPr>
            <w:tcW w:w="6900" w:type="dxa"/>
          </w:tcPr>
          <w:p w14:paraId="32FE4C81" w14:textId="77777777" w:rsidR="00196E37" w:rsidRDefault="007F3B7C">
            <w:pPr>
              <w:pStyle w:val="ListParagraph"/>
              <w:spacing w:after="0"/>
              <w:ind w:left="0" w:firstLine="0"/>
              <w:rPr>
                <w:szCs w:val="20"/>
                <w:lang w:val="en-US"/>
              </w:rPr>
            </w:pPr>
            <w:r>
              <w:rPr>
                <w:szCs w:val="20"/>
                <w:lang w:val="en-US"/>
              </w:rPr>
              <w:t xml:space="preserve">The formulation is a little ambiguous is this proposal to study or support. Just being a candidate does not imply either. OK in principle </w:t>
            </w:r>
          </w:p>
        </w:tc>
      </w:tr>
      <w:tr w:rsidR="00196E37" w:rsidRPr="00F00DA1" w14:paraId="4F63613A" w14:textId="77777777">
        <w:tc>
          <w:tcPr>
            <w:tcW w:w="2447" w:type="dxa"/>
          </w:tcPr>
          <w:p w14:paraId="3405A005" w14:textId="77777777" w:rsidR="00196E37" w:rsidRDefault="007F3B7C">
            <w:pPr>
              <w:rPr>
                <w:szCs w:val="20"/>
                <w:lang w:eastAsia="zh-CN"/>
              </w:rPr>
            </w:pPr>
            <w:r>
              <w:rPr>
                <w:szCs w:val="20"/>
                <w:lang w:eastAsia="zh-CN"/>
              </w:rPr>
              <w:t>ZTE, Sanechips</w:t>
            </w:r>
          </w:p>
        </w:tc>
        <w:tc>
          <w:tcPr>
            <w:tcW w:w="6900" w:type="dxa"/>
          </w:tcPr>
          <w:p w14:paraId="56D89F48" w14:textId="77777777" w:rsidR="00196E37" w:rsidRDefault="007F3B7C">
            <w:pPr>
              <w:pStyle w:val="ListParagraph"/>
              <w:spacing w:after="0"/>
              <w:ind w:left="0" w:firstLine="0"/>
              <w:rPr>
                <w:szCs w:val="20"/>
                <w:lang w:val="en-US"/>
              </w:rPr>
            </w:pPr>
            <w:r>
              <w:rPr>
                <w:szCs w:val="20"/>
                <w:lang w:val="en-US"/>
              </w:rPr>
              <w:t xml:space="preserve">Support the proposal and support to extend the </w:t>
            </w:r>
            <w:r>
              <w:rPr>
                <w:rFonts w:eastAsia="SimSun"/>
                <w:szCs w:val="20"/>
                <w:lang w:val="en-US" w:eastAsia="zh-CN"/>
              </w:rPr>
              <w:t>on-demand SSB</w:t>
            </w:r>
            <w:r>
              <w:rPr>
                <w:szCs w:val="20"/>
                <w:lang w:val="en-US"/>
              </w:rPr>
              <w:t xml:space="preserve"> to additional deployments and scenarios</w:t>
            </w:r>
            <w:r>
              <w:rPr>
                <w:rFonts w:eastAsia="SimSun"/>
                <w:szCs w:val="20"/>
                <w:lang w:val="en-US" w:eastAsia="zh-CN"/>
              </w:rPr>
              <w:t>, e.g., on-demand SSB in idle/inactive mode, additional on-demand SSB</w:t>
            </w:r>
            <w:r>
              <w:rPr>
                <w:szCs w:val="20"/>
                <w:lang w:val="en-US"/>
              </w:rPr>
              <w:t>.</w:t>
            </w:r>
          </w:p>
        </w:tc>
      </w:tr>
      <w:tr w:rsidR="00196E37" w14:paraId="65CE56F7" w14:textId="77777777">
        <w:tc>
          <w:tcPr>
            <w:tcW w:w="2447" w:type="dxa"/>
          </w:tcPr>
          <w:p w14:paraId="3295C045" w14:textId="77777777" w:rsidR="00196E37" w:rsidRDefault="007F3B7C">
            <w:pPr>
              <w:rPr>
                <w:szCs w:val="20"/>
                <w:lang w:eastAsia="zh-CN"/>
              </w:rPr>
            </w:pPr>
            <w:r>
              <w:rPr>
                <w:szCs w:val="20"/>
                <w:lang w:eastAsia="zh-CN"/>
              </w:rPr>
              <w:t>Panasonic</w:t>
            </w:r>
          </w:p>
        </w:tc>
        <w:tc>
          <w:tcPr>
            <w:tcW w:w="6900" w:type="dxa"/>
          </w:tcPr>
          <w:p w14:paraId="35FDD482" w14:textId="77777777" w:rsidR="00196E37" w:rsidRDefault="007F3B7C">
            <w:pPr>
              <w:pStyle w:val="ListParagraph"/>
              <w:spacing w:after="0"/>
              <w:ind w:left="0" w:firstLine="0"/>
              <w:rPr>
                <w:szCs w:val="20"/>
                <w:lang w:val="en-US"/>
              </w:rPr>
            </w:pPr>
            <w:r>
              <w:rPr>
                <w:szCs w:val="20"/>
                <w:lang w:val="en-US"/>
              </w:rPr>
              <w:t>Okay.</w:t>
            </w:r>
          </w:p>
        </w:tc>
      </w:tr>
      <w:tr w:rsidR="00196E37" w:rsidRPr="00F00DA1" w14:paraId="162B945E" w14:textId="77777777">
        <w:tc>
          <w:tcPr>
            <w:tcW w:w="2447" w:type="dxa"/>
          </w:tcPr>
          <w:p w14:paraId="37EB3678" w14:textId="77777777" w:rsidR="00196E37" w:rsidRDefault="007F3B7C">
            <w:pPr>
              <w:rPr>
                <w:szCs w:val="20"/>
                <w:lang w:eastAsia="zh-CN"/>
              </w:rPr>
            </w:pPr>
            <w:r>
              <w:rPr>
                <w:rStyle w:val="normaltextrun"/>
                <w:rFonts w:eastAsia="Meiryo UI" w:cs="Arial"/>
                <w:szCs w:val="20"/>
              </w:rPr>
              <w:t>DCM</w:t>
            </w:r>
            <w:r>
              <w:rPr>
                <w:rStyle w:val="eop"/>
                <w:rFonts w:eastAsia="Meiryo UI" w:cs="Arial"/>
                <w:szCs w:val="20"/>
              </w:rPr>
              <w:t> </w:t>
            </w:r>
          </w:p>
        </w:tc>
        <w:tc>
          <w:tcPr>
            <w:tcW w:w="6900" w:type="dxa"/>
          </w:tcPr>
          <w:p w14:paraId="55957348" w14:textId="77777777" w:rsidR="00196E37" w:rsidRDefault="007F3B7C">
            <w:pPr>
              <w:pStyle w:val="paragraph"/>
              <w:spacing w:beforeAutospacing="0" w:after="0" w:afterAutospacing="0"/>
              <w:textAlignment w:val="baseline"/>
              <w:rPr>
                <w:rFonts w:ascii="Meiryo UI" w:eastAsia="Meiryo UI" w:hAnsi="Meiryo UI"/>
                <w:sz w:val="18"/>
                <w:szCs w:val="18"/>
                <w:lang w:val="en-US"/>
              </w:rPr>
            </w:pPr>
            <w:r>
              <w:rPr>
                <w:rStyle w:val="normaltextrun"/>
                <w:rFonts w:ascii="Arial" w:eastAsia="Meiryo UI" w:hAnsi="Arial" w:cs="Arial"/>
                <w:sz w:val="20"/>
                <w:szCs w:val="20"/>
                <w:lang w:val="en-US"/>
              </w:rPr>
              <w:t>In our view, OD-SSB operation can be applied to PCell.</w:t>
            </w:r>
            <w:r>
              <w:rPr>
                <w:rStyle w:val="eop"/>
                <w:rFonts w:ascii="Arial" w:eastAsia="Meiryo UI" w:hAnsi="Arial" w:cs="Arial"/>
                <w:sz w:val="20"/>
                <w:szCs w:val="20"/>
                <w:lang w:val="en-US"/>
              </w:rPr>
              <w:t> </w:t>
            </w:r>
          </w:p>
          <w:p w14:paraId="61747B41" w14:textId="77777777" w:rsidR="00196E37" w:rsidRDefault="007F3B7C">
            <w:pPr>
              <w:pStyle w:val="paragraph"/>
              <w:spacing w:beforeAutospacing="0" w:after="0" w:afterAutospacing="0"/>
              <w:textAlignment w:val="baseline"/>
              <w:rPr>
                <w:rFonts w:ascii="Meiryo UI" w:eastAsia="Meiryo UI" w:hAnsi="Meiryo UI"/>
                <w:sz w:val="18"/>
                <w:szCs w:val="18"/>
                <w:lang w:val="en-US"/>
              </w:rPr>
            </w:pPr>
            <w:r>
              <w:rPr>
                <w:rStyle w:val="normaltextrun"/>
                <w:rFonts w:ascii="Arial" w:eastAsia="Meiryo UI" w:hAnsi="Arial" w:cs="Arial"/>
                <w:sz w:val="20"/>
                <w:szCs w:val="20"/>
                <w:lang w:val="en-US"/>
              </w:rPr>
              <w:t>For NW/UE-triggered OD-SSB operation, we think NW based triggering method is a baseline. Our assumption is that if the number of camping on UEs are increasing, NW can trigger cells for load balancing purposes. </w:t>
            </w:r>
            <w:r>
              <w:rPr>
                <w:rStyle w:val="eop"/>
                <w:rFonts w:ascii="Arial" w:eastAsia="Meiryo UI" w:hAnsi="Arial" w:cs="Arial"/>
                <w:sz w:val="20"/>
                <w:szCs w:val="20"/>
                <w:lang w:val="en-US"/>
              </w:rPr>
              <w:t> </w:t>
            </w:r>
          </w:p>
          <w:p w14:paraId="4CA94E3F" w14:textId="77777777" w:rsidR="00196E37" w:rsidRDefault="007F3B7C">
            <w:pPr>
              <w:pStyle w:val="ListParagraph"/>
              <w:spacing w:after="0"/>
              <w:ind w:left="0" w:firstLine="0"/>
              <w:rPr>
                <w:szCs w:val="20"/>
                <w:lang w:val="en-US"/>
              </w:rPr>
            </w:pPr>
            <w:r>
              <w:rPr>
                <w:rStyle w:val="normaltextrun"/>
                <w:rFonts w:eastAsia="Meiryo UI" w:cs="Arial"/>
                <w:szCs w:val="20"/>
                <w:lang w:val="en-US"/>
              </w:rPr>
              <w:t>There are some companies arguing that UE-based trigger is necessary when transitioning from idle to connected mode. However, our question is that if UE would like to connected mode, there is DL/UL transmission likely to happen. In such situation, triggering other cells by the UEs take too much time. Instead, UE can transmit/receive data that is  currently camping on is efficient and enough.</w:t>
            </w:r>
            <w:r>
              <w:rPr>
                <w:rStyle w:val="eop"/>
                <w:rFonts w:eastAsia="Meiryo UI" w:cs="Arial"/>
                <w:szCs w:val="20"/>
                <w:lang w:val="en-US"/>
              </w:rPr>
              <w:t> </w:t>
            </w:r>
          </w:p>
        </w:tc>
      </w:tr>
      <w:tr w:rsidR="00196E37" w:rsidRPr="00F00DA1" w14:paraId="1B384AB0" w14:textId="77777777">
        <w:tc>
          <w:tcPr>
            <w:tcW w:w="2447" w:type="dxa"/>
          </w:tcPr>
          <w:p w14:paraId="20E78695" w14:textId="77777777" w:rsidR="00196E37" w:rsidRDefault="007F3B7C">
            <w:pPr>
              <w:rPr>
                <w:szCs w:val="20"/>
                <w:lang w:eastAsia="zh-CN"/>
              </w:rPr>
            </w:pPr>
            <w:r>
              <w:rPr>
                <w:szCs w:val="20"/>
                <w:lang w:eastAsia="zh-CN"/>
              </w:rPr>
              <w:t>Google</w:t>
            </w:r>
          </w:p>
        </w:tc>
        <w:tc>
          <w:tcPr>
            <w:tcW w:w="6900" w:type="dxa"/>
          </w:tcPr>
          <w:p w14:paraId="6D22D0F3" w14:textId="77777777" w:rsidR="00196E37" w:rsidRDefault="007F3B7C">
            <w:pPr>
              <w:rPr>
                <w:szCs w:val="20"/>
                <w:lang w:val="en-GB"/>
              </w:rPr>
            </w:pPr>
            <w:r>
              <w:rPr>
                <w:szCs w:val="20"/>
                <w:lang w:val="en-GB"/>
              </w:rPr>
              <w:t xml:space="preserve">Support in general and suggest wording changes on the FFS as below. </w:t>
            </w:r>
          </w:p>
          <w:p w14:paraId="6BB6FDC6" w14:textId="77777777" w:rsidR="00196E37" w:rsidRDefault="00196E37">
            <w:pPr>
              <w:rPr>
                <w:szCs w:val="20"/>
                <w:lang w:val="en-GB"/>
              </w:rPr>
            </w:pPr>
          </w:p>
          <w:p w14:paraId="66328CBD" w14:textId="77777777" w:rsidR="00196E37" w:rsidRDefault="007F3B7C">
            <w:pPr>
              <w:rPr>
                <w:b/>
                <w:bCs/>
                <w:lang w:val="en-US"/>
              </w:rPr>
            </w:pPr>
            <w:r>
              <w:rPr>
                <w:b/>
                <w:bCs/>
                <w:lang w:val="en-US"/>
              </w:rPr>
              <w:t>FFS: Extended applicability to additional deployments and scenarios, NW and/or UE-based activation</w:t>
            </w:r>
            <w:r>
              <w:rPr>
                <w:b/>
                <w:bCs/>
                <w:color w:val="FF0000"/>
                <w:lang w:val="en-US"/>
              </w:rPr>
              <w:t>/triggering</w:t>
            </w:r>
            <w:r>
              <w:rPr>
                <w:b/>
                <w:bCs/>
                <w:lang w:val="en-US"/>
              </w:rPr>
              <w:t>.</w:t>
            </w:r>
          </w:p>
          <w:p w14:paraId="3C4E1995" w14:textId="77777777" w:rsidR="00196E37" w:rsidRDefault="00196E37">
            <w:pPr>
              <w:pStyle w:val="ListParagraph"/>
              <w:spacing w:after="0"/>
              <w:ind w:left="0" w:firstLine="0"/>
              <w:rPr>
                <w:szCs w:val="20"/>
                <w:lang w:val="en-US"/>
              </w:rPr>
            </w:pPr>
          </w:p>
        </w:tc>
      </w:tr>
      <w:tr w:rsidR="00196E37" w:rsidRPr="00F00DA1" w14:paraId="41EB6A40" w14:textId="77777777">
        <w:tc>
          <w:tcPr>
            <w:tcW w:w="2447" w:type="dxa"/>
          </w:tcPr>
          <w:p w14:paraId="59960872" w14:textId="77777777" w:rsidR="00196E37" w:rsidRDefault="007F3B7C">
            <w:pPr>
              <w:rPr>
                <w:szCs w:val="20"/>
                <w:lang w:eastAsia="zh-CN"/>
              </w:rPr>
            </w:pPr>
            <w:r>
              <w:rPr>
                <w:rFonts w:eastAsia="DengXian"/>
                <w:szCs w:val="20"/>
                <w:lang w:eastAsia="zh-CN"/>
              </w:rPr>
              <w:t>vivo</w:t>
            </w:r>
          </w:p>
        </w:tc>
        <w:tc>
          <w:tcPr>
            <w:tcW w:w="6900" w:type="dxa"/>
          </w:tcPr>
          <w:p w14:paraId="6BCED454" w14:textId="77777777" w:rsidR="00196E37" w:rsidRDefault="007F3B7C">
            <w:pPr>
              <w:rPr>
                <w:rFonts w:eastAsia="DengXian"/>
                <w:lang w:val="en-US" w:eastAsia="zh-CN"/>
              </w:rPr>
            </w:pPr>
            <w:r>
              <w:rPr>
                <w:lang w:val="en-US"/>
              </w:rPr>
              <w:t>For the anchor carrier and non-</w:t>
            </w:r>
            <w:r>
              <w:rPr>
                <w:rFonts w:eastAsia="DengXian"/>
                <w:lang w:val="en-US" w:eastAsia="zh-CN"/>
              </w:rPr>
              <w:t>anchor</w:t>
            </w:r>
            <w:r>
              <w:rPr>
                <w:lang w:val="en-US"/>
              </w:rPr>
              <w:t xml:space="preserve"> structure, the cell definition may be changed, where one cell may include multiple carriers. therefore our preference is not to use the term ‘SCell’ in the proposal </w:t>
            </w:r>
          </w:p>
          <w:p w14:paraId="78B48F53" w14:textId="77777777" w:rsidR="00196E37" w:rsidRDefault="007F3B7C">
            <w:pPr>
              <w:rPr>
                <w:szCs w:val="20"/>
                <w:lang w:val="en-GB"/>
              </w:rPr>
            </w:pPr>
            <w:r>
              <w:rPr>
                <w:rFonts w:eastAsia="DengXian"/>
                <w:lang w:val="en-US" w:eastAsia="zh-CN"/>
              </w:rPr>
              <w:t>Alternatively, we need to make another proposal to study anchor carrier and non-anchor carrier structure as well.</w:t>
            </w:r>
          </w:p>
        </w:tc>
      </w:tr>
      <w:tr w:rsidR="00196E37" w14:paraId="4B198112" w14:textId="77777777">
        <w:tc>
          <w:tcPr>
            <w:tcW w:w="2447" w:type="dxa"/>
          </w:tcPr>
          <w:p w14:paraId="7F57DFE7" w14:textId="77777777" w:rsidR="00196E37" w:rsidRDefault="007F3B7C">
            <w:pPr>
              <w:rPr>
                <w:rFonts w:eastAsia="DengXian"/>
                <w:szCs w:val="20"/>
                <w:lang w:eastAsia="zh-CN"/>
              </w:rPr>
            </w:pPr>
            <w:r>
              <w:rPr>
                <w:rFonts w:eastAsia="Malgun Gothic"/>
                <w:szCs w:val="20"/>
                <w:lang w:eastAsia="ko-KR"/>
              </w:rPr>
              <w:t>WILUS</w:t>
            </w:r>
          </w:p>
        </w:tc>
        <w:tc>
          <w:tcPr>
            <w:tcW w:w="6900" w:type="dxa"/>
          </w:tcPr>
          <w:p w14:paraId="6935AC22" w14:textId="77777777" w:rsidR="00196E37" w:rsidRDefault="007F3B7C">
            <w:pPr>
              <w:rPr>
                <w:lang w:val="en-US"/>
              </w:rPr>
            </w:pPr>
            <w:r>
              <w:rPr>
                <w:rFonts w:eastAsia="Malgun Gothic"/>
                <w:szCs w:val="20"/>
                <w:lang w:eastAsia="ko-KR"/>
              </w:rPr>
              <w:t>OK</w:t>
            </w:r>
          </w:p>
        </w:tc>
      </w:tr>
      <w:tr w:rsidR="00196E37" w:rsidRPr="00F00DA1" w14:paraId="09449DA8" w14:textId="77777777">
        <w:tc>
          <w:tcPr>
            <w:tcW w:w="2447" w:type="dxa"/>
          </w:tcPr>
          <w:p w14:paraId="2C797EE2" w14:textId="77777777" w:rsidR="00196E37" w:rsidRDefault="007F3B7C">
            <w:pPr>
              <w:rPr>
                <w:rFonts w:eastAsia="DengXian"/>
                <w:szCs w:val="20"/>
                <w:lang w:eastAsia="zh-CN"/>
              </w:rPr>
            </w:pPr>
            <w:r>
              <w:rPr>
                <w:szCs w:val="20"/>
                <w:lang w:eastAsia="zh-CN"/>
              </w:rPr>
              <w:t>Fraunhofer</w:t>
            </w:r>
          </w:p>
        </w:tc>
        <w:tc>
          <w:tcPr>
            <w:tcW w:w="6900" w:type="dxa"/>
          </w:tcPr>
          <w:p w14:paraId="4C057ACB" w14:textId="77777777" w:rsidR="00196E37" w:rsidRDefault="007F3B7C">
            <w:pPr>
              <w:rPr>
                <w:lang w:val="en-US"/>
              </w:rPr>
            </w:pPr>
            <w:r>
              <w:rPr>
                <w:szCs w:val="20"/>
                <w:lang w:val="en-GB"/>
              </w:rPr>
              <w:t>Support. Agree with CATT’s updates to the proposal, as it is important to consider a wider scope for the 6G study.</w:t>
            </w:r>
          </w:p>
        </w:tc>
      </w:tr>
      <w:tr w:rsidR="00196E37" w14:paraId="1EB8C1F5" w14:textId="77777777">
        <w:tc>
          <w:tcPr>
            <w:tcW w:w="2447" w:type="dxa"/>
          </w:tcPr>
          <w:p w14:paraId="2860FCB1" w14:textId="77777777" w:rsidR="00196E37" w:rsidRDefault="007F3B7C">
            <w:pPr>
              <w:rPr>
                <w:rFonts w:eastAsia="DengXian"/>
                <w:szCs w:val="20"/>
                <w:lang w:val="en-US" w:eastAsia="zh-CN"/>
              </w:rPr>
            </w:pPr>
            <w:r>
              <w:rPr>
                <w:rFonts w:eastAsia="DengXian"/>
                <w:szCs w:val="20"/>
                <w:lang w:val="en-US" w:eastAsia="zh-CN"/>
              </w:rPr>
              <w:t>CEWiT</w:t>
            </w:r>
          </w:p>
        </w:tc>
        <w:tc>
          <w:tcPr>
            <w:tcW w:w="6900" w:type="dxa"/>
          </w:tcPr>
          <w:p w14:paraId="2BCAD0CB" w14:textId="77777777" w:rsidR="00196E37" w:rsidRDefault="007F3B7C">
            <w:pPr>
              <w:rPr>
                <w:lang w:val="en-US"/>
              </w:rPr>
            </w:pPr>
            <w:r>
              <w:rPr>
                <w:lang w:val="en-US"/>
              </w:rPr>
              <w:t>Support</w:t>
            </w:r>
          </w:p>
        </w:tc>
      </w:tr>
    </w:tbl>
    <w:p w14:paraId="30F58F0C" w14:textId="77777777" w:rsidR="00196E37" w:rsidRDefault="00196E37">
      <w:pPr>
        <w:rPr>
          <w:lang w:val="en-GB"/>
        </w:rPr>
      </w:pPr>
    </w:p>
    <w:p w14:paraId="577D9E4B" w14:textId="77777777" w:rsidR="00196E37" w:rsidRDefault="007F3B7C">
      <w:pPr>
        <w:pStyle w:val="Heading2"/>
      </w:pPr>
      <w:r>
        <w:t>BS low-power radio / UL WUS</w:t>
      </w:r>
    </w:p>
    <w:p w14:paraId="5CF010E4" w14:textId="46117F51" w:rsidR="00DC428D" w:rsidRPr="00DC428D" w:rsidRDefault="00DC428D" w:rsidP="00DC428D">
      <w:pPr>
        <w:pStyle w:val="Heading3"/>
      </w:pPr>
      <w:r>
        <w:t>Summary</w:t>
      </w:r>
    </w:p>
    <w:p w14:paraId="092E8269" w14:textId="77777777" w:rsidR="00196E37" w:rsidRDefault="007F3B7C">
      <w:pPr>
        <w:rPr>
          <w:lang w:val="en-US"/>
        </w:rPr>
      </w:pPr>
      <w:r>
        <w:rPr>
          <w:lang w:val="en-US"/>
        </w:rPr>
        <w:t>LPR enables main radio (MR) deeper sleep in low-load by handling essentials like UL reception, PRACH, SSB/SIB1, and WUS via low-power TX/RX. It targets &gt;50% power cuts and 0ms MR wake-up. Discussions span sleep enhancements, always-on signals, and WUS mechanisms.</w:t>
      </w:r>
    </w:p>
    <w:p w14:paraId="584D9D7B" w14:textId="77777777" w:rsidR="00196E37" w:rsidRDefault="007F3B7C" w:rsidP="00DC428D">
      <w:pPr>
        <w:pStyle w:val="Heading4"/>
      </w:pPr>
      <w:r>
        <w:t>Sleep State Enhancements</w:t>
      </w:r>
    </w:p>
    <w:p w14:paraId="349F5F63" w14:textId="77777777" w:rsidR="00196E37" w:rsidRDefault="007F3B7C">
      <w:pPr>
        <w:rPr>
          <w:lang w:val="en-US"/>
        </w:rPr>
      </w:pPr>
      <w:r>
        <w:rPr>
          <w:lang w:val="en-US"/>
        </w:rPr>
        <w:t>Ultra-deep sleep (beyond Rel-18, novel HW powering off more components) and EE modem modes that support light UL RX/WUS. TCL and ZTE propose studies vs. TR 38.864 benchmarks. Qualcomm touts zero-energy transitions for DL/UL TX whereas Xiaomi eyes UL WUS-only states. The gains according to proponents are deeper sleep, joint NES/UEPS and reduced latency. Companies support studying integrations for light wake-ups in combination with Cat1 BS models.</w:t>
      </w:r>
    </w:p>
    <w:p w14:paraId="611B1B6D" w14:textId="77777777" w:rsidR="00196E37" w:rsidRDefault="007F3B7C" w:rsidP="00DC428D">
      <w:pPr>
        <w:pStyle w:val="Heading4"/>
      </w:pPr>
      <w:r>
        <w:t>LPR for Always-On Signals</w:t>
      </w:r>
    </w:p>
    <w:p w14:paraId="67F802DB" w14:textId="77777777" w:rsidR="00196E37" w:rsidRDefault="007F3B7C">
      <w:pPr>
        <w:rPr>
          <w:lang w:val="en-US"/>
        </w:rPr>
      </w:pPr>
      <w:r>
        <w:rPr>
          <w:lang w:val="en-US"/>
        </w:rPr>
        <w:t>Huawei advocates LPR for PRACH/SSB with DFT-s-OFDM, spatial adaptation, scaling power by TRX fraction (</w:t>
      </w:r>
      <w:proofErr w:type="gramStart"/>
      <w:r>
        <w:t>α</w:t>
      </w:r>
      <w:r>
        <w:rPr>
          <w:lang w:val="en-US"/>
        </w:rPr>
        <w:t>)—</w:t>
      </w:r>
      <w:proofErr w:type="gramEnd"/>
      <w:r>
        <w:rPr>
          <w:lang w:val="en-US"/>
        </w:rPr>
        <w:t>50-80% low-load savings. Ericsson notes parity needs relative MR regarding coverage. The advantages would be minimal always-on power (0.2-30 units), UE indirect gains via on-demand ops and 6G scalability for multi-TRP.</w:t>
      </w:r>
    </w:p>
    <w:p w14:paraId="309278BB" w14:textId="77777777" w:rsidR="00196E37" w:rsidRDefault="007F3B7C" w:rsidP="00DC428D">
      <w:pPr>
        <w:pStyle w:val="Heading4"/>
      </w:pPr>
      <w:r>
        <w:t>UL WUS and Low-Power TX/RX</w:t>
      </w:r>
    </w:p>
    <w:p w14:paraId="7E2E6A5B" w14:textId="77777777" w:rsidR="00196E37" w:rsidRDefault="007F3B7C">
      <w:pPr>
        <w:rPr>
          <w:lang w:val="en-US"/>
        </w:rPr>
      </w:pPr>
      <w:r>
        <w:rPr>
          <w:lang w:val="en-US"/>
        </w:rPr>
        <w:t>Futurewei and InterDigital push sequence-based PSS/SSS + UL WUS for &gt;50% antenna reductions. KT propose to mandate LPR RX for SSB/SI, random access and SR. MediaTek claims 74% NES via joint activation. Fujitsu and Fraunhofer stress UL-WUS triggers, simple signals. Benefits would be a responsive sleep capability in the BS.</w:t>
      </w:r>
    </w:p>
    <w:p w14:paraId="55B32FC0" w14:textId="77777777" w:rsidR="00196E37" w:rsidRDefault="007F3B7C" w:rsidP="00DC428D">
      <w:pPr>
        <w:pStyle w:val="Heading4"/>
      </w:pPr>
      <w:r>
        <w:t>Issues with LPR</w:t>
      </w:r>
    </w:p>
    <w:p w14:paraId="563BBAFB" w14:textId="77777777" w:rsidR="00196E37" w:rsidRDefault="007F3B7C">
      <w:pPr>
        <w:rPr>
          <w:lang w:val="en-US"/>
        </w:rPr>
      </w:pPr>
      <w:r>
        <w:rPr>
          <w:lang w:val="en-US"/>
        </w:rPr>
        <w:t xml:space="preserve">Companies also </w:t>
      </w:r>
      <w:proofErr w:type="gramStart"/>
      <w:r>
        <w:rPr>
          <w:lang w:val="en-US"/>
        </w:rPr>
        <w:t>points</w:t>
      </w:r>
      <w:proofErr w:type="gramEnd"/>
      <w:r>
        <w:rPr>
          <w:lang w:val="en-US"/>
        </w:rPr>
        <w:t xml:space="preserve"> out issues with LPR. Coverage/performance parity: LPR must match MR sensitivity/TX for SSB/PRACH, avoiding gaps or UE power spikes (Ericsson). Wake-up latency is unavoidable and in the range of 50ms for Cat1 deep sleep. UE access like PRACH responses will impact latency-sensitive services (Ericsson, MediaTek). HW overhead/cost with a separate LPR inflates TCO whereas a shared design retains residual power, thereby capping gains at 10-20% (Ericsson). Complexity in terms of multi-TRP timing misalignment, added signalling/mode switches, false alarms in WUS detection (MediaTek); post-wake sync assistance (Fujitsu). Overall, feasibility doubts persist—Ericsson favours MR scaling if gains are marginal.</w:t>
      </w:r>
    </w:p>
    <w:p w14:paraId="4C810E0B" w14:textId="77777777" w:rsidR="00196E37" w:rsidRDefault="007F3B7C">
      <w:pPr>
        <w:pStyle w:val="Heading3"/>
      </w:pPr>
      <w:r>
        <w:t>FL comments and proposal</w:t>
      </w:r>
    </w:p>
    <w:p w14:paraId="0E049431" w14:textId="77777777" w:rsidR="00196E37" w:rsidRDefault="007F3B7C">
      <w:pPr>
        <w:rPr>
          <w:lang w:val="en-US"/>
        </w:rPr>
      </w:pPr>
      <w:r>
        <w:rPr>
          <w:lang w:val="en-US"/>
        </w:rPr>
        <w:t>BS LPR is a novel BS feature and, like MCC, is not yet specified and thereby not well understood, meaning it has further to the finishing line than other EE features that are up for discussion. For that reason, FL is hesitant to spend too much time with LPR since it will consume time from other EE topics. Additionally, waveforms are discussed in AI 11.3.1 and are therefore not included in the discussion in AI 11.5.</w:t>
      </w:r>
    </w:p>
    <w:p w14:paraId="60B5C742" w14:textId="77777777" w:rsidR="00196E37" w:rsidRDefault="007F3B7C">
      <w:r>
        <w:rPr>
          <w:lang w:val="en-US"/>
        </w:rPr>
        <w:lastRenderedPageBreak/>
        <w:t xml:space="preserve">In a first step, RAN1 should define the fundamental features of an LPR. </w:t>
      </w:r>
      <w:r>
        <w:t>FL proposes:</w:t>
      </w:r>
    </w:p>
    <w:p w14:paraId="38AA164E" w14:textId="77777777" w:rsidR="00196E37" w:rsidRDefault="00196E37">
      <w:pPr>
        <w:pStyle w:val="Proposal"/>
        <w:tabs>
          <w:tab w:val="num" w:pos="1304"/>
        </w:tabs>
      </w:pPr>
    </w:p>
    <w:p w14:paraId="70267451" w14:textId="77777777" w:rsidR="00196E37" w:rsidRDefault="007F3B7C">
      <w:pPr>
        <w:rPr>
          <w:b/>
          <w:bCs/>
          <w:lang w:val="en-US"/>
        </w:rPr>
      </w:pPr>
      <w:r>
        <w:rPr>
          <w:b/>
          <w:bCs/>
          <w:lang w:val="en-US"/>
        </w:rPr>
        <w:t>For discussion purposes, an LPR has the following fundamental features:</w:t>
      </w:r>
    </w:p>
    <w:p w14:paraId="0E493A4B" w14:textId="77777777" w:rsidR="00196E37" w:rsidRDefault="007F3B7C">
      <w:pPr>
        <w:pStyle w:val="ListParagraph"/>
        <w:numPr>
          <w:ilvl w:val="0"/>
          <w:numId w:val="32"/>
        </w:numPr>
        <w:rPr>
          <w:b/>
          <w:bCs/>
        </w:rPr>
      </w:pPr>
      <w:r>
        <w:rPr>
          <w:b/>
          <w:bCs/>
          <w:lang w:val="en-US"/>
        </w:rPr>
        <w:t>Rx [and Tx],</w:t>
      </w:r>
    </w:p>
    <w:p w14:paraId="2A4E1442" w14:textId="77777777" w:rsidR="00196E37" w:rsidRDefault="007F3B7C">
      <w:pPr>
        <w:pStyle w:val="ListParagraph"/>
        <w:numPr>
          <w:ilvl w:val="0"/>
          <w:numId w:val="32"/>
        </w:numPr>
        <w:rPr>
          <w:b/>
          <w:bCs/>
          <w:lang w:val="en-US"/>
        </w:rPr>
      </w:pPr>
      <w:r>
        <w:rPr>
          <w:b/>
          <w:bCs/>
          <w:lang w:val="en-US"/>
        </w:rPr>
        <w:t>Bandwidth on par with [SSB, PRACH/UL WUS, carrier],</w:t>
      </w:r>
    </w:p>
    <w:p w14:paraId="106BE69F" w14:textId="77777777" w:rsidR="00196E37" w:rsidRDefault="007F3B7C">
      <w:pPr>
        <w:pStyle w:val="ListParagraph"/>
        <w:numPr>
          <w:ilvl w:val="0"/>
          <w:numId w:val="32"/>
        </w:numPr>
        <w:rPr>
          <w:b/>
          <w:bCs/>
          <w:lang w:val="en-US"/>
        </w:rPr>
      </w:pPr>
      <w:r>
        <w:rPr>
          <w:b/>
          <w:bCs/>
          <w:lang w:val="en-US"/>
        </w:rPr>
        <w:t>Use [the same/a smaller] set of antennas as MR,</w:t>
      </w:r>
    </w:p>
    <w:p w14:paraId="167B0F8C" w14:textId="77777777" w:rsidR="00196E37" w:rsidRDefault="007F3B7C">
      <w:pPr>
        <w:pStyle w:val="ListParagraph"/>
        <w:numPr>
          <w:ilvl w:val="0"/>
          <w:numId w:val="32"/>
        </w:numPr>
        <w:rPr>
          <w:b/>
          <w:bCs/>
          <w:lang w:val="en-US"/>
        </w:rPr>
      </w:pPr>
      <w:r>
        <w:rPr>
          <w:b/>
          <w:bCs/>
          <w:lang w:val="en-US"/>
        </w:rPr>
        <w:t>Use [the same/a smaller] Tx power compared to MR,</w:t>
      </w:r>
    </w:p>
    <w:p w14:paraId="0A1020AA" w14:textId="77777777" w:rsidR="00196E37" w:rsidRDefault="007F3B7C">
      <w:pPr>
        <w:pStyle w:val="ListParagraph"/>
        <w:numPr>
          <w:ilvl w:val="0"/>
          <w:numId w:val="32"/>
        </w:numPr>
        <w:rPr>
          <w:b/>
          <w:bCs/>
        </w:rPr>
      </w:pPr>
      <w:r>
        <w:rPr>
          <w:b/>
          <w:bCs/>
          <w:lang w:val="en-US"/>
        </w:rPr>
        <w:t>Etc.</w:t>
      </w:r>
    </w:p>
    <w:p w14:paraId="27C1D314" w14:textId="77777777" w:rsidR="00196E37" w:rsidRDefault="00196E37"/>
    <w:p w14:paraId="51CB7E61" w14:textId="77777777" w:rsidR="00196E37" w:rsidRDefault="007F3B7C">
      <w:pPr>
        <w:spacing w:line="254" w:lineRule="auto"/>
        <w:rPr>
          <w:rFonts w:eastAsia="PMingLiU" w:cs="Arial"/>
          <w:b/>
          <w:bCs/>
          <w:lang w:val="en-GB" w:eastAsia="zh-TW"/>
        </w:rPr>
      </w:pPr>
      <w:r w:rsidRPr="00DC428D">
        <w:rPr>
          <w:rFonts w:eastAsia="PMingLiU" w:cs="Arial"/>
          <w:b/>
          <w:bCs/>
          <w:lang w:val="en-GB" w:eastAsia="zh-TW"/>
        </w:rPr>
        <w:t>FL Proposal 9b:</w:t>
      </w:r>
    </w:p>
    <w:p w14:paraId="06BC4075" w14:textId="77777777" w:rsidR="00196E37" w:rsidRDefault="007F3B7C">
      <w:pPr>
        <w:tabs>
          <w:tab w:val="left" w:pos="360"/>
          <w:tab w:val="left" w:pos="720"/>
          <w:tab w:val="left" w:pos="1440"/>
        </w:tabs>
        <w:spacing w:line="254" w:lineRule="auto"/>
        <w:rPr>
          <w:rFonts w:eastAsia="Yu Mincho" w:cs="Arial"/>
          <w:b/>
          <w:bCs/>
          <w:szCs w:val="20"/>
          <w:lang w:val="en-US"/>
        </w:rPr>
      </w:pPr>
      <w:r>
        <w:rPr>
          <w:rFonts w:eastAsia="Yu Mincho" w:cs="Arial"/>
          <w:b/>
          <w:bCs/>
          <w:szCs w:val="20"/>
          <w:lang w:val="en-US"/>
        </w:rPr>
        <w:t xml:space="preserve">For discussion purposes, an </w:t>
      </w:r>
      <w:r>
        <w:rPr>
          <w:rFonts w:eastAsia="Yu Mincho" w:cs="Arial"/>
          <w:b/>
          <w:bCs/>
          <w:color w:val="FF0000"/>
          <w:szCs w:val="20"/>
          <w:lang w:val="en-US"/>
        </w:rPr>
        <w:t>[LPR, energy efficient mode]</w:t>
      </w:r>
      <w:r>
        <w:rPr>
          <w:rFonts w:eastAsia="Yu Mincho" w:cs="Arial"/>
          <w:b/>
          <w:bCs/>
          <w:szCs w:val="20"/>
          <w:lang w:val="en-US"/>
        </w:rPr>
        <w:t xml:space="preserve"> has the following fundamental features:</w:t>
      </w:r>
    </w:p>
    <w:p w14:paraId="7F018D96"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Rx</w:t>
      </w:r>
      <w:r>
        <w:rPr>
          <w:rFonts w:eastAsia="Yu Mincho" w:cs="Arial"/>
          <w:b/>
          <w:bCs/>
          <w:color w:val="FF0000"/>
          <w:szCs w:val="20"/>
          <w:lang w:val="en-US" w:eastAsia="zh-CN"/>
        </w:rPr>
        <w:t>, targeting, e.g., PRACH or UL-WUS,</w:t>
      </w:r>
    </w:p>
    <w:p w14:paraId="79A19F76"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Tx</w:t>
      </w:r>
      <w:r>
        <w:rPr>
          <w:rFonts w:eastAsia="Yu Mincho" w:cs="Arial"/>
          <w:b/>
          <w:bCs/>
          <w:color w:val="FF0000"/>
          <w:szCs w:val="20"/>
          <w:lang w:val="en-US" w:eastAsia="zh-CN"/>
        </w:rPr>
        <w:t>, targeting, e.g., SSB, LP-SS or DL-WUS,</w:t>
      </w:r>
    </w:p>
    <w:p w14:paraId="486F6854"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trike/>
          <w:szCs w:val="20"/>
          <w:lang w:val="en-US" w:eastAsia="zh-CN"/>
        </w:rPr>
      </w:pPr>
      <w:r>
        <w:rPr>
          <w:rFonts w:eastAsia="Yu Mincho" w:cs="Arial"/>
          <w:b/>
          <w:bCs/>
          <w:strike/>
          <w:szCs w:val="20"/>
          <w:lang w:val="en-US" w:eastAsia="zh-CN"/>
        </w:rPr>
        <w:t>Bandwidth on par with [SSB, PRACH/UL WUS, carrier],</w:t>
      </w:r>
    </w:p>
    <w:p w14:paraId="75023F18"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 xml:space="preserve">Use [the same/a smaller] set of antennas as </w:t>
      </w:r>
      <w:r>
        <w:rPr>
          <w:rFonts w:eastAsia="Yu Mincho" w:cs="Arial"/>
          <w:b/>
          <w:bCs/>
          <w:color w:val="FF0000"/>
          <w:szCs w:val="20"/>
          <w:lang w:val="en-US" w:eastAsia="zh-CN"/>
        </w:rPr>
        <w:t>[MR, regular mode]</w:t>
      </w:r>
      <w:r>
        <w:rPr>
          <w:rFonts w:eastAsia="Yu Mincho" w:cs="Arial"/>
          <w:b/>
          <w:bCs/>
          <w:szCs w:val="20"/>
          <w:lang w:val="en-US" w:eastAsia="zh-CN"/>
        </w:rPr>
        <w:t>,</w:t>
      </w:r>
    </w:p>
    <w:p w14:paraId="723B8117"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 xml:space="preserve">Use [the same/a smaller] Tx power compared to </w:t>
      </w:r>
      <w:r>
        <w:rPr>
          <w:rFonts w:eastAsia="Yu Mincho" w:cs="Arial"/>
          <w:b/>
          <w:bCs/>
          <w:color w:val="FF0000"/>
          <w:szCs w:val="20"/>
          <w:lang w:val="en-US" w:eastAsia="zh-CN"/>
        </w:rPr>
        <w:t>[MR, regular mode]</w:t>
      </w:r>
      <w:r>
        <w:rPr>
          <w:rFonts w:eastAsia="Yu Mincho" w:cs="Arial"/>
          <w:b/>
          <w:bCs/>
          <w:szCs w:val="20"/>
          <w:lang w:val="en-US" w:eastAsia="zh-CN"/>
        </w:rPr>
        <w:t>,</w:t>
      </w:r>
    </w:p>
    <w:p w14:paraId="6FD4357B" w14:textId="77777777" w:rsidR="00196E37" w:rsidRDefault="007F3B7C" w:rsidP="007F3B7C">
      <w:pPr>
        <w:numPr>
          <w:ilvl w:val="1"/>
          <w:numId w:val="55"/>
        </w:numPr>
        <w:tabs>
          <w:tab w:val="left" w:pos="360"/>
          <w:tab w:val="left" w:pos="720"/>
        </w:tabs>
        <w:spacing w:after="0" w:line="254" w:lineRule="auto"/>
        <w:ind w:left="1650" w:hanging="570"/>
        <w:rPr>
          <w:rFonts w:eastAsia="PMingLiU" w:cs="Arial"/>
          <w:b/>
          <w:bCs/>
          <w:lang w:val="en-GB" w:eastAsia="zh-TW"/>
        </w:rPr>
      </w:pPr>
      <w:r>
        <w:rPr>
          <w:rFonts w:eastAsia="Yu Mincho" w:cs="Arial"/>
          <w:b/>
          <w:bCs/>
          <w:szCs w:val="20"/>
          <w:lang w:val="en-US" w:eastAsia="zh-CN"/>
        </w:rPr>
        <w:t>Etc.</w:t>
      </w:r>
    </w:p>
    <w:p w14:paraId="3B149FB4" w14:textId="77777777" w:rsidR="00196E37" w:rsidRDefault="00196E37"/>
    <w:p w14:paraId="3ECE5D1A" w14:textId="77777777" w:rsidR="00DC428D" w:rsidRPr="00734915" w:rsidRDefault="00DC428D" w:rsidP="00DC428D">
      <w:pPr>
        <w:spacing w:line="256" w:lineRule="auto"/>
        <w:rPr>
          <w:rFonts w:eastAsia="PMingLiU" w:cs="Arial"/>
          <w:b/>
          <w:bCs/>
          <w:lang w:val="en-GB" w:eastAsia="zh-TW"/>
        </w:rPr>
      </w:pPr>
      <w:r w:rsidRPr="00734915">
        <w:rPr>
          <w:rFonts w:eastAsia="PMingLiU" w:cs="Arial"/>
          <w:b/>
          <w:bCs/>
          <w:highlight w:val="yellow"/>
          <w:lang w:val="en-GB" w:eastAsia="zh-TW"/>
        </w:rPr>
        <w:t xml:space="preserve">FL Proposal </w:t>
      </w:r>
      <w:r>
        <w:rPr>
          <w:rFonts w:eastAsia="PMingLiU" w:cs="Arial"/>
          <w:b/>
          <w:bCs/>
          <w:highlight w:val="yellow"/>
          <w:lang w:val="en-GB" w:eastAsia="zh-TW"/>
        </w:rPr>
        <w:t>9c</w:t>
      </w:r>
      <w:r w:rsidRPr="00734915">
        <w:rPr>
          <w:rFonts w:eastAsia="PMingLiU" w:cs="Arial"/>
          <w:b/>
          <w:bCs/>
          <w:highlight w:val="yellow"/>
          <w:lang w:val="en-GB" w:eastAsia="zh-TW"/>
        </w:rPr>
        <w:t>:</w:t>
      </w:r>
    </w:p>
    <w:p w14:paraId="0DD69074" w14:textId="77777777" w:rsidR="00DC428D" w:rsidRPr="00734915" w:rsidRDefault="00DC428D" w:rsidP="00DC428D">
      <w:pPr>
        <w:tabs>
          <w:tab w:val="left" w:pos="360"/>
          <w:tab w:val="left" w:pos="720"/>
          <w:tab w:val="left" w:pos="1440"/>
        </w:tabs>
        <w:spacing w:line="256" w:lineRule="auto"/>
        <w:rPr>
          <w:rFonts w:eastAsia="Yu Mincho" w:cs="Arial"/>
          <w:b/>
          <w:bCs/>
          <w:szCs w:val="20"/>
          <w:lang w:val="en-US"/>
        </w:rPr>
      </w:pPr>
      <w:r w:rsidRPr="00734915">
        <w:rPr>
          <w:rFonts w:eastAsia="Yu Mincho" w:cs="Arial"/>
          <w:b/>
          <w:bCs/>
          <w:szCs w:val="20"/>
          <w:lang w:val="en-US"/>
        </w:rPr>
        <w:t>For discussion purposes, a</w:t>
      </w:r>
      <w:r>
        <w:rPr>
          <w:rFonts w:eastAsia="Yu Mincho" w:cs="Arial"/>
          <w:b/>
          <w:bCs/>
          <w:szCs w:val="20"/>
          <w:lang w:val="en-US"/>
        </w:rPr>
        <w:t xml:space="preserve"> BS</w:t>
      </w:r>
      <w:r w:rsidRPr="00734915">
        <w:rPr>
          <w:rFonts w:eastAsia="Yu Mincho" w:cs="Arial"/>
          <w:b/>
          <w:bCs/>
          <w:szCs w:val="20"/>
          <w:lang w:val="en-US"/>
        </w:rPr>
        <w:t xml:space="preserve"> </w:t>
      </w:r>
      <w:r w:rsidRPr="00734915">
        <w:rPr>
          <w:rFonts w:eastAsia="Yu Mincho" w:cs="Arial"/>
          <w:b/>
          <w:bCs/>
          <w:color w:val="FF0000"/>
          <w:szCs w:val="20"/>
          <w:lang w:val="en-US"/>
        </w:rPr>
        <w:t>[LPR, energy efficient mode]</w:t>
      </w:r>
      <w:r w:rsidRPr="00734915">
        <w:rPr>
          <w:rFonts w:eastAsia="Yu Mincho" w:cs="Arial"/>
          <w:b/>
          <w:bCs/>
          <w:szCs w:val="20"/>
          <w:lang w:val="en-US"/>
        </w:rPr>
        <w:t xml:space="preserve"> has the following fundamental features:</w:t>
      </w:r>
    </w:p>
    <w:p w14:paraId="7B707C17" w14:textId="77777777" w:rsidR="00DC428D" w:rsidRPr="00734915" w:rsidRDefault="00DC428D" w:rsidP="00DC428D">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946252">
        <w:rPr>
          <w:rFonts w:eastAsia="Yu Mincho" w:cs="Arial"/>
          <w:b/>
          <w:bCs/>
          <w:color w:val="FF0000"/>
          <w:szCs w:val="20"/>
          <w:lang w:val="en-US" w:eastAsia="zh-CN"/>
        </w:rPr>
        <w:t xml:space="preserve">Reception of, </w:t>
      </w:r>
      <w:proofErr w:type="spellStart"/>
      <w:r w:rsidRPr="00946252">
        <w:rPr>
          <w:rFonts w:eastAsia="Yu Mincho" w:cs="Arial"/>
          <w:b/>
          <w:bCs/>
          <w:color w:val="FF0000"/>
          <w:szCs w:val="20"/>
          <w:lang w:val="en-US" w:eastAsia="zh-CN"/>
        </w:rPr>
        <w:t>e.g</w:t>
      </w:r>
      <w:proofErr w:type="spellEnd"/>
      <w:r w:rsidRPr="00734915">
        <w:rPr>
          <w:rFonts w:eastAsia="Yu Mincho" w:cs="Arial"/>
          <w:b/>
          <w:bCs/>
          <w:color w:val="FF0000"/>
          <w:szCs w:val="20"/>
          <w:lang w:val="en-US" w:eastAsia="zh-CN"/>
        </w:rPr>
        <w:t>, PRACH or UL-WUS,</w:t>
      </w:r>
    </w:p>
    <w:p w14:paraId="25558946" w14:textId="77777777" w:rsidR="00DC428D" w:rsidRPr="00734915" w:rsidRDefault="00DC428D" w:rsidP="00DC428D">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946252">
        <w:rPr>
          <w:rFonts w:eastAsia="Yu Mincho" w:cs="Arial"/>
          <w:b/>
          <w:bCs/>
          <w:color w:val="FF0000"/>
          <w:szCs w:val="20"/>
          <w:lang w:val="en-US" w:eastAsia="zh-CN"/>
        </w:rPr>
        <w:t>Transmission of</w:t>
      </w:r>
      <w:r w:rsidRPr="00734915">
        <w:rPr>
          <w:rFonts w:eastAsia="Yu Mincho" w:cs="Arial"/>
          <w:b/>
          <w:bCs/>
          <w:color w:val="FF0000"/>
          <w:szCs w:val="20"/>
          <w:lang w:val="en-US" w:eastAsia="zh-CN"/>
        </w:rPr>
        <w:t xml:space="preserve">, e.g., </w:t>
      </w:r>
      <w:r>
        <w:rPr>
          <w:rFonts w:eastAsia="Yu Mincho" w:cs="Arial"/>
          <w:b/>
          <w:bCs/>
          <w:color w:val="FF0000"/>
          <w:szCs w:val="20"/>
          <w:lang w:val="en-US" w:eastAsia="zh-CN"/>
        </w:rPr>
        <w:t>sync signal(s),</w:t>
      </w:r>
      <w:r w:rsidRPr="00734915">
        <w:rPr>
          <w:rFonts w:eastAsia="Yu Mincho" w:cs="Arial"/>
          <w:b/>
          <w:bCs/>
          <w:color w:val="FF0000"/>
          <w:szCs w:val="20"/>
          <w:lang w:val="en-US" w:eastAsia="zh-CN"/>
        </w:rPr>
        <w:t xml:space="preserve"> DL-WUS</w:t>
      </w:r>
      <w:r>
        <w:rPr>
          <w:rFonts w:eastAsia="Yu Mincho" w:cs="Arial"/>
          <w:b/>
          <w:bCs/>
          <w:color w:val="FF0000"/>
          <w:szCs w:val="20"/>
          <w:lang w:val="en-US" w:eastAsia="zh-CN"/>
        </w:rPr>
        <w:t xml:space="preserve"> or paging</w:t>
      </w:r>
      <w:r w:rsidRPr="00734915">
        <w:rPr>
          <w:rFonts w:eastAsia="Yu Mincho" w:cs="Arial"/>
          <w:b/>
          <w:bCs/>
          <w:color w:val="FF0000"/>
          <w:szCs w:val="20"/>
          <w:lang w:val="en-US" w:eastAsia="zh-CN"/>
        </w:rPr>
        <w:t>,</w:t>
      </w:r>
    </w:p>
    <w:p w14:paraId="5D801347" w14:textId="77777777" w:rsidR="00DC428D" w:rsidRPr="00734915" w:rsidRDefault="00DC428D" w:rsidP="00DC428D">
      <w:pPr>
        <w:numPr>
          <w:ilvl w:val="1"/>
          <w:numId w:val="302"/>
        </w:numPr>
        <w:tabs>
          <w:tab w:val="left" w:pos="360"/>
          <w:tab w:val="left" w:pos="720"/>
        </w:tabs>
        <w:spacing w:after="0" w:line="256" w:lineRule="auto"/>
        <w:ind w:left="1650" w:hanging="570"/>
        <w:rPr>
          <w:rFonts w:eastAsia="Yu Mincho" w:cs="Arial"/>
          <w:b/>
          <w:bCs/>
          <w:strike/>
          <w:szCs w:val="20"/>
          <w:lang w:val="en-US" w:eastAsia="zh-CN"/>
        </w:rPr>
      </w:pPr>
      <w:r w:rsidRPr="00734915">
        <w:rPr>
          <w:rFonts w:eastAsia="Yu Mincho" w:cs="Arial"/>
          <w:b/>
          <w:bCs/>
          <w:strike/>
          <w:szCs w:val="20"/>
          <w:lang w:val="en-US" w:eastAsia="zh-CN"/>
        </w:rPr>
        <w:t>Bandwidth on par with [SSB, PRACH/UL WUS, carrier],</w:t>
      </w:r>
    </w:p>
    <w:p w14:paraId="15706443" w14:textId="77777777" w:rsidR="00DC428D" w:rsidRPr="00734915" w:rsidRDefault="00DC428D" w:rsidP="00DC428D">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set of antennas as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13C30D2C" w14:textId="77777777" w:rsidR="00DC428D" w:rsidRDefault="00DC428D" w:rsidP="00DC428D">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Tx power compared to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3CDD189E" w14:textId="77777777" w:rsidR="00DC428D" w:rsidRPr="00946252" w:rsidRDefault="00DC428D" w:rsidP="00DC428D">
      <w:pPr>
        <w:numPr>
          <w:ilvl w:val="1"/>
          <w:numId w:val="302"/>
        </w:numPr>
        <w:tabs>
          <w:tab w:val="left" w:pos="360"/>
          <w:tab w:val="left" w:pos="720"/>
        </w:tabs>
        <w:spacing w:after="0" w:line="256" w:lineRule="auto"/>
        <w:ind w:left="1650" w:hanging="570"/>
        <w:rPr>
          <w:rFonts w:eastAsia="Yu Mincho" w:cs="Arial"/>
          <w:b/>
          <w:bCs/>
          <w:color w:val="FF0000"/>
          <w:szCs w:val="20"/>
          <w:lang w:val="en-US" w:eastAsia="zh-CN"/>
        </w:rPr>
      </w:pPr>
      <w:r w:rsidRPr="00946252">
        <w:rPr>
          <w:rFonts w:eastAsia="Yu Mincho" w:cs="Arial"/>
          <w:b/>
          <w:bCs/>
          <w:color w:val="FF0000"/>
          <w:szCs w:val="20"/>
          <w:lang w:val="en-US" w:eastAsia="zh-CN"/>
        </w:rPr>
        <w:t>LPR power states and transition times</w:t>
      </w:r>
      <w:r>
        <w:rPr>
          <w:rFonts w:eastAsia="Yu Mincho" w:cs="Arial"/>
          <w:b/>
          <w:bCs/>
          <w:color w:val="FF0000"/>
          <w:szCs w:val="20"/>
          <w:lang w:val="en-US" w:eastAsia="zh-CN"/>
        </w:rPr>
        <w:t>,</w:t>
      </w:r>
    </w:p>
    <w:p w14:paraId="090631C1" w14:textId="77777777" w:rsidR="00DC428D" w:rsidRPr="00946252" w:rsidRDefault="00DC428D" w:rsidP="00DC428D">
      <w:pPr>
        <w:numPr>
          <w:ilvl w:val="1"/>
          <w:numId w:val="302"/>
        </w:numPr>
        <w:tabs>
          <w:tab w:val="left" w:pos="360"/>
          <w:tab w:val="left" w:pos="720"/>
        </w:tabs>
        <w:spacing w:after="0" w:line="256" w:lineRule="auto"/>
        <w:ind w:left="1650" w:hanging="570"/>
        <w:rPr>
          <w:rFonts w:eastAsia="Yu Mincho" w:cs="Arial"/>
          <w:b/>
          <w:bCs/>
          <w:color w:val="FF0000"/>
          <w:szCs w:val="20"/>
          <w:lang w:val="en-US" w:eastAsia="zh-CN"/>
        </w:rPr>
      </w:pPr>
      <w:r w:rsidRPr="00946252">
        <w:rPr>
          <w:rFonts w:eastAsia="Yu Mincho" w:cs="Arial"/>
          <w:b/>
          <w:bCs/>
          <w:color w:val="FF0000"/>
          <w:szCs w:val="20"/>
          <w:lang w:val="en-US" w:eastAsia="zh-CN"/>
        </w:rPr>
        <w:t>Transition times and interaction with main radio</w:t>
      </w:r>
      <w:r>
        <w:rPr>
          <w:rFonts w:eastAsia="Yu Mincho" w:cs="Arial"/>
          <w:b/>
          <w:bCs/>
          <w:color w:val="FF0000"/>
          <w:szCs w:val="20"/>
          <w:lang w:val="en-US" w:eastAsia="zh-CN"/>
        </w:rPr>
        <w:t>,</w:t>
      </w:r>
    </w:p>
    <w:p w14:paraId="4A964F55" w14:textId="06FF63D7" w:rsidR="00DC428D" w:rsidRPr="00DC428D" w:rsidRDefault="00DC428D" w:rsidP="00DC428D">
      <w:pPr>
        <w:numPr>
          <w:ilvl w:val="1"/>
          <w:numId w:val="302"/>
        </w:numPr>
        <w:tabs>
          <w:tab w:val="left" w:pos="360"/>
          <w:tab w:val="left" w:pos="720"/>
        </w:tabs>
        <w:spacing w:after="0" w:line="256" w:lineRule="auto"/>
        <w:ind w:left="1650" w:hanging="570"/>
        <w:rPr>
          <w:rFonts w:eastAsia="PMingLiU" w:cs="Arial"/>
          <w:b/>
          <w:bCs/>
          <w:lang w:val="en-GB" w:eastAsia="zh-TW"/>
        </w:rPr>
      </w:pPr>
      <w:r w:rsidRPr="00734915">
        <w:rPr>
          <w:rFonts w:eastAsia="Yu Mincho" w:cs="Arial"/>
          <w:b/>
          <w:bCs/>
          <w:szCs w:val="20"/>
          <w:lang w:val="en-US" w:eastAsia="zh-CN"/>
        </w:rPr>
        <w:t>Etc.</w:t>
      </w:r>
    </w:p>
    <w:p w14:paraId="3AD23536" w14:textId="77777777" w:rsidR="00DC428D" w:rsidRDefault="00DC428D"/>
    <w:p w14:paraId="213F8526" w14:textId="77777777" w:rsidR="00196E37" w:rsidRDefault="007F3B7C">
      <w:pPr>
        <w:pStyle w:val="Level-4-Collapsed0"/>
      </w:pPr>
      <w:r>
        <w:t xml:space="preserve">Companies’ views (1st round). </w:t>
      </w:r>
      <w:r>
        <w:rPr>
          <w:u w:val="single"/>
        </w:rPr>
        <w:t>Please unfold for reference</w:t>
      </w:r>
    </w:p>
    <w:tbl>
      <w:tblPr>
        <w:tblStyle w:val="TableGrid"/>
        <w:tblW w:w="4850" w:type="pct"/>
        <w:tblLayout w:type="fixed"/>
        <w:tblLook w:val="04A0" w:firstRow="1" w:lastRow="0" w:firstColumn="1" w:lastColumn="0" w:noHBand="0" w:noVBand="1"/>
      </w:tblPr>
      <w:tblGrid>
        <w:gridCol w:w="2448"/>
        <w:gridCol w:w="6891"/>
      </w:tblGrid>
      <w:tr w:rsidR="00196E37" w14:paraId="5072D485" w14:textId="77777777">
        <w:tc>
          <w:tcPr>
            <w:tcW w:w="2450" w:type="dxa"/>
            <w:shd w:val="clear" w:color="auto" w:fill="FFC000" w:themeFill="accent4"/>
          </w:tcPr>
          <w:p w14:paraId="1CE3C498" w14:textId="77777777" w:rsidR="00196E37" w:rsidRDefault="007F3B7C">
            <w:pPr>
              <w:spacing w:line="254" w:lineRule="auto"/>
              <w:rPr>
                <w:rFonts w:eastAsia="Calibri" w:cs="Arial"/>
                <w:b/>
                <w:bCs/>
                <w:szCs w:val="20"/>
              </w:rPr>
            </w:pPr>
            <w:r>
              <w:rPr>
                <w:rFonts w:eastAsia="Calibri" w:cs="Arial"/>
                <w:b/>
                <w:bCs/>
                <w:szCs w:val="20"/>
              </w:rPr>
              <w:t>Company</w:t>
            </w:r>
          </w:p>
        </w:tc>
        <w:tc>
          <w:tcPr>
            <w:tcW w:w="6897" w:type="dxa"/>
            <w:shd w:val="clear" w:color="auto" w:fill="FFC000" w:themeFill="accent4"/>
          </w:tcPr>
          <w:p w14:paraId="68F9C120" w14:textId="77777777" w:rsidR="00196E37" w:rsidRDefault="007F3B7C">
            <w:pPr>
              <w:spacing w:line="254" w:lineRule="auto"/>
              <w:rPr>
                <w:rFonts w:eastAsia="Calibri" w:cs="Arial"/>
                <w:b/>
                <w:bCs/>
                <w:szCs w:val="20"/>
              </w:rPr>
            </w:pPr>
            <w:r>
              <w:rPr>
                <w:rFonts w:eastAsia="Calibri" w:cs="Arial"/>
                <w:b/>
                <w:bCs/>
                <w:szCs w:val="20"/>
              </w:rPr>
              <w:t>View</w:t>
            </w:r>
          </w:p>
        </w:tc>
      </w:tr>
      <w:tr w:rsidR="00196E37" w14:paraId="074480CB" w14:textId="77777777">
        <w:tc>
          <w:tcPr>
            <w:tcW w:w="2450" w:type="dxa"/>
          </w:tcPr>
          <w:p w14:paraId="604FE1BC"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6897" w:type="dxa"/>
          </w:tcPr>
          <w:p w14:paraId="7393C6F4"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6DAB04FB" w14:textId="77777777">
        <w:tc>
          <w:tcPr>
            <w:tcW w:w="2450" w:type="dxa"/>
          </w:tcPr>
          <w:p w14:paraId="6A0DB2DA"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6897" w:type="dxa"/>
          </w:tcPr>
          <w:p w14:paraId="2A933D7F" w14:textId="77777777" w:rsidR="00196E37" w:rsidRDefault="007F3B7C">
            <w:pPr>
              <w:spacing w:line="254" w:lineRule="auto"/>
              <w:rPr>
                <w:rFonts w:eastAsia="Calibri" w:cs="Arial"/>
                <w:szCs w:val="20"/>
              </w:rPr>
            </w:pPr>
            <w:r>
              <w:rPr>
                <w:rFonts w:eastAsia="Calibri" w:cs="Arial"/>
                <w:szCs w:val="20"/>
              </w:rPr>
              <w:t>Fine with the proposal</w:t>
            </w:r>
          </w:p>
        </w:tc>
      </w:tr>
      <w:tr w:rsidR="00196E37" w:rsidRPr="00F00DA1" w14:paraId="57527200" w14:textId="77777777">
        <w:tc>
          <w:tcPr>
            <w:tcW w:w="2450" w:type="dxa"/>
          </w:tcPr>
          <w:p w14:paraId="54EAF4D6" w14:textId="77777777" w:rsidR="00196E37" w:rsidRDefault="007F3B7C">
            <w:pPr>
              <w:spacing w:line="254" w:lineRule="auto"/>
              <w:rPr>
                <w:rFonts w:eastAsia="Calibri" w:cs="Arial"/>
                <w:szCs w:val="20"/>
                <w:lang w:eastAsia="zh-CN"/>
              </w:rPr>
            </w:pPr>
            <w:r>
              <w:rPr>
                <w:rFonts w:eastAsia="Calibri" w:cs="Arial"/>
                <w:szCs w:val="20"/>
                <w:lang w:eastAsia="zh-CN"/>
              </w:rPr>
              <w:t>NEC</w:t>
            </w:r>
          </w:p>
        </w:tc>
        <w:tc>
          <w:tcPr>
            <w:tcW w:w="6897" w:type="dxa"/>
          </w:tcPr>
          <w:p w14:paraId="54BFA60F" w14:textId="77777777" w:rsidR="00196E37" w:rsidRDefault="007F3B7C">
            <w:pPr>
              <w:spacing w:line="254" w:lineRule="auto"/>
              <w:rPr>
                <w:rFonts w:eastAsia="Calibri" w:cs="Arial"/>
                <w:szCs w:val="20"/>
                <w:lang w:val="en-GB"/>
              </w:rPr>
            </w:pPr>
            <w:r>
              <w:rPr>
                <w:rFonts w:eastAsia="Calibri" w:cs="Arial"/>
                <w:szCs w:val="20"/>
                <w:lang w:val="en-GB"/>
              </w:rPr>
              <w:t>We support the proposal, and we propose to remove the brackets in the first bullet. This is for discussion purpose, so we think Tx side should also be included.</w:t>
            </w:r>
          </w:p>
        </w:tc>
      </w:tr>
      <w:tr w:rsidR="00196E37" w:rsidRPr="00F00DA1" w14:paraId="5D19DD0A" w14:textId="77777777">
        <w:tc>
          <w:tcPr>
            <w:tcW w:w="2450" w:type="dxa"/>
          </w:tcPr>
          <w:p w14:paraId="10EC6110" w14:textId="77777777" w:rsidR="00196E37" w:rsidRDefault="007F3B7C">
            <w:pPr>
              <w:spacing w:line="254" w:lineRule="auto"/>
              <w:rPr>
                <w:rFonts w:eastAsia="Calibri" w:cs="Arial"/>
                <w:sz w:val="24"/>
                <w:szCs w:val="21"/>
                <w:lang w:val="en-US" w:eastAsia="zh-CN"/>
              </w:rPr>
            </w:pPr>
            <w:r>
              <w:rPr>
                <w:rFonts w:eastAsia="Calibri" w:cs="Arial"/>
                <w:sz w:val="24"/>
                <w:szCs w:val="21"/>
                <w:lang w:val="en-US" w:eastAsia="zh-CN"/>
              </w:rPr>
              <w:t>TCL</w:t>
            </w:r>
          </w:p>
        </w:tc>
        <w:tc>
          <w:tcPr>
            <w:tcW w:w="6897" w:type="dxa"/>
          </w:tcPr>
          <w:p w14:paraId="57546E57" w14:textId="77777777" w:rsidR="00196E37" w:rsidRDefault="007F3B7C">
            <w:pPr>
              <w:spacing w:line="254" w:lineRule="auto"/>
              <w:rPr>
                <w:rFonts w:eastAsia="Calibri" w:cs="Arial"/>
                <w:sz w:val="24"/>
                <w:szCs w:val="21"/>
                <w:lang w:val="en-GB"/>
              </w:rPr>
            </w:pPr>
            <w:r>
              <w:rPr>
                <w:rFonts w:eastAsia="SimSun" w:cs="Arial"/>
                <w:sz w:val="21"/>
                <w:szCs w:val="21"/>
                <w:lang w:val="en-US" w:eastAsia="zh-CN"/>
              </w:rPr>
              <w:t>We are not sure if additional complexity would be introduced when LPR added in BS. It is hard to discuss above features for us if no any implemented issues or architecture is proposed.</w:t>
            </w:r>
          </w:p>
        </w:tc>
      </w:tr>
      <w:tr w:rsidR="00196E37" w14:paraId="442ABF03" w14:textId="77777777">
        <w:tc>
          <w:tcPr>
            <w:tcW w:w="2450" w:type="dxa"/>
          </w:tcPr>
          <w:p w14:paraId="4441B5E1" w14:textId="77777777" w:rsidR="00196E37" w:rsidRDefault="007F3B7C">
            <w:pPr>
              <w:spacing w:line="254" w:lineRule="auto"/>
              <w:rPr>
                <w:rFonts w:eastAsia="DengXian" w:cs="Arial"/>
                <w:sz w:val="24"/>
                <w:szCs w:val="21"/>
                <w:lang w:val="en-US" w:eastAsia="zh-CN"/>
              </w:rPr>
            </w:pPr>
            <w:r>
              <w:rPr>
                <w:rFonts w:eastAsia="DengXian" w:cs="Arial"/>
                <w:sz w:val="24"/>
                <w:szCs w:val="21"/>
                <w:lang w:val="en-US" w:eastAsia="zh-CN"/>
              </w:rPr>
              <w:t>CATT</w:t>
            </w:r>
          </w:p>
        </w:tc>
        <w:tc>
          <w:tcPr>
            <w:tcW w:w="6897" w:type="dxa"/>
          </w:tcPr>
          <w:p w14:paraId="27EB4C23" w14:textId="77777777" w:rsidR="00196E37" w:rsidRDefault="007F3B7C">
            <w:pPr>
              <w:spacing w:line="254" w:lineRule="auto"/>
              <w:rPr>
                <w:rFonts w:eastAsia="SimSun" w:cs="Arial"/>
                <w:sz w:val="21"/>
                <w:szCs w:val="21"/>
                <w:lang w:val="en-US" w:eastAsia="zh-CN"/>
              </w:rPr>
            </w:pPr>
            <w:r>
              <w:rPr>
                <w:rFonts w:eastAsia="SimSun" w:cs="Arial"/>
                <w:sz w:val="21"/>
                <w:szCs w:val="21"/>
                <w:lang w:val="en-US" w:eastAsia="zh-CN"/>
              </w:rPr>
              <w:t>OK with the proposal. The related signal design e.g, waveform, coding should also be considered.  Moreover, there is a typo. The proposal can be updated as following:</w:t>
            </w:r>
          </w:p>
          <w:p w14:paraId="08D49490" w14:textId="77777777" w:rsidR="00196E37" w:rsidRDefault="007F3B7C">
            <w:pPr>
              <w:tabs>
                <w:tab w:val="left" w:pos="1701"/>
              </w:tabs>
              <w:spacing w:after="120" w:line="254" w:lineRule="auto"/>
              <w:rPr>
                <w:rFonts w:eastAsia="DengXian" w:cs="Arial"/>
                <w:b/>
                <w:bCs/>
                <w:lang w:val="en-US" w:eastAsia="en-US"/>
              </w:rPr>
            </w:pPr>
            <w:r>
              <w:rPr>
                <w:rFonts w:eastAsia="DengXian" w:cs="Arial"/>
                <w:b/>
                <w:bCs/>
                <w:lang w:val="en-US" w:eastAsia="en-US"/>
              </w:rPr>
              <w:t>FL Proposal 10</w:t>
            </w:r>
          </w:p>
          <w:p w14:paraId="5E54147A" w14:textId="77777777" w:rsidR="00196E37" w:rsidRDefault="007F3B7C">
            <w:pPr>
              <w:spacing w:line="254" w:lineRule="auto"/>
              <w:rPr>
                <w:rFonts w:eastAsia="Calibri" w:cs="Arial"/>
                <w:b/>
                <w:bCs/>
                <w:lang w:val="en-US"/>
              </w:rPr>
            </w:pPr>
            <w:r>
              <w:rPr>
                <w:rFonts w:eastAsia="Calibri" w:cs="Arial"/>
                <w:b/>
                <w:bCs/>
                <w:lang w:val="en-US"/>
              </w:rPr>
              <w:t>For discussion purposes, an LPR has the following fundamental features:</w:t>
            </w:r>
          </w:p>
          <w:p w14:paraId="5AA2870D" w14:textId="77777777" w:rsidR="00196E37" w:rsidRDefault="007F3B7C" w:rsidP="00E908D6">
            <w:pPr>
              <w:numPr>
                <w:ilvl w:val="0"/>
                <w:numId w:val="258"/>
              </w:numPr>
              <w:spacing w:line="254" w:lineRule="auto"/>
              <w:rPr>
                <w:rFonts w:eastAsia="Calibri" w:cs="Arial"/>
                <w:b/>
                <w:bCs/>
              </w:rPr>
            </w:pPr>
            <w:r>
              <w:rPr>
                <w:rFonts w:eastAsia="Calibri" w:cs="Arial"/>
                <w:b/>
                <w:bCs/>
                <w:lang w:val="en-US"/>
              </w:rPr>
              <w:t>Rx [and Tx],</w:t>
            </w:r>
          </w:p>
          <w:p w14:paraId="2823EBCB" w14:textId="77777777" w:rsidR="00196E37" w:rsidRDefault="007F3B7C" w:rsidP="00E908D6">
            <w:pPr>
              <w:numPr>
                <w:ilvl w:val="0"/>
                <w:numId w:val="259"/>
              </w:numPr>
              <w:spacing w:line="254" w:lineRule="auto"/>
              <w:rPr>
                <w:rFonts w:eastAsia="Calibri" w:cs="Arial"/>
                <w:b/>
                <w:bCs/>
                <w:lang w:val="en-US"/>
              </w:rPr>
            </w:pPr>
            <w:r>
              <w:rPr>
                <w:rFonts w:eastAsia="Calibri" w:cs="Arial"/>
                <w:b/>
                <w:bCs/>
                <w:lang w:val="en-US"/>
              </w:rPr>
              <w:t>Bandwidth on par with [SSB, PRACH/UL WUS, carrier],</w:t>
            </w:r>
          </w:p>
          <w:p w14:paraId="05199E12" w14:textId="77777777" w:rsidR="00196E37" w:rsidRDefault="007F3B7C" w:rsidP="00E908D6">
            <w:pPr>
              <w:numPr>
                <w:ilvl w:val="0"/>
                <w:numId w:val="260"/>
              </w:numPr>
              <w:spacing w:line="254" w:lineRule="auto"/>
              <w:rPr>
                <w:rFonts w:eastAsia="Calibri" w:cs="Arial"/>
                <w:b/>
                <w:bCs/>
                <w:lang w:val="en-US"/>
              </w:rPr>
            </w:pPr>
            <w:r>
              <w:rPr>
                <w:rFonts w:eastAsia="DengXian" w:cs="Arial"/>
                <w:b/>
                <w:bCs/>
                <w:color w:val="FF0000"/>
                <w:lang w:val="en-US"/>
              </w:rPr>
              <w:t xml:space="preserve">Signal design e.g. waveform, coding </w:t>
            </w:r>
          </w:p>
          <w:p w14:paraId="42D1CB6A" w14:textId="77777777" w:rsidR="00196E37" w:rsidRDefault="007F3B7C" w:rsidP="00E908D6">
            <w:pPr>
              <w:numPr>
                <w:ilvl w:val="0"/>
                <w:numId w:val="261"/>
              </w:numPr>
              <w:spacing w:line="254" w:lineRule="auto"/>
              <w:rPr>
                <w:rFonts w:eastAsia="Calibri" w:cs="Arial"/>
                <w:b/>
                <w:bCs/>
                <w:lang w:val="en-US"/>
              </w:rPr>
            </w:pPr>
            <w:r>
              <w:rPr>
                <w:rFonts w:eastAsia="Calibri" w:cs="Arial"/>
                <w:b/>
                <w:bCs/>
                <w:lang w:val="en-US"/>
              </w:rPr>
              <w:t>Use [the same/a smaller] set of antennas as MR,</w:t>
            </w:r>
          </w:p>
          <w:p w14:paraId="0575882A" w14:textId="77777777" w:rsidR="00196E37" w:rsidRDefault="007F3B7C" w:rsidP="00E908D6">
            <w:pPr>
              <w:numPr>
                <w:ilvl w:val="0"/>
                <w:numId w:val="262"/>
              </w:numPr>
              <w:spacing w:line="254" w:lineRule="auto"/>
              <w:rPr>
                <w:rFonts w:eastAsia="Calibri" w:cs="Arial"/>
                <w:b/>
                <w:bCs/>
                <w:lang w:val="en-US"/>
              </w:rPr>
            </w:pPr>
            <w:r>
              <w:rPr>
                <w:rFonts w:eastAsia="Calibri" w:cs="Arial"/>
                <w:b/>
                <w:bCs/>
                <w:lang w:val="en-US"/>
              </w:rPr>
              <w:t xml:space="preserve">Use [the same/a smaller] </w:t>
            </w:r>
            <w:r>
              <w:rPr>
                <w:rFonts w:eastAsia="Calibri" w:cs="Arial"/>
                <w:b/>
                <w:bCs/>
                <w:strike/>
                <w:color w:val="FF0000"/>
                <w:lang w:val="en-US"/>
              </w:rPr>
              <w:t>T</w:t>
            </w:r>
            <w:r>
              <w:rPr>
                <w:rFonts w:eastAsia="DengXian" w:cs="Arial"/>
                <w:b/>
                <w:bCs/>
                <w:color w:val="FF0000"/>
                <w:lang w:val="en-US"/>
              </w:rPr>
              <w:t>R</w:t>
            </w:r>
            <w:r>
              <w:rPr>
                <w:rFonts w:eastAsia="Calibri" w:cs="Arial"/>
                <w:b/>
                <w:bCs/>
                <w:lang w:val="en-US"/>
              </w:rPr>
              <w:t>x power compared to MR,</w:t>
            </w:r>
          </w:p>
          <w:p w14:paraId="08F560E5" w14:textId="77777777" w:rsidR="00196E37" w:rsidRDefault="007F3B7C" w:rsidP="00E908D6">
            <w:pPr>
              <w:numPr>
                <w:ilvl w:val="0"/>
                <w:numId w:val="263"/>
              </w:numPr>
              <w:spacing w:line="254" w:lineRule="auto"/>
              <w:rPr>
                <w:rFonts w:eastAsia="Calibri" w:cs="Arial"/>
                <w:b/>
                <w:bCs/>
              </w:rPr>
            </w:pPr>
            <w:r>
              <w:rPr>
                <w:rFonts w:eastAsia="Calibri" w:cs="Arial"/>
                <w:b/>
                <w:bCs/>
                <w:lang w:val="en-US"/>
              </w:rPr>
              <w:t>Etc.</w:t>
            </w:r>
          </w:p>
          <w:p w14:paraId="4892D60E" w14:textId="77777777" w:rsidR="00196E37" w:rsidRDefault="00196E37">
            <w:pPr>
              <w:spacing w:line="254" w:lineRule="auto"/>
              <w:rPr>
                <w:rFonts w:eastAsia="SimSun" w:cs="Arial"/>
                <w:sz w:val="21"/>
                <w:szCs w:val="21"/>
                <w:lang w:val="en-US" w:eastAsia="zh-CN"/>
              </w:rPr>
            </w:pPr>
          </w:p>
        </w:tc>
      </w:tr>
      <w:tr w:rsidR="00196E37" w:rsidRPr="00F00DA1" w14:paraId="609DBE59" w14:textId="77777777">
        <w:tc>
          <w:tcPr>
            <w:tcW w:w="2450" w:type="dxa"/>
          </w:tcPr>
          <w:p w14:paraId="36EEAD75" w14:textId="77777777" w:rsidR="00196E37" w:rsidRDefault="007F3B7C">
            <w:pPr>
              <w:spacing w:line="254" w:lineRule="auto"/>
              <w:rPr>
                <w:rFonts w:eastAsia="DengXian" w:cs="Arial"/>
                <w:sz w:val="24"/>
                <w:szCs w:val="21"/>
                <w:lang w:val="en-US" w:eastAsia="zh-CN"/>
              </w:rPr>
            </w:pPr>
            <w:r>
              <w:rPr>
                <w:rFonts w:eastAsia="DengXian" w:cs="Arial"/>
                <w:szCs w:val="20"/>
                <w:lang w:eastAsia="zh-CN"/>
              </w:rPr>
              <w:t>Xiaomi</w:t>
            </w:r>
          </w:p>
        </w:tc>
        <w:tc>
          <w:tcPr>
            <w:tcW w:w="6897" w:type="dxa"/>
          </w:tcPr>
          <w:p w14:paraId="7D813366" w14:textId="77777777" w:rsidR="00196E37" w:rsidRDefault="007F3B7C">
            <w:pPr>
              <w:spacing w:line="254" w:lineRule="auto"/>
              <w:rPr>
                <w:rFonts w:eastAsia="SimSun" w:cs="Arial"/>
                <w:sz w:val="21"/>
                <w:szCs w:val="21"/>
                <w:lang w:val="en-US" w:eastAsia="zh-CN"/>
              </w:rPr>
            </w:pPr>
            <w:r>
              <w:rPr>
                <w:rFonts w:eastAsia="DengXian" w:cs="Arial"/>
                <w:szCs w:val="20"/>
                <w:lang w:val="en-US" w:eastAsia="zh-CN"/>
              </w:rPr>
              <w:t>The proposal may be premature before we have decision on whether support LPR at gNB side.</w:t>
            </w:r>
          </w:p>
        </w:tc>
      </w:tr>
      <w:tr w:rsidR="00196E37" w:rsidRPr="00F00DA1" w14:paraId="290CD178" w14:textId="77777777">
        <w:tc>
          <w:tcPr>
            <w:tcW w:w="2450" w:type="dxa"/>
          </w:tcPr>
          <w:p w14:paraId="1E9C448F" w14:textId="77777777" w:rsidR="00196E37" w:rsidRDefault="007F3B7C">
            <w:pPr>
              <w:spacing w:line="254" w:lineRule="auto"/>
              <w:rPr>
                <w:rFonts w:eastAsia="Calibri" w:cs="Arial"/>
                <w:szCs w:val="20"/>
                <w:lang w:eastAsia="zh-CN"/>
              </w:rPr>
            </w:pPr>
            <w:r>
              <w:rPr>
                <w:rFonts w:eastAsia="Calibri" w:cs="Arial"/>
                <w:szCs w:val="20"/>
                <w:lang w:val="en-US" w:eastAsia="zh-CN"/>
              </w:rPr>
              <w:t>OPPO</w:t>
            </w:r>
          </w:p>
        </w:tc>
        <w:tc>
          <w:tcPr>
            <w:tcW w:w="6897" w:type="dxa"/>
          </w:tcPr>
          <w:p w14:paraId="6BFEEED3" w14:textId="77777777" w:rsidR="00196E37" w:rsidRDefault="007F3B7C">
            <w:pPr>
              <w:spacing w:line="254" w:lineRule="auto"/>
              <w:rPr>
                <w:rFonts w:eastAsia="SimSun" w:cs="Arial"/>
                <w:szCs w:val="20"/>
                <w:lang w:val="en-US" w:eastAsia="zh-CN"/>
              </w:rPr>
            </w:pPr>
            <w:r>
              <w:rPr>
                <w:rFonts w:eastAsia="SimSun" w:cs="Arial"/>
                <w:szCs w:val="20"/>
                <w:lang w:val="en-US" w:eastAsia="zh-CN"/>
              </w:rPr>
              <w:t xml:space="preserve">At the moment, we don’t think we have enough elements to make this conclusion. The LPR power model should be decided and this is related to the bullets listed in the proposal, in particular for the third and fourth bullets. </w:t>
            </w:r>
          </w:p>
          <w:p w14:paraId="2E1CFC6E" w14:textId="77777777" w:rsidR="00196E37" w:rsidRDefault="00196E37">
            <w:pPr>
              <w:spacing w:line="254" w:lineRule="auto"/>
              <w:rPr>
                <w:rFonts w:eastAsia="Calibri" w:cs="Arial"/>
                <w:szCs w:val="20"/>
                <w:lang w:val="en-US"/>
              </w:rPr>
            </w:pPr>
          </w:p>
        </w:tc>
      </w:tr>
      <w:tr w:rsidR="00196E37" w:rsidRPr="00F00DA1" w14:paraId="05DD9B7F" w14:textId="77777777">
        <w:tc>
          <w:tcPr>
            <w:tcW w:w="2450" w:type="dxa"/>
          </w:tcPr>
          <w:p w14:paraId="6BCCA356" w14:textId="77777777" w:rsidR="00196E37" w:rsidRDefault="007F3B7C">
            <w:pPr>
              <w:spacing w:line="254" w:lineRule="auto"/>
              <w:rPr>
                <w:rFonts w:eastAsia="Calibri" w:cs="Arial"/>
                <w:szCs w:val="20"/>
                <w:lang w:val="en-US" w:eastAsia="zh-CN"/>
              </w:rPr>
            </w:pPr>
            <w:r>
              <w:rPr>
                <w:rFonts w:eastAsia="Malgun Gothic" w:cs="Arial"/>
                <w:szCs w:val="20"/>
                <w:lang w:eastAsia="ko-KR"/>
              </w:rPr>
              <w:t>Samsung</w:t>
            </w:r>
          </w:p>
        </w:tc>
        <w:tc>
          <w:tcPr>
            <w:tcW w:w="6897" w:type="dxa"/>
          </w:tcPr>
          <w:p w14:paraId="24A303AB"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Clarify that it is for “BS LPR“.</w:t>
            </w:r>
          </w:p>
          <w:p w14:paraId="1CD0807A" w14:textId="77777777" w:rsidR="00196E37" w:rsidRDefault="007F3B7C">
            <w:pPr>
              <w:spacing w:line="254" w:lineRule="auto"/>
              <w:rPr>
                <w:rFonts w:eastAsia="SimSun" w:cs="Arial"/>
                <w:szCs w:val="20"/>
                <w:lang w:val="en-US" w:eastAsia="zh-CN"/>
              </w:rPr>
            </w:pPr>
            <w:r>
              <w:rPr>
                <w:rFonts w:eastAsia="Malgun Gothic" w:cs="Arial"/>
                <w:szCs w:val="20"/>
                <w:lang w:val="en-US" w:eastAsia="ko-KR"/>
              </w:rPr>
              <w:t>RAN1 should also discuss the purposes of WUS and the target coverage. Then, the WUS design and the LPR for those purposes/coverage can be discussed.</w:t>
            </w:r>
          </w:p>
        </w:tc>
      </w:tr>
      <w:tr w:rsidR="00196E37" w14:paraId="2C0EA76E" w14:textId="77777777">
        <w:tc>
          <w:tcPr>
            <w:tcW w:w="2450" w:type="dxa"/>
          </w:tcPr>
          <w:p w14:paraId="21A2FC14" w14:textId="77777777" w:rsidR="00196E37" w:rsidRDefault="007F3B7C">
            <w:pPr>
              <w:spacing w:line="254" w:lineRule="auto"/>
              <w:rPr>
                <w:rFonts w:eastAsia="Malgun Gothic" w:cs="Arial"/>
                <w:szCs w:val="20"/>
                <w:lang w:eastAsia="ko-KR"/>
              </w:rPr>
            </w:pPr>
            <w:r>
              <w:rPr>
                <w:rFonts w:eastAsia="Calibri" w:cs="Arial"/>
                <w:szCs w:val="20"/>
                <w:lang w:eastAsia="zh-CN"/>
              </w:rPr>
              <w:t>Qualcomm</w:t>
            </w:r>
          </w:p>
        </w:tc>
        <w:tc>
          <w:tcPr>
            <w:tcW w:w="6897" w:type="dxa"/>
          </w:tcPr>
          <w:p w14:paraId="04AD53CD" w14:textId="77777777" w:rsidR="00196E37" w:rsidRDefault="007F3B7C">
            <w:pPr>
              <w:spacing w:line="254" w:lineRule="auto"/>
              <w:rPr>
                <w:rFonts w:eastAsia="Calibri" w:cs="Arial"/>
                <w:szCs w:val="20"/>
                <w:lang w:val="en-US"/>
              </w:rPr>
            </w:pPr>
            <w:r>
              <w:rPr>
                <w:rFonts w:eastAsia="Calibri" w:cs="Arial"/>
                <w:szCs w:val="20"/>
                <w:lang w:val="en-US"/>
              </w:rPr>
              <w:t>We propose to replace LPR with „energy-efficient mode“ or „energy-efficient configuration“. Same as in the UE case, we do think RAN1 should discuss the architecture.</w:t>
            </w:r>
          </w:p>
          <w:p w14:paraId="08748C5C" w14:textId="77777777" w:rsidR="00196E37" w:rsidRDefault="007F3B7C">
            <w:pPr>
              <w:spacing w:line="254" w:lineRule="auto"/>
              <w:rPr>
                <w:rFonts w:eastAsia="Calibri" w:cs="Arial"/>
                <w:szCs w:val="20"/>
                <w:lang w:val="en-US"/>
              </w:rPr>
            </w:pPr>
            <w:r>
              <w:rPr>
                <w:rFonts w:eastAsia="Calibri" w:cs="Arial"/>
                <w:szCs w:val="20"/>
                <w:lang w:val="en-US"/>
              </w:rPr>
              <w:t>We think EEM would also include transmission at the basestation, especially for simple waveforms like SSB and SIB1.</w:t>
            </w:r>
          </w:p>
          <w:p w14:paraId="7A395154" w14:textId="77777777" w:rsidR="00196E37" w:rsidRDefault="007F3B7C">
            <w:pPr>
              <w:spacing w:line="254" w:lineRule="auto"/>
              <w:rPr>
                <w:rFonts w:eastAsia="Calibri" w:cs="Arial"/>
                <w:b/>
                <w:bCs/>
                <w:lang w:val="en-US"/>
              </w:rPr>
            </w:pPr>
            <w:r>
              <w:rPr>
                <w:rFonts w:eastAsia="Calibri" w:cs="Arial"/>
                <w:b/>
                <w:bCs/>
                <w:lang w:val="en-US"/>
              </w:rPr>
              <w:t xml:space="preserve">For discussion purposes, an </w:t>
            </w:r>
            <w:r>
              <w:rPr>
                <w:rFonts w:eastAsia="Calibri" w:cs="Arial"/>
                <w:b/>
                <w:bCs/>
                <w:strike/>
                <w:color w:val="FF0000"/>
                <w:lang w:val="en-US"/>
              </w:rPr>
              <w:t>LPR</w:t>
            </w:r>
            <w:r>
              <w:rPr>
                <w:rFonts w:eastAsia="Calibri" w:cs="Arial"/>
                <w:b/>
                <w:bCs/>
                <w:color w:val="FF0000"/>
                <w:lang w:val="en-US"/>
              </w:rPr>
              <w:t xml:space="preserve"> energy-efficient mode</w:t>
            </w:r>
            <w:r>
              <w:rPr>
                <w:rFonts w:eastAsia="Calibri" w:cs="Arial"/>
                <w:b/>
                <w:bCs/>
                <w:lang w:val="en-US"/>
              </w:rPr>
              <w:t xml:space="preserve"> has the following fundamental features:</w:t>
            </w:r>
          </w:p>
          <w:p w14:paraId="03F1EE4B" w14:textId="77777777" w:rsidR="00196E37" w:rsidRDefault="007F3B7C" w:rsidP="00E908D6">
            <w:pPr>
              <w:numPr>
                <w:ilvl w:val="0"/>
                <w:numId w:val="264"/>
              </w:numPr>
              <w:spacing w:after="0" w:line="254" w:lineRule="auto"/>
              <w:rPr>
                <w:rFonts w:eastAsia="Calibri" w:cs="Arial"/>
                <w:b/>
                <w:bCs/>
              </w:rPr>
            </w:pPr>
            <w:r>
              <w:rPr>
                <w:rFonts w:eastAsia="Calibri" w:cs="Arial"/>
                <w:b/>
                <w:bCs/>
                <w:lang w:val="en-US"/>
              </w:rPr>
              <w:t xml:space="preserve">Rx </w:t>
            </w:r>
            <w:r>
              <w:rPr>
                <w:rFonts w:eastAsia="Calibri" w:cs="Arial"/>
                <w:b/>
                <w:bCs/>
                <w:strike/>
                <w:color w:val="FF0000"/>
                <w:lang w:val="en-US"/>
              </w:rPr>
              <w:t>[</w:t>
            </w:r>
            <w:r>
              <w:rPr>
                <w:rFonts w:eastAsia="Calibri" w:cs="Arial"/>
                <w:b/>
                <w:bCs/>
                <w:lang w:val="en-US"/>
              </w:rPr>
              <w:t>and Tx</w:t>
            </w:r>
            <w:r>
              <w:rPr>
                <w:rFonts w:eastAsia="Calibri" w:cs="Arial"/>
                <w:b/>
                <w:strike/>
                <w:color w:val="FF0000"/>
                <w:lang w:val="en-US"/>
              </w:rPr>
              <w:t>]</w:t>
            </w:r>
            <w:r>
              <w:rPr>
                <w:rFonts w:eastAsia="Calibri" w:cs="Arial"/>
                <w:b/>
                <w:bCs/>
                <w:lang w:val="en-US"/>
              </w:rPr>
              <w:t>,</w:t>
            </w:r>
          </w:p>
          <w:p w14:paraId="734F6093" w14:textId="77777777" w:rsidR="00196E37" w:rsidRDefault="007F3B7C" w:rsidP="00E908D6">
            <w:pPr>
              <w:numPr>
                <w:ilvl w:val="0"/>
                <w:numId w:val="265"/>
              </w:numPr>
              <w:spacing w:after="0" w:line="254" w:lineRule="auto"/>
              <w:rPr>
                <w:rFonts w:eastAsia="Calibri" w:cs="Arial"/>
                <w:b/>
                <w:bCs/>
                <w:lang w:val="en-US"/>
              </w:rPr>
            </w:pPr>
            <w:r>
              <w:rPr>
                <w:rFonts w:eastAsia="Calibri" w:cs="Arial"/>
                <w:b/>
                <w:bCs/>
                <w:lang w:val="en-US"/>
              </w:rPr>
              <w:t>Bandwidth on par with [SSB, PRACH/UL WUS, carrier],</w:t>
            </w:r>
          </w:p>
          <w:p w14:paraId="4738E37C" w14:textId="77777777" w:rsidR="00196E37" w:rsidRDefault="007F3B7C" w:rsidP="00E908D6">
            <w:pPr>
              <w:numPr>
                <w:ilvl w:val="0"/>
                <w:numId w:val="266"/>
              </w:numPr>
              <w:spacing w:after="0" w:line="254" w:lineRule="auto"/>
              <w:rPr>
                <w:rFonts w:eastAsia="Calibri" w:cs="Arial"/>
                <w:b/>
                <w:bCs/>
                <w:lang w:val="en-US"/>
              </w:rPr>
            </w:pPr>
            <w:r>
              <w:rPr>
                <w:rFonts w:eastAsia="Calibri" w:cs="Arial"/>
                <w:b/>
                <w:bCs/>
                <w:lang w:val="en-US"/>
              </w:rPr>
              <w:t xml:space="preserve">Use [the same/a smaller] set of antennas as </w:t>
            </w:r>
            <w:r>
              <w:rPr>
                <w:rFonts w:eastAsia="Calibri" w:cs="Arial"/>
                <w:b/>
                <w:bCs/>
                <w:strike/>
                <w:color w:val="FF0000"/>
                <w:lang w:val="en-US"/>
              </w:rPr>
              <w:t>MR</w:t>
            </w:r>
            <w:r>
              <w:rPr>
                <w:rFonts w:eastAsia="Calibri" w:cs="Arial"/>
                <w:b/>
                <w:bCs/>
                <w:lang w:val="en-US"/>
              </w:rPr>
              <w:t xml:space="preserve"> </w:t>
            </w:r>
            <w:r>
              <w:rPr>
                <w:rFonts w:eastAsia="Calibri" w:cs="Arial"/>
                <w:b/>
                <w:bCs/>
                <w:color w:val="FF0000"/>
                <w:lang w:val="en-US"/>
              </w:rPr>
              <w:t>regular operation</w:t>
            </w:r>
            <w:r>
              <w:rPr>
                <w:rFonts w:eastAsia="Calibri" w:cs="Arial"/>
                <w:b/>
                <w:bCs/>
                <w:lang w:val="en-US"/>
              </w:rPr>
              <w:t>,</w:t>
            </w:r>
          </w:p>
          <w:p w14:paraId="6C7BDE17" w14:textId="77777777" w:rsidR="00196E37" w:rsidRDefault="007F3B7C" w:rsidP="00E908D6">
            <w:pPr>
              <w:numPr>
                <w:ilvl w:val="0"/>
                <w:numId w:val="267"/>
              </w:numPr>
              <w:spacing w:after="0" w:line="254" w:lineRule="auto"/>
              <w:rPr>
                <w:rFonts w:eastAsia="Calibri" w:cs="Arial"/>
                <w:b/>
                <w:bCs/>
                <w:lang w:val="en-US"/>
              </w:rPr>
            </w:pPr>
            <w:r>
              <w:rPr>
                <w:rFonts w:eastAsia="Calibri" w:cs="Arial"/>
                <w:b/>
                <w:bCs/>
                <w:lang w:val="en-US"/>
              </w:rPr>
              <w:t xml:space="preserve">Use [the same/a smaller] Tx power compared to </w:t>
            </w:r>
            <w:r>
              <w:rPr>
                <w:rFonts w:eastAsia="Calibri" w:cs="Arial"/>
                <w:b/>
                <w:bCs/>
                <w:strike/>
                <w:color w:val="FF0000"/>
                <w:lang w:val="en-US"/>
              </w:rPr>
              <w:t>MR</w:t>
            </w:r>
            <w:r>
              <w:rPr>
                <w:rFonts w:eastAsia="Calibri" w:cs="Arial"/>
                <w:b/>
                <w:bCs/>
                <w:color w:val="FF0000"/>
                <w:lang w:val="en-US"/>
              </w:rPr>
              <w:t xml:space="preserve"> regular operation</w:t>
            </w:r>
            <w:r>
              <w:rPr>
                <w:rFonts w:eastAsia="Calibri" w:cs="Arial"/>
                <w:b/>
                <w:bCs/>
                <w:lang w:val="en-US"/>
              </w:rPr>
              <w:t>,</w:t>
            </w:r>
          </w:p>
          <w:p w14:paraId="67041496" w14:textId="77777777" w:rsidR="00196E37" w:rsidRDefault="007F3B7C" w:rsidP="00E908D6">
            <w:pPr>
              <w:numPr>
                <w:ilvl w:val="0"/>
                <w:numId w:val="268"/>
              </w:numPr>
              <w:spacing w:after="0" w:line="254" w:lineRule="auto"/>
              <w:rPr>
                <w:rFonts w:eastAsia="Calibri" w:cs="Arial"/>
                <w:b/>
                <w:bCs/>
              </w:rPr>
            </w:pPr>
            <w:r>
              <w:rPr>
                <w:rFonts w:eastAsia="Calibri" w:cs="Arial"/>
                <w:b/>
                <w:bCs/>
                <w:lang w:val="en-US"/>
              </w:rPr>
              <w:t>Etc.</w:t>
            </w:r>
          </w:p>
          <w:p w14:paraId="22969EA1" w14:textId="77777777" w:rsidR="00196E37" w:rsidRDefault="00196E37">
            <w:pPr>
              <w:spacing w:line="254" w:lineRule="auto"/>
              <w:rPr>
                <w:rFonts w:eastAsia="Calibri" w:cs="Arial"/>
                <w:szCs w:val="20"/>
              </w:rPr>
            </w:pPr>
          </w:p>
          <w:p w14:paraId="07503BB1" w14:textId="77777777" w:rsidR="00196E37" w:rsidRDefault="00196E37">
            <w:pPr>
              <w:spacing w:line="254" w:lineRule="auto"/>
              <w:rPr>
                <w:rFonts w:eastAsia="Malgun Gothic" w:cs="Arial"/>
                <w:szCs w:val="20"/>
                <w:lang w:eastAsia="ko-KR"/>
              </w:rPr>
            </w:pPr>
          </w:p>
        </w:tc>
      </w:tr>
      <w:tr w:rsidR="00196E37" w:rsidRPr="00F00DA1" w14:paraId="5AF95BD6" w14:textId="77777777">
        <w:tc>
          <w:tcPr>
            <w:tcW w:w="2450" w:type="dxa"/>
          </w:tcPr>
          <w:p w14:paraId="4939EE4B" w14:textId="77777777" w:rsidR="00196E37" w:rsidRDefault="007F3B7C">
            <w:pPr>
              <w:spacing w:line="254" w:lineRule="auto"/>
              <w:rPr>
                <w:rFonts w:eastAsia="Calibri" w:cs="Arial"/>
                <w:szCs w:val="20"/>
                <w:lang w:eastAsia="zh-CN"/>
              </w:rPr>
            </w:pPr>
            <w:r>
              <w:rPr>
                <w:rFonts w:eastAsia="Malgun Gothic" w:cs="Arial"/>
                <w:szCs w:val="20"/>
                <w:lang w:eastAsia="ko-KR"/>
              </w:rPr>
              <w:t>LG Electronics1</w:t>
            </w:r>
          </w:p>
        </w:tc>
        <w:tc>
          <w:tcPr>
            <w:tcW w:w="6897" w:type="dxa"/>
          </w:tcPr>
          <w:p w14:paraId="4E778A16" w14:textId="77777777" w:rsidR="00196E37" w:rsidRDefault="007F3B7C">
            <w:pPr>
              <w:spacing w:line="254" w:lineRule="auto"/>
              <w:rPr>
                <w:rFonts w:eastAsia="Calibri" w:cs="Arial"/>
                <w:szCs w:val="20"/>
                <w:lang w:val="en-US"/>
              </w:rPr>
            </w:pPr>
            <w:r>
              <w:rPr>
                <w:rFonts w:eastAsia="Malgun Gothic" w:cs="Arial"/>
                <w:szCs w:val="20"/>
                <w:lang w:val="en-US" w:eastAsia="ko-KR"/>
              </w:rPr>
              <w:t>This proposal seems to be a good starting point for 6GR study of low power radio at BS.</w:t>
            </w:r>
          </w:p>
        </w:tc>
      </w:tr>
      <w:tr w:rsidR="00196E37" w:rsidRPr="00F00DA1" w14:paraId="7E50B0E5" w14:textId="77777777">
        <w:tc>
          <w:tcPr>
            <w:tcW w:w="2450" w:type="dxa"/>
          </w:tcPr>
          <w:p w14:paraId="2B450586" w14:textId="77777777" w:rsidR="00196E37" w:rsidRDefault="007F3B7C">
            <w:pPr>
              <w:spacing w:line="254" w:lineRule="auto"/>
              <w:rPr>
                <w:rFonts w:eastAsia="Malgun Gothic" w:cs="Arial"/>
                <w:szCs w:val="20"/>
                <w:lang w:eastAsia="ko-KR"/>
              </w:rPr>
            </w:pPr>
            <w:r>
              <w:rPr>
                <w:rFonts w:eastAsia="Calibri" w:cs="Arial"/>
                <w:szCs w:val="20"/>
                <w:lang w:eastAsia="zh-CN"/>
              </w:rPr>
              <w:t>Nokia</w:t>
            </w:r>
          </w:p>
        </w:tc>
        <w:tc>
          <w:tcPr>
            <w:tcW w:w="6897" w:type="dxa"/>
          </w:tcPr>
          <w:p w14:paraId="11F1A4EC" w14:textId="77777777" w:rsidR="00196E37" w:rsidRDefault="007F3B7C">
            <w:pPr>
              <w:spacing w:line="254" w:lineRule="auto"/>
              <w:rPr>
                <w:rFonts w:eastAsia="Malgun Gothic" w:cs="Arial"/>
                <w:szCs w:val="20"/>
                <w:lang w:val="en-US" w:eastAsia="ko-KR"/>
              </w:rPr>
            </w:pPr>
            <w:r>
              <w:rPr>
                <w:rFonts w:eastAsia="Calibri" w:cs="Arial"/>
                <w:szCs w:val="20"/>
                <w:lang w:val="en-US"/>
              </w:rPr>
              <w:t xml:space="preserve">The benefits of introducing new BS LPR is unclear for us. Thus, we prefer to de-prioritize the corresponding discussions. </w:t>
            </w:r>
          </w:p>
        </w:tc>
      </w:tr>
      <w:tr w:rsidR="00196E37" w14:paraId="45F9C1BF" w14:textId="77777777">
        <w:tc>
          <w:tcPr>
            <w:tcW w:w="2450" w:type="dxa"/>
          </w:tcPr>
          <w:p w14:paraId="789F461C"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6897" w:type="dxa"/>
          </w:tcPr>
          <w:p w14:paraId="1151A95E" w14:textId="77777777" w:rsidR="00196E37" w:rsidRDefault="007F3B7C">
            <w:pPr>
              <w:tabs>
                <w:tab w:val="left" w:pos="360"/>
                <w:tab w:val="left" w:pos="720"/>
                <w:tab w:val="left" w:pos="1440"/>
              </w:tabs>
              <w:spacing w:line="254" w:lineRule="auto"/>
              <w:rPr>
                <w:rFonts w:eastAsia="Yu Mincho" w:cs="Arial"/>
                <w:szCs w:val="20"/>
                <w:lang w:val="en-US"/>
              </w:rPr>
            </w:pPr>
            <w:r>
              <w:rPr>
                <w:rFonts w:eastAsia="Yu Mincho" w:cs="Arial"/>
                <w:szCs w:val="20"/>
                <w:lang w:val="en-US"/>
              </w:rPr>
              <w:t xml:space="preserve">We don’t agree the principle. If all new features are not given enough time for discussion just due to the rush finishing line, it could be expected that all candidate features for 6G just come from 5G-A leftover. Then we don’t need to spend time to design new 6G, just extend the 5G-A’s feature is enough. </w:t>
            </w:r>
          </w:p>
          <w:p w14:paraId="04DB451B" w14:textId="77777777" w:rsidR="00196E37" w:rsidRDefault="007F3B7C">
            <w:pPr>
              <w:tabs>
                <w:tab w:val="left" w:pos="360"/>
                <w:tab w:val="left" w:pos="720"/>
                <w:tab w:val="left" w:pos="1440"/>
              </w:tabs>
              <w:spacing w:line="254" w:lineRule="auto"/>
              <w:rPr>
                <w:rFonts w:eastAsia="DengXian" w:cs="Arial"/>
                <w:szCs w:val="20"/>
                <w:lang w:val="en-US" w:eastAsia="zh-CN"/>
              </w:rPr>
            </w:pPr>
            <w:r>
              <w:rPr>
                <w:rFonts w:eastAsia="DengXian" w:cs="Arial"/>
                <w:szCs w:val="20"/>
                <w:lang w:val="en-US" w:eastAsia="zh-CN"/>
              </w:rPr>
              <w:t>In summary, we suggest the following updates:</w:t>
            </w:r>
          </w:p>
          <w:p w14:paraId="6AF6DAFF" w14:textId="77777777" w:rsidR="00196E37" w:rsidRDefault="00196E37">
            <w:pPr>
              <w:tabs>
                <w:tab w:val="left" w:pos="360"/>
                <w:tab w:val="left" w:pos="720"/>
                <w:tab w:val="left" w:pos="1440"/>
              </w:tabs>
              <w:spacing w:line="254" w:lineRule="auto"/>
              <w:rPr>
                <w:rFonts w:eastAsia="DengXian" w:cs="Arial"/>
                <w:szCs w:val="20"/>
                <w:lang w:val="en-US" w:eastAsia="zh-CN"/>
              </w:rPr>
            </w:pPr>
          </w:p>
          <w:p w14:paraId="1B3C5FB3" w14:textId="77777777" w:rsidR="00196E37" w:rsidRDefault="007F3B7C">
            <w:pPr>
              <w:tabs>
                <w:tab w:val="left" w:pos="360"/>
                <w:tab w:val="left" w:pos="720"/>
              </w:tabs>
              <w:spacing w:line="254" w:lineRule="auto"/>
              <w:rPr>
                <w:rFonts w:eastAsia="Yu Mincho" w:cs="Arial"/>
                <w:szCs w:val="20"/>
                <w:lang w:val="en-US"/>
              </w:rPr>
            </w:pPr>
            <w:r>
              <w:rPr>
                <w:rFonts w:eastAsia="Yu Mincho" w:cs="Arial"/>
                <w:szCs w:val="20"/>
                <w:lang w:val="en-US"/>
              </w:rPr>
              <w:t xml:space="preserve">FL Proposal 9 </w:t>
            </w:r>
            <w:r>
              <w:rPr>
                <w:rFonts w:eastAsia="Yu Mincho" w:cs="Arial"/>
                <w:color w:val="FF0000"/>
                <w:szCs w:val="20"/>
                <w:lang w:val="en-US"/>
              </w:rPr>
              <w:t>– Huawei &amp; HiSilicon</w:t>
            </w:r>
          </w:p>
          <w:p w14:paraId="763021A1" w14:textId="77777777" w:rsidR="00196E37" w:rsidRDefault="007F3B7C">
            <w:pPr>
              <w:tabs>
                <w:tab w:val="left" w:pos="360"/>
                <w:tab w:val="left" w:pos="720"/>
                <w:tab w:val="left" w:pos="1440"/>
              </w:tabs>
              <w:spacing w:line="254" w:lineRule="auto"/>
              <w:rPr>
                <w:rFonts w:eastAsia="Yu Mincho" w:cs="Arial"/>
                <w:szCs w:val="20"/>
                <w:lang w:val="en-US"/>
              </w:rPr>
            </w:pPr>
            <w:r>
              <w:rPr>
                <w:rFonts w:eastAsia="Yu Mincho" w:cs="Arial"/>
                <w:szCs w:val="20"/>
                <w:lang w:val="en-US"/>
              </w:rPr>
              <w:t>For discussion purposes, an LPR has the following fundamental features:</w:t>
            </w:r>
          </w:p>
          <w:p w14:paraId="2F8701E5" w14:textId="77777777" w:rsidR="00196E37" w:rsidRDefault="007F3B7C" w:rsidP="00E908D6">
            <w:pPr>
              <w:numPr>
                <w:ilvl w:val="1"/>
                <w:numId w:val="269"/>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Rx</w:t>
            </w:r>
            <w:r>
              <w:rPr>
                <w:rFonts w:eastAsia="Yu Mincho" w:cs="Arial"/>
                <w:color w:val="FF0000"/>
                <w:szCs w:val="20"/>
                <w:lang w:val="en-US"/>
              </w:rPr>
              <w:t>, e.g., UL-WUS</w:t>
            </w:r>
          </w:p>
          <w:p w14:paraId="696070F3" w14:textId="77777777" w:rsidR="00196E37" w:rsidRDefault="007F3B7C" w:rsidP="00E908D6">
            <w:pPr>
              <w:numPr>
                <w:ilvl w:val="1"/>
                <w:numId w:val="270"/>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Tx</w:t>
            </w:r>
            <w:r>
              <w:rPr>
                <w:rFonts w:eastAsia="Yu Mincho" w:cs="Arial"/>
                <w:color w:val="FF0000"/>
                <w:szCs w:val="20"/>
                <w:lang w:val="en-US"/>
              </w:rPr>
              <w:t>, e.g., SSB, LP-SS, LP-WUS</w:t>
            </w:r>
          </w:p>
          <w:p w14:paraId="33DA1469" w14:textId="77777777" w:rsidR="00196E37" w:rsidRDefault="007F3B7C" w:rsidP="00E908D6">
            <w:pPr>
              <w:numPr>
                <w:ilvl w:val="1"/>
                <w:numId w:val="271"/>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Bandwidth on par with [SSB, PRACH/UL WUS, carrier],</w:t>
            </w:r>
          </w:p>
          <w:p w14:paraId="504DDCD5" w14:textId="77777777" w:rsidR="00196E37" w:rsidRDefault="007F3B7C" w:rsidP="00E908D6">
            <w:pPr>
              <w:numPr>
                <w:ilvl w:val="1"/>
                <w:numId w:val="272"/>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Use [the same/a smaller] set of antennas as MR,</w:t>
            </w:r>
          </w:p>
          <w:p w14:paraId="561DA54E" w14:textId="77777777" w:rsidR="00196E37" w:rsidRDefault="007F3B7C" w:rsidP="00E908D6">
            <w:pPr>
              <w:numPr>
                <w:ilvl w:val="1"/>
                <w:numId w:val="273"/>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Use [the same/a smaller] Tx power compared to MR,</w:t>
            </w:r>
          </w:p>
          <w:p w14:paraId="4A5B7794" w14:textId="77777777" w:rsidR="00196E37" w:rsidRDefault="007F3B7C" w:rsidP="00E908D6">
            <w:pPr>
              <w:numPr>
                <w:ilvl w:val="1"/>
                <w:numId w:val="274"/>
              </w:numPr>
              <w:tabs>
                <w:tab w:val="left" w:pos="360"/>
                <w:tab w:val="left" w:pos="720"/>
              </w:tabs>
              <w:spacing w:after="0" w:line="254" w:lineRule="auto"/>
              <w:ind w:left="1650" w:hanging="570"/>
              <w:rPr>
                <w:rFonts w:eastAsia="Yu Mincho" w:cs="Arial"/>
                <w:color w:val="FF0000"/>
                <w:szCs w:val="20"/>
                <w:lang w:val="en-US"/>
              </w:rPr>
            </w:pPr>
            <w:r>
              <w:rPr>
                <w:rFonts w:eastAsia="DengXian" w:cs="Arial"/>
                <w:color w:val="FF0000"/>
                <w:szCs w:val="20"/>
                <w:lang w:val="en-US"/>
              </w:rPr>
              <w:t>DL and UL waveform</w:t>
            </w:r>
          </w:p>
          <w:p w14:paraId="3207453A" w14:textId="77777777" w:rsidR="00196E37" w:rsidRDefault="007F3B7C" w:rsidP="00E908D6">
            <w:pPr>
              <w:numPr>
                <w:ilvl w:val="1"/>
                <w:numId w:val="275"/>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Etc.</w:t>
            </w:r>
          </w:p>
          <w:p w14:paraId="5BF7A174" w14:textId="77777777" w:rsidR="00196E37" w:rsidRDefault="00196E37">
            <w:pPr>
              <w:spacing w:line="254" w:lineRule="auto"/>
              <w:rPr>
                <w:rFonts w:eastAsia="Calibri" w:cs="Arial"/>
                <w:szCs w:val="20"/>
              </w:rPr>
            </w:pPr>
          </w:p>
        </w:tc>
      </w:tr>
      <w:tr w:rsidR="00196E37" w:rsidRPr="00F00DA1" w14:paraId="6703BEDC" w14:textId="77777777">
        <w:tc>
          <w:tcPr>
            <w:tcW w:w="2450" w:type="dxa"/>
          </w:tcPr>
          <w:p w14:paraId="198A97BA" w14:textId="77777777" w:rsidR="00196E37" w:rsidRDefault="007F3B7C">
            <w:pPr>
              <w:spacing w:line="254" w:lineRule="auto"/>
              <w:rPr>
                <w:rFonts w:eastAsia="DengXian" w:cs="Arial"/>
                <w:szCs w:val="20"/>
                <w:lang w:eastAsia="zh-CN"/>
              </w:rPr>
            </w:pPr>
            <w:r>
              <w:rPr>
                <w:rFonts w:eastAsia="DengXian" w:cs="Arial"/>
                <w:szCs w:val="20"/>
                <w:lang w:eastAsia="zh-CN"/>
              </w:rPr>
              <w:t>Ericsson</w:t>
            </w:r>
          </w:p>
        </w:tc>
        <w:tc>
          <w:tcPr>
            <w:tcW w:w="6897" w:type="dxa"/>
          </w:tcPr>
          <w:p w14:paraId="74EB7E27" w14:textId="77777777" w:rsidR="00196E37" w:rsidRDefault="007F3B7C">
            <w:pPr>
              <w:spacing w:line="254" w:lineRule="auto"/>
              <w:rPr>
                <w:rFonts w:eastAsia="Calibri" w:cs="Arial"/>
                <w:lang w:val="en-US"/>
              </w:rPr>
            </w:pPr>
            <w:r>
              <w:rPr>
                <w:rFonts w:eastAsia="Calibri" w:cs="Arial"/>
                <w:lang w:val="en-US"/>
              </w:rPr>
              <w:t>Several companies suggest BS LPR, we need a common understanding of what exactly that is.</w:t>
            </w:r>
          </w:p>
          <w:p w14:paraId="0953983B" w14:textId="77777777" w:rsidR="00196E37" w:rsidRDefault="007F3B7C">
            <w:pPr>
              <w:spacing w:line="254" w:lineRule="auto"/>
              <w:rPr>
                <w:rFonts w:eastAsia="Calibri" w:cs="Arial"/>
                <w:lang w:val="en-US"/>
              </w:rPr>
            </w:pPr>
            <w:r>
              <w:rPr>
                <w:rFonts w:eastAsia="Calibri" w:cs="Arial"/>
                <w:lang w:val="en-US"/>
              </w:rPr>
              <w:t>The LPR features should ensure that the PRACH performance (uplink sensitivity) is the same as for the the MR. Moreover, for SSB/SIB1 transmission, the coverage should be the same regardless of if it is transmitted by MR or LPR.</w:t>
            </w:r>
          </w:p>
        </w:tc>
      </w:tr>
      <w:tr w:rsidR="00196E37" w:rsidRPr="00F00DA1" w14:paraId="423AD8A9" w14:textId="77777777">
        <w:tc>
          <w:tcPr>
            <w:tcW w:w="2450" w:type="dxa"/>
          </w:tcPr>
          <w:p w14:paraId="15BDFD4E" w14:textId="77777777" w:rsidR="00196E37" w:rsidRDefault="007F3B7C">
            <w:pPr>
              <w:spacing w:line="254" w:lineRule="auto"/>
              <w:rPr>
                <w:rFonts w:eastAsia="DengXian" w:cs="Arial"/>
                <w:szCs w:val="20"/>
                <w:lang w:val="en-US" w:eastAsia="zh-CN"/>
              </w:rPr>
            </w:pPr>
            <w:r>
              <w:rPr>
                <w:rFonts w:eastAsia="DengXian" w:cs="Arial"/>
                <w:szCs w:val="20"/>
                <w:lang w:val="en-US" w:eastAsia="zh-CN"/>
              </w:rPr>
              <w:t>Apple</w:t>
            </w:r>
          </w:p>
        </w:tc>
        <w:tc>
          <w:tcPr>
            <w:tcW w:w="6897" w:type="dxa"/>
          </w:tcPr>
          <w:p w14:paraId="34AB44B8" w14:textId="77777777" w:rsidR="00196E37" w:rsidRDefault="007F3B7C">
            <w:pPr>
              <w:spacing w:line="254" w:lineRule="auto"/>
              <w:rPr>
                <w:rFonts w:eastAsia="DengXian" w:cs="Arial"/>
                <w:szCs w:val="20"/>
                <w:lang w:val="en-US" w:eastAsia="zh-CN"/>
              </w:rPr>
            </w:pPr>
            <w:r>
              <w:rPr>
                <w:rFonts w:eastAsia="DengXian" w:cs="Arial"/>
                <w:szCs w:val="20"/>
                <w:lang w:val="en-US" w:eastAsia="zh-CN"/>
              </w:rPr>
              <w:t>Some questions for clarification:</w:t>
            </w:r>
          </w:p>
          <w:p w14:paraId="29782734" w14:textId="77777777" w:rsidR="00196E37" w:rsidRDefault="007F3B7C" w:rsidP="00E908D6">
            <w:pPr>
              <w:numPr>
                <w:ilvl w:val="0"/>
                <w:numId w:val="276"/>
              </w:numPr>
              <w:spacing w:line="254" w:lineRule="auto"/>
              <w:rPr>
                <w:rFonts w:eastAsia="DengXian" w:cs="Arial"/>
                <w:szCs w:val="20"/>
                <w:lang w:val="en-US" w:eastAsia="zh-CN"/>
              </w:rPr>
            </w:pPr>
            <w:r>
              <w:rPr>
                <w:rFonts w:eastAsia="DengXian" w:cs="Arial"/>
                <w:szCs w:val="20"/>
                <w:lang w:val="en-US" w:eastAsia="zh-CN"/>
              </w:rPr>
              <w:t>Does this proposal is intended for BS side only?</w:t>
            </w:r>
          </w:p>
          <w:p w14:paraId="0184C000" w14:textId="77777777" w:rsidR="00196E37" w:rsidRDefault="007F3B7C" w:rsidP="007F3B7C">
            <w:pPr>
              <w:numPr>
                <w:ilvl w:val="0"/>
                <w:numId w:val="82"/>
              </w:numPr>
              <w:spacing w:line="254" w:lineRule="auto"/>
              <w:rPr>
                <w:rFonts w:eastAsia="DengXian" w:cs="Arial"/>
                <w:szCs w:val="20"/>
                <w:lang w:val="en-US" w:eastAsia="zh-CN"/>
              </w:rPr>
            </w:pPr>
            <w:r>
              <w:rPr>
                <w:rFonts w:eastAsia="DengXian" w:cs="Arial"/>
                <w:szCs w:val="20"/>
                <w:lang w:val="en-US" w:eastAsia="zh-CN"/>
              </w:rPr>
              <w:t>What is the intention of the 2</w:t>
            </w:r>
            <w:r>
              <w:rPr>
                <w:rFonts w:eastAsia="DengXian" w:cs="Arial"/>
                <w:szCs w:val="20"/>
                <w:vertAlign w:val="superscript"/>
                <w:lang w:val="en-US" w:eastAsia="zh-CN"/>
              </w:rPr>
              <w:t>nd</w:t>
            </w:r>
            <w:r>
              <w:rPr>
                <w:rFonts w:eastAsia="DengXian" w:cs="Arial"/>
                <w:szCs w:val="20"/>
                <w:lang w:val="en-US" w:eastAsia="zh-CN"/>
              </w:rPr>
              <w:t xml:space="preserve"> bullet?</w:t>
            </w:r>
          </w:p>
          <w:p w14:paraId="5CC665C3" w14:textId="77777777" w:rsidR="00196E37" w:rsidRDefault="007F3B7C" w:rsidP="007F3B7C">
            <w:pPr>
              <w:numPr>
                <w:ilvl w:val="0"/>
                <w:numId w:val="82"/>
              </w:numPr>
              <w:spacing w:line="254" w:lineRule="auto"/>
              <w:rPr>
                <w:rFonts w:eastAsia="DengXian" w:cs="Arial"/>
                <w:szCs w:val="20"/>
                <w:lang w:val="en-US" w:eastAsia="zh-CN"/>
              </w:rPr>
            </w:pPr>
            <w:r>
              <w:rPr>
                <w:rFonts w:eastAsia="DengXian" w:cs="Arial"/>
                <w:szCs w:val="20"/>
                <w:lang w:val="en-US" w:eastAsia="zh-CN"/>
              </w:rPr>
              <w:t xml:space="preserve"> For the 4</w:t>
            </w:r>
            <w:r>
              <w:rPr>
                <w:rFonts w:eastAsia="DengXian" w:cs="Arial"/>
                <w:szCs w:val="20"/>
                <w:vertAlign w:val="superscript"/>
                <w:lang w:val="en-US" w:eastAsia="zh-CN"/>
              </w:rPr>
              <w:t>th</w:t>
            </w:r>
            <w:r>
              <w:rPr>
                <w:rFonts w:eastAsia="DengXian" w:cs="Arial"/>
                <w:szCs w:val="20"/>
                <w:lang w:val="en-US" w:eastAsia="zh-CN"/>
              </w:rPr>
              <w:t xml:space="preserve"> bullets, does it also include Tx antennas? </w:t>
            </w:r>
          </w:p>
        </w:tc>
      </w:tr>
      <w:tr w:rsidR="00196E37" w:rsidRPr="00F00DA1" w14:paraId="7E2A000B" w14:textId="77777777">
        <w:tc>
          <w:tcPr>
            <w:tcW w:w="2450" w:type="dxa"/>
          </w:tcPr>
          <w:p w14:paraId="6696A322" w14:textId="77777777" w:rsidR="00196E37" w:rsidRDefault="007F3B7C">
            <w:pPr>
              <w:spacing w:line="254" w:lineRule="auto"/>
              <w:rPr>
                <w:rFonts w:eastAsia="DengXian" w:cs="Arial"/>
                <w:szCs w:val="20"/>
                <w:lang w:eastAsia="zh-CN"/>
              </w:rPr>
            </w:pPr>
            <w:r>
              <w:rPr>
                <w:rFonts w:eastAsia="Calibri" w:cs="Arial"/>
                <w:szCs w:val="20"/>
                <w:lang w:eastAsia="zh-CN"/>
              </w:rPr>
              <w:t>Futurewei</w:t>
            </w:r>
          </w:p>
        </w:tc>
        <w:tc>
          <w:tcPr>
            <w:tcW w:w="6897" w:type="dxa"/>
          </w:tcPr>
          <w:p w14:paraId="3BFD4417" w14:textId="77777777" w:rsidR="00196E37" w:rsidRDefault="007F3B7C">
            <w:pPr>
              <w:spacing w:line="254" w:lineRule="auto"/>
              <w:rPr>
                <w:rFonts w:eastAsia="Calibri" w:cs="Arial"/>
                <w:lang w:val="en-US"/>
              </w:rPr>
            </w:pPr>
            <w:r>
              <w:rPr>
                <w:rFonts w:eastAsia="Calibri" w:cs="Arial"/>
                <w:szCs w:val="20"/>
                <w:lang w:val="en-US"/>
              </w:rPr>
              <w:t>Not clear the value of the proposal as  “discussion purposes“.  In our understanding such proposal should whether we study or not study such feature. IS this a starting point of 6GR study? Does it refer to UE side only?</w:t>
            </w:r>
          </w:p>
        </w:tc>
      </w:tr>
      <w:tr w:rsidR="00196E37" w:rsidRPr="00F00DA1" w14:paraId="25474847" w14:textId="77777777">
        <w:tc>
          <w:tcPr>
            <w:tcW w:w="2450" w:type="dxa"/>
          </w:tcPr>
          <w:p w14:paraId="2C509019" w14:textId="77777777" w:rsidR="00196E37" w:rsidRDefault="007F3B7C">
            <w:pPr>
              <w:spacing w:line="254" w:lineRule="auto"/>
              <w:rPr>
                <w:rFonts w:eastAsia="Calibri" w:cs="Arial"/>
                <w:szCs w:val="20"/>
                <w:lang w:eastAsia="zh-CN"/>
              </w:rPr>
            </w:pPr>
            <w:r>
              <w:rPr>
                <w:rFonts w:eastAsia="Calibri" w:cs="Arial"/>
                <w:szCs w:val="20"/>
                <w:lang w:val="en-US" w:eastAsia="zh-CN"/>
              </w:rPr>
              <w:t>ZTE, Sanechips</w:t>
            </w:r>
          </w:p>
        </w:tc>
        <w:tc>
          <w:tcPr>
            <w:tcW w:w="6897" w:type="dxa"/>
          </w:tcPr>
          <w:p w14:paraId="29B4CA5A" w14:textId="77777777" w:rsidR="00196E37" w:rsidRDefault="007F3B7C">
            <w:pPr>
              <w:spacing w:line="254" w:lineRule="auto"/>
              <w:rPr>
                <w:rFonts w:eastAsia="SimSun" w:cs="Arial"/>
                <w:lang w:val="en-US" w:eastAsia="zh-CN"/>
              </w:rPr>
            </w:pPr>
            <w:r>
              <w:rPr>
                <w:rFonts w:eastAsia="SimSun" w:cs="Arial"/>
                <w:lang w:val="en-US" w:eastAsia="zh-CN"/>
              </w:rPr>
              <w:t>Even the LPR has the minimum Rx/Tx, bandwidth, Tx power, how can we assume it is separate from MR if the decoding sensitivity is not changed. For the UE side, WUR actually sacrifice the sensitivity and coverage a lot. And it is contradictory with the UL coverage enhancement target also.</w:t>
            </w:r>
          </w:p>
          <w:p w14:paraId="17C3AC2D" w14:textId="77777777" w:rsidR="00196E37" w:rsidRDefault="007F3B7C">
            <w:pPr>
              <w:spacing w:line="254" w:lineRule="auto"/>
              <w:rPr>
                <w:rFonts w:eastAsia="SimSun" w:cs="Arial"/>
                <w:lang w:val="en-US" w:eastAsia="zh-CN"/>
              </w:rPr>
            </w:pPr>
            <w:r>
              <w:rPr>
                <w:rFonts w:eastAsia="SimSun" w:cs="Arial"/>
                <w:lang w:val="en-US" w:eastAsia="zh-CN"/>
              </w:rPr>
              <w:t>So, firstly, we want to understand the motivation for the LPR introduction and then decide whether it should be defined or not.</w:t>
            </w:r>
          </w:p>
          <w:p w14:paraId="48B0E6C8" w14:textId="77777777" w:rsidR="00196E37" w:rsidRDefault="007F3B7C">
            <w:pPr>
              <w:spacing w:line="254" w:lineRule="auto"/>
              <w:rPr>
                <w:rFonts w:eastAsia="SimSun" w:cs="Arial"/>
                <w:lang w:val="en-US" w:eastAsia="zh-CN"/>
              </w:rPr>
            </w:pPr>
            <w:r>
              <w:rPr>
                <w:rFonts w:eastAsia="SimSun" w:cs="Arial"/>
                <w:lang w:val="en-US" w:eastAsia="zh-CN"/>
              </w:rPr>
              <w:t>Secondly, for the sub-bullets in the proposal, we have some questions</w:t>
            </w:r>
          </w:p>
          <w:p w14:paraId="4592557B" w14:textId="77777777" w:rsidR="00196E37" w:rsidRDefault="007F3B7C" w:rsidP="00E908D6">
            <w:pPr>
              <w:numPr>
                <w:ilvl w:val="0"/>
                <w:numId w:val="277"/>
              </w:numPr>
              <w:spacing w:line="252" w:lineRule="auto"/>
              <w:rPr>
                <w:rFonts w:eastAsia="SimSun" w:cs="Arial"/>
                <w:lang w:val="en-US" w:eastAsia="zh-CN"/>
              </w:rPr>
            </w:pPr>
            <w:r>
              <w:rPr>
                <w:rFonts w:eastAsia="SimSun" w:cs="Arial"/>
                <w:lang w:val="en-US" w:eastAsia="zh-CN"/>
              </w:rPr>
              <w:t>In idle mode, the BS(MR) can just use 1Rx or one antenna and also the bandwidth could be based on the initial access. Is it possible to further reduce?</w:t>
            </w:r>
          </w:p>
          <w:p w14:paraId="19E62CD2" w14:textId="77777777" w:rsidR="00196E37" w:rsidRDefault="007F3B7C" w:rsidP="007F3B7C">
            <w:pPr>
              <w:numPr>
                <w:ilvl w:val="0"/>
                <w:numId w:val="48"/>
              </w:numPr>
              <w:spacing w:line="252" w:lineRule="auto"/>
              <w:rPr>
                <w:rFonts w:eastAsia="SimSun" w:cs="Arial"/>
                <w:lang w:val="en-US" w:eastAsia="zh-CN"/>
              </w:rPr>
            </w:pPr>
            <w:r>
              <w:rPr>
                <w:rFonts w:eastAsia="SimSun" w:cs="Arial"/>
                <w:lang w:val="en-US" w:eastAsia="zh-CN"/>
              </w:rPr>
              <w:t xml:space="preserve">Number of antennas is a physical concept, whether/how the BS(MR) use it is up to implementation. </w:t>
            </w:r>
          </w:p>
          <w:p w14:paraId="2E5245AA" w14:textId="77777777" w:rsidR="00196E37" w:rsidRDefault="007F3B7C">
            <w:pPr>
              <w:spacing w:line="254" w:lineRule="auto"/>
              <w:rPr>
                <w:rFonts w:eastAsia="Calibri" w:cs="Arial"/>
                <w:szCs w:val="20"/>
                <w:lang w:val="en-US"/>
              </w:rPr>
            </w:pPr>
            <w:r>
              <w:rPr>
                <w:rFonts w:eastAsia="SimSun" w:cs="Arial"/>
                <w:lang w:val="en-US" w:eastAsia="zh-CN"/>
              </w:rPr>
              <w:t>For the LPR, for the smaller Tx power, does it mean the transmission power for common signal is smaller? In this case, how can the gNB satisfy the DL coverage requirement?</w:t>
            </w:r>
          </w:p>
        </w:tc>
      </w:tr>
      <w:tr w:rsidR="00196E37" w:rsidRPr="00F00DA1" w14:paraId="0E964DF2" w14:textId="77777777">
        <w:tc>
          <w:tcPr>
            <w:tcW w:w="2450" w:type="dxa"/>
          </w:tcPr>
          <w:p w14:paraId="3AAC8424" w14:textId="77777777" w:rsidR="00196E37" w:rsidRDefault="007F3B7C">
            <w:pPr>
              <w:spacing w:line="254" w:lineRule="auto"/>
              <w:rPr>
                <w:rFonts w:eastAsia="Calibri" w:cs="Arial"/>
                <w:szCs w:val="20"/>
                <w:lang w:val="en-US" w:eastAsia="zh-CN"/>
              </w:rPr>
            </w:pPr>
            <w:r>
              <w:rPr>
                <w:rFonts w:eastAsia="Calibri" w:cs="Arial"/>
                <w:szCs w:val="20"/>
                <w:lang w:eastAsia="zh-CN"/>
              </w:rPr>
              <w:t>Panasonic</w:t>
            </w:r>
          </w:p>
        </w:tc>
        <w:tc>
          <w:tcPr>
            <w:tcW w:w="6897" w:type="dxa"/>
          </w:tcPr>
          <w:p w14:paraId="07562356" w14:textId="77777777" w:rsidR="00196E37" w:rsidRDefault="007F3B7C">
            <w:pPr>
              <w:spacing w:line="254" w:lineRule="auto"/>
              <w:rPr>
                <w:rFonts w:eastAsia="Calibri" w:cs="Arial"/>
                <w:szCs w:val="20"/>
                <w:lang w:val="en-US"/>
              </w:rPr>
            </w:pPr>
            <w:r>
              <w:rPr>
                <w:rFonts w:eastAsia="Calibri" w:cs="Arial"/>
                <w:szCs w:val="20"/>
                <w:lang w:val="en-US"/>
              </w:rPr>
              <w:t>We are open to discuss this.</w:t>
            </w:r>
          </w:p>
        </w:tc>
      </w:tr>
      <w:tr w:rsidR="00196E37" w:rsidRPr="00F00DA1" w14:paraId="446170CD" w14:textId="77777777">
        <w:tc>
          <w:tcPr>
            <w:tcW w:w="2450" w:type="dxa"/>
          </w:tcPr>
          <w:p w14:paraId="3738FD21" w14:textId="77777777" w:rsidR="00196E37" w:rsidRDefault="007F3B7C">
            <w:pPr>
              <w:spacing w:line="254" w:lineRule="auto"/>
              <w:rPr>
                <w:rFonts w:eastAsia="Calibri" w:cs="Arial"/>
                <w:szCs w:val="20"/>
                <w:lang w:val="en-US" w:eastAsia="zh-CN"/>
              </w:rPr>
            </w:pPr>
            <w:r>
              <w:rPr>
                <w:rFonts w:eastAsia="Meiryo UI" w:cs="Arial"/>
                <w:szCs w:val="20"/>
                <w:lang w:eastAsia="zh-CN"/>
              </w:rPr>
              <w:t>DCM</w:t>
            </w:r>
            <w:r>
              <w:rPr>
                <w:rFonts w:eastAsia="Meiryo UI" w:cs="Arial"/>
                <w:szCs w:val="20"/>
              </w:rPr>
              <w:t> </w:t>
            </w:r>
          </w:p>
        </w:tc>
        <w:tc>
          <w:tcPr>
            <w:tcW w:w="6897" w:type="dxa"/>
          </w:tcPr>
          <w:p w14:paraId="2053A804" w14:textId="77777777" w:rsidR="00196E37" w:rsidRDefault="007F3B7C">
            <w:pPr>
              <w:spacing w:line="254" w:lineRule="auto"/>
              <w:rPr>
                <w:rFonts w:eastAsia="Calibri" w:cs="Arial"/>
                <w:szCs w:val="20"/>
                <w:lang w:val="en-US"/>
              </w:rPr>
            </w:pPr>
            <w:r>
              <w:rPr>
                <w:rFonts w:eastAsia="Meiryo UI" w:cs="Arial"/>
                <w:szCs w:val="20"/>
                <w:lang w:val="en-US"/>
              </w:rPr>
              <w:t xml:space="preserve">We </w:t>
            </w:r>
            <w:r>
              <w:rPr>
                <w:rFonts w:eastAsia="Meiryo UI" w:cs="Arial"/>
                <w:color w:val="000000"/>
                <w:szCs w:val="20"/>
                <w:shd w:val="clear" w:color="auto" w:fill="FFE5E5"/>
                <w:lang w:val="en-US"/>
              </w:rPr>
              <w:t>should</w:t>
            </w:r>
            <w:r>
              <w:rPr>
                <w:rFonts w:eastAsia="Meiryo UI" w:cs="Arial"/>
                <w:szCs w:val="20"/>
                <w:lang w:val="en-US"/>
              </w:rPr>
              <w:t xml:space="preserve"> deprioritize this since we do not think LPR is necessary  </w:t>
            </w:r>
          </w:p>
        </w:tc>
      </w:tr>
      <w:tr w:rsidR="00196E37" w:rsidRPr="00F00DA1" w14:paraId="297C5FAE" w14:textId="77777777">
        <w:tc>
          <w:tcPr>
            <w:tcW w:w="2450" w:type="dxa"/>
          </w:tcPr>
          <w:p w14:paraId="69315005" w14:textId="77777777" w:rsidR="00196E37" w:rsidRDefault="007F3B7C">
            <w:pPr>
              <w:spacing w:line="254" w:lineRule="auto"/>
              <w:rPr>
                <w:rFonts w:eastAsia="Calibri" w:cs="Arial"/>
                <w:szCs w:val="20"/>
                <w:lang w:val="en-US" w:eastAsia="zh-CN"/>
              </w:rPr>
            </w:pPr>
            <w:r>
              <w:rPr>
                <w:rFonts w:eastAsia="Calibri" w:cs="Arial"/>
                <w:szCs w:val="20"/>
                <w:lang w:eastAsia="zh-CN"/>
              </w:rPr>
              <w:t>Google</w:t>
            </w:r>
          </w:p>
        </w:tc>
        <w:tc>
          <w:tcPr>
            <w:tcW w:w="6897" w:type="dxa"/>
          </w:tcPr>
          <w:p w14:paraId="23D7D112" w14:textId="77777777" w:rsidR="00196E37" w:rsidRDefault="007F3B7C">
            <w:pPr>
              <w:spacing w:line="254" w:lineRule="auto"/>
              <w:rPr>
                <w:rFonts w:eastAsia="Calibri" w:cs="Arial"/>
                <w:szCs w:val="20"/>
                <w:lang w:val="en-US"/>
              </w:rPr>
            </w:pPr>
            <w:r>
              <w:rPr>
                <w:rFonts w:eastAsia="Calibri" w:cs="Arial"/>
                <w:szCs w:val="20"/>
                <w:lang w:val="en-GB"/>
              </w:rPr>
              <w:t xml:space="preserve">Support and tend to agree that brackets can be removed. </w:t>
            </w:r>
          </w:p>
        </w:tc>
      </w:tr>
      <w:tr w:rsidR="00196E37" w14:paraId="3D5621CB" w14:textId="77777777">
        <w:tc>
          <w:tcPr>
            <w:tcW w:w="2450" w:type="dxa"/>
          </w:tcPr>
          <w:p w14:paraId="236F5C45" w14:textId="77777777" w:rsidR="00196E37" w:rsidRDefault="007F3B7C">
            <w:pPr>
              <w:spacing w:line="254" w:lineRule="auto"/>
              <w:rPr>
                <w:rFonts w:eastAsia="Calibri" w:cs="Arial"/>
                <w:szCs w:val="20"/>
                <w:lang w:eastAsia="zh-CN"/>
              </w:rPr>
            </w:pPr>
            <w:r>
              <w:rPr>
                <w:rFonts w:eastAsia="DengXian" w:cs="Arial"/>
                <w:szCs w:val="20"/>
                <w:lang w:eastAsia="zh-CN"/>
              </w:rPr>
              <w:t>vivo</w:t>
            </w:r>
          </w:p>
        </w:tc>
        <w:tc>
          <w:tcPr>
            <w:tcW w:w="6897" w:type="dxa"/>
          </w:tcPr>
          <w:p w14:paraId="0233968A"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need to make it clear that LPR here is for NW side. We suggest the following updates:</w:t>
            </w:r>
          </w:p>
          <w:p w14:paraId="1022ECF3" w14:textId="77777777" w:rsidR="00196E37" w:rsidRDefault="007F3B7C">
            <w:pPr>
              <w:spacing w:line="254" w:lineRule="auto"/>
              <w:rPr>
                <w:rFonts w:eastAsia="Calibri" w:cs="Arial"/>
                <w:b/>
                <w:bCs/>
                <w:lang w:val="en-US"/>
              </w:rPr>
            </w:pPr>
            <w:r>
              <w:rPr>
                <w:rFonts w:eastAsia="Calibri" w:cs="Arial"/>
                <w:b/>
                <w:bCs/>
                <w:lang w:val="en-US"/>
              </w:rPr>
              <w:t xml:space="preserve">For discussion purposes, an LPR </w:t>
            </w:r>
            <w:bookmarkStart w:id="30" w:name="OLE_LINK51"/>
            <w:r>
              <w:rPr>
                <w:rFonts w:eastAsia="DengXian" w:cs="Arial"/>
                <w:b/>
                <w:bCs/>
                <w:color w:val="FF0000"/>
                <w:u w:val="single"/>
                <w:lang w:val="en-US" w:eastAsia="zh-CN"/>
              </w:rPr>
              <w:t>for network side</w:t>
            </w:r>
            <w:bookmarkEnd w:id="30"/>
            <w:r>
              <w:rPr>
                <w:rFonts w:eastAsia="DengXian" w:cs="Arial"/>
                <w:b/>
                <w:bCs/>
                <w:lang w:val="en-US" w:eastAsia="zh-CN"/>
              </w:rPr>
              <w:t xml:space="preserve"> </w:t>
            </w:r>
            <w:r>
              <w:rPr>
                <w:rFonts w:eastAsia="Calibri" w:cs="Arial"/>
                <w:b/>
                <w:bCs/>
                <w:lang w:val="en-US"/>
              </w:rPr>
              <w:t>has the following fundamental features:</w:t>
            </w:r>
          </w:p>
          <w:p w14:paraId="26E8DE54" w14:textId="77777777" w:rsidR="00196E37" w:rsidRDefault="007F3B7C" w:rsidP="00E908D6">
            <w:pPr>
              <w:numPr>
                <w:ilvl w:val="0"/>
                <w:numId w:val="278"/>
              </w:numPr>
              <w:spacing w:after="0" w:line="254" w:lineRule="auto"/>
              <w:rPr>
                <w:rFonts w:eastAsia="Calibri" w:cs="Arial"/>
                <w:b/>
                <w:bCs/>
              </w:rPr>
            </w:pPr>
            <w:bookmarkStart w:id="31" w:name="OLE_LINK52"/>
            <w:r>
              <w:rPr>
                <w:rFonts w:eastAsia="Calibri" w:cs="Arial"/>
                <w:b/>
                <w:bCs/>
                <w:lang w:val="en-US"/>
              </w:rPr>
              <w:t>Rx [and Tx]</w:t>
            </w:r>
            <w:bookmarkEnd w:id="31"/>
            <w:r>
              <w:rPr>
                <w:rFonts w:eastAsia="Calibri" w:cs="Arial"/>
                <w:b/>
                <w:bCs/>
                <w:lang w:val="en-US"/>
              </w:rPr>
              <w:t>,</w:t>
            </w:r>
          </w:p>
          <w:p w14:paraId="4EA601E6" w14:textId="77777777" w:rsidR="00196E37" w:rsidRDefault="007F3B7C" w:rsidP="00E908D6">
            <w:pPr>
              <w:numPr>
                <w:ilvl w:val="0"/>
                <w:numId w:val="279"/>
              </w:numPr>
              <w:spacing w:after="0" w:line="254" w:lineRule="auto"/>
              <w:rPr>
                <w:rFonts w:eastAsia="Calibri" w:cs="Arial"/>
                <w:b/>
                <w:bCs/>
                <w:lang w:val="en-US"/>
              </w:rPr>
            </w:pPr>
            <w:r>
              <w:rPr>
                <w:rFonts w:eastAsia="Calibri" w:cs="Arial"/>
                <w:b/>
                <w:bCs/>
                <w:lang w:val="en-US"/>
              </w:rPr>
              <w:t>Bandwidth on par with [SSB, PRACH/UL WUS, carrier],</w:t>
            </w:r>
          </w:p>
          <w:p w14:paraId="51A3B609" w14:textId="77777777" w:rsidR="00196E37" w:rsidRDefault="007F3B7C" w:rsidP="00E908D6">
            <w:pPr>
              <w:numPr>
                <w:ilvl w:val="0"/>
                <w:numId w:val="280"/>
              </w:numPr>
              <w:spacing w:after="0" w:line="254" w:lineRule="auto"/>
              <w:rPr>
                <w:rFonts w:eastAsia="Calibri" w:cs="Arial"/>
                <w:b/>
                <w:bCs/>
                <w:lang w:val="en-US"/>
              </w:rPr>
            </w:pPr>
            <w:r>
              <w:rPr>
                <w:rFonts w:eastAsia="Calibri" w:cs="Arial"/>
                <w:b/>
                <w:bCs/>
                <w:lang w:val="en-US" w:eastAsia="zh-CN"/>
              </w:rPr>
              <w:t>Use [the same/a smaller] set of antennas</w:t>
            </w:r>
            <w:bookmarkStart w:id="32" w:name="OLE_LINK53"/>
            <w:r>
              <w:rPr>
                <w:rFonts w:eastAsia="DengXian" w:cs="Arial"/>
                <w:b/>
                <w:bCs/>
                <w:color w:val="FF0000"/>
                <w:u w:val="single"/>
                <w:lang w:val="en-US" w:eastAsia="zh-CN"/>
              </w:rPr>
              <w:t>/TXRUs/RXRUs</w:t>
            </w:r>
            <w:bookmarkEnd w:id="32"/>
            <w:r>
              <w:rPr>
                <w:rFonts w:eastAsia="Calibri" w:cs="Arial"/>
                <w:b/>
                <w:bCs/>
                <w:lang w:val="en-US" w:eastAsia="zh-CN"/>
              </w:rPr>
              <w:t xml:space="preserve"> as MR,</w:t>
            </w:r>
          </w:p>
          <w:p w14:paraId="108B5D2D" w14:textId="77777777" w:rsidR="00196E37" w:rsidRDefault="007F3B7C" w:rsidP="00E908D6">
            <w:pPr>
              <w:numPr>
                <w:ilvl w:val="0"/>
                <w:numId w:val="281"/>
              </w:numPr>
              <w:spacing w:after="0" w:line="254" w:lineRule="auto"/>
              <w:rPr>
                <w:rFonts w:eastAsia="Calibri" w:cs="Arial"/>
                <w:b/>
                <w:bCs/>
                <w:lang w:val="en-US"/>
              </w:rPr>
            </w:pPr>
            <w:r>
              <w:rPr>
                <w:rFonts w:eastAsia="Calibri" w:cs="Arial"/>
                <w:b/>
                <w:bCs/>
                <w:lang w:val="en-US" w:eastAsia="zh-CN"/>
              </w:rPr>
              <w:t>Use [the same/a smaller] Tx power compared to MR,</w:t>
            </w:r>
          </w:p>
          <w:p w14:paraId="4D823C06" w14:textId="77777777" w:rsidR="00196E37" w:rsidRDefault="007F3B7C" w:rsidP="00E908D6">
            <w:pPr>
              <w:numPr>
                <w:ilvl w:val="0"/>
                <w:numId w:val="282"/>
              </w:numPr>
              <w:spacing w:after="0" w:line="254" w:lineRule="auto"/>
              <w:rPr>
                <w:rFonts w:eastAsia="Calibri" w:cs="Arial"/>
                <w:b/>
                <w:bCs/>
              </w:rPr>
            </w:pPr>
            <w:r>
              <w:rPr>
                <w:rFonts w:eastAsia="Calibri" w:cs="Arial"/>
                <w:b/>
                <w:bCs/>
                <w:lang w:val="en-US" w:eastAsia="zh-CN"/>
              </w:rPr>
              <w:t>Etc.</w:t>
            </w:r>
          </w:p>
          <w:p w14:paraId="18458042" w14:textId="77777777" w:rsidR="00196E37" w:rsidRDefault="00196E37">
            <w:pPr>
              <w:spacing w:line="254" w:lineRule="auto"/>
              <w:rPr>
                <w:rFonts w:eastAsia="Calibri" w:cs="Arial"/>
                <w:szCs w:val="20"/>
                <w:lang w:val="en-GB"/>
              </w:rPr>
            </w:pPr>
          </w:p>
        </w:tc>
      </w:tr>
      <w:tr w:rsidR="00196E37" w14:paraId="56ED8CD9" w14:textId="77777777">
        <w:tc>
          <w:tcPr>
            <w:tcW w:w="2450" w:type="dxa"/>
          </w:tcPr>
          <w:p w14:paraId="2C5B3CF8" w14:textId="77777777" w:rsidR="00196E37" w:rsidRDefault="007F3B7C">
            <w:pPr>
              <w:spacing w:line="254" w:lineRule="auto"/>
              <w:rPr>
                <w:rFonts w:eastAsia="DengXian" w:cs="Arial"/>
                <w:szCs w:val="20"/>
                <w:lang w:eastAsia="zh-CN"/>
              </w:rPr>
            </w:pPr>
            <w:r>
              <w:rPr>
                <w:rFonts w:eastAsia="Malgun Gothic" w:cs="Arial"/>
                <w:szCs w:val="20"/>
                <w:lang w:eastAsia="ko-KR"/>
              </w:rPr>
              <w:t>WILUS</w:t>
            </w:r>
          </w:p>
        </w:tc>
        <w:tc>
          <w:tcPr>
            <w:tcW w:w="6897" w:type="dxa"/>
          </w:tcPr>
          <w:p w14:paraId="433EAFDD" w14:textId="77777777" w:rsidR="00196E37" w:rsidRDefault="007F3B7C">
            <w:pPr>
              <w:spacing w:line="254" w:lineRule="auto"/>
              <w:rPr>
                <w:rFonts w:eastAsia="DengXian" w:cs="Arial"/>
                <w:szCs w:val="20"/>
                <w:lang w:val="en-US" w:eastAsia="zh-CN"/>
              </w:rPr>
            </w:pPr>
            <w:r>
              <w:rPr>
                <w:rFonts w:eastAsia="Malgun Gothic" w:cs="Arial"/>
                <w:szCs w:val="20"/>
                <w:lang w:val="en-US" w:eastAsia="ko-KR"/>
              </w:rPr>
              <w:t>Fine with the proposal</w:t>
            </w:r>
          </w:p>
        </w:tc>
      </w:tr>
      <w:tr w:rsidR="00196E37" w14:paraId="14BD27E4" w14:textId="77777777">
        <w:tc>
          <w:tcPr>
            <w:tcW w:w="2450" w:type="dxa"/>
          </w:tcPr>
          <w:p w14:paraId="72413952" w14:textId="77777777" w:rsidR="00196E37" w:rsidRDefault="00196E37">
            <w:pPr>
              <w:spacing w:line="254" w:lineRule="auto"/>
              <w:rPr>
                <w:rFonts w:eastAsia="DengXian" w:cs="Arial"/>
                <w:szCs w:val="20"/>
                <w:lang w:eastAsia="zh-CN"/>
              </w:rPr>
            </w:pPr>
          </w:p>
        </w:tc>
        <w:tc>
          <w:tcPr>
            <w:tcW w:w="6897" w:type="dxa"/>
          </w:tcPr>
          <w:p w14:paraId="4B40EC7C" w14:textId="77777777" w:rsidR="00196E37" w:rsidRDefault="00196E37">
            <w:pPr>
              <w:spacing w:line="254" w:lineRule="auto"/>
              <w:rPr>
                <w:rFonts w:eastAsia="DengXian" w:cs="Arial"/>
                <w:szCs w:val="20"/>
                <w:lang w:val="en-US" w:eastAsia="zh-CN"/>
              </w:rPr>
            </w:pPr>
          </w:p>
        </w:tc>
      </w:tr>
    </w:tbl>
    <w:p w14:paraId="37B01D50" w14:textId="77777777" w:rsidR="00196E37" w:rsidRDefault="00196E37">
      <w:pPr>
        <w:rPr>
          <w:lang w:val="en-US"/>
        </w:rPr>
      </w:pPr>
    </w:p>
    <w:p w14:paraId="7A614479" w14:textId="77777777" w:rsidR="00196E37" w:rsidRDefault="007F3B7C">
      <w:pPr>
        <w:pStyle w:val="Level-4"/>
      </w:pPr>
      <w:r>
        <w:t>Discussion for 2nd round (high priority)</w:t>
      </w:r>
    </w:p>
    <w:p w14:paraId="008CE1ED"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55D5ADB3" w14:textId="77777777" w:rsidTr="00817AE0">
        <w:tc>
          <w:tcPr>
            <w:tcW w:w="1837" w:type="dxa"/>
            <w:shd w:val="clear" w:color="auto" w:fill="FFC000" w:themeFill="accent4"/>
          </w:tcPr>
          <w:p w14:paraId="37C40043" w14:textId="77777777" w:rsidR="00196E37" w:rsidRDefault="007F3B7C">
            <w:pPr>
              <w:rPr>
                <w:rFonts w:eastAsia="PMingLiU"/>
                <w:b/>
                <w:bCs/>
                <w:szCs w:val="20"/>
                <w:lang w:eastAsia="zh-TW"/>
              </w:rPr>
            </w:pPr>
            <w:r>
              <w:rPr>
                <w:rFonts w:eastAsia="PMingLiU"/>
                <w:b/>
                <w:bCs/>
                <w:szCs w:val="20"/>
                <w:lang w:eastAsia="zh-TW"/>
              </w:rPr>
              <w:t>Company</w:t>
            </w:r>
          </w:p>
        </w:tc>
        <w:tc>
          <w:tcPr>
            <w:tcW w:w="7791" w:type="dxa"/>
            <w:shd w:val="clear" w:color="auto" w:fill="FFC000" w:themeFill="accent4"/>
          </w:tcPr>
          <w:p w14:paraId="754AE8E6" w14:textId="77777777" w:rsidR="00196E37" w:rsidRDefault="007F3B7C">
            <w:pPr>
              <w:rPr>
                <w:rFonts w:eastAsia="PMingLiU"/>
                <w:b/>
                <w:bCs/>
                <w:szCs w:val="20"/>
                <w:lang w:eastAsia="zh-TW"/>
              </w:rPr>
            </w:pPr>
            <w:r>
              <w:rPr>
                <w:rFonts w:eastAsia="PMingLiU"/>
                <w:b/>
                <w:bCs/>
                <w:szCs w:val="20"/>
                <w:lang w:eastAsia="zh-TW"/>
              </w:rPr>
              <w:t>View</w:t>
            </w:r>
          </w:p>
        </w:tc>
      </w:tr>
      <w:tr w:rsidR="00196E37" w14:paraId="67C4DD4E" w14:textId="77777777" w:rsidTr="00817AE0">
        <w:tc>
          <w:tcPr>
            <w:tcW w:w="1837" w:type="dxa"/>
          </w:tcPr>
          <w:p w14:paraId="01758678" w14:textId="77777777" w:rsidR="00196E37" w:rsidRDefault="007F3B7C">
            <w:pPr>
              <w:rPr>
                <w:rFonts w:eastAsia="DengXian"/>
                <w:szCs w:val="20"/>
                <w:lang w:eastAsia="zh-CN"/>
              </w:rPr>
            </w:pPr>
            <w:r>
              <w:rPr>
                <w:rFonts w:eastAsia="DengXian"/>
                <w:szCs w:val="20"/>
                <w:lang w:eastAsia="zh-CN"/>
              </w:rPr>
              <w:t>CMCC</w:t>
            </w:r>
          </w:p>
        </w:tc>
        <w:tc>
          <w:tcPr>
            <w:tcW w:w="7791" w:type="dxa"/>
          </w:tcPr>
          <w:p w14:paraId="14B4664A"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42C51110" w14:textId="77777777" w:rsidTr="00817AE0">
        <w:tc>
          <w:tcPr>
            <w:tcW w:w="1837" w:type="dxa"/>
          </w:tcPr>
          <w:p w14:paraId="066AD610" w14:textId="77777777" w:rsidR="00196E37" w:rsidRDefault="007F3B7C">
            <w:pPr>
              <w:rPr>
                <w:rFonts w:eastAsia="PMingLiU"/>
                <w:szCs w:val="20"/>
                <w:lang w:eastAsia="zh-TW"/>
              </w:rPr>
            </w:pPr>
            <w:r>
              <w:rPr>
                <w:rFonts w:eastAsia="PMingLiU"/>
                <w:szCs w:val="20"/>
                <w:lang w:eastAsia="zh-TW"/>
              </w:rPr>
              <w:t>Futurewei</w:t>
            </w:r>
          </w:p>
        </w:tc>
        <w:tc>
          <w:tcPr>
            <w:tcW w:w="7791" w:type="dxa"/>
          </w:tcPr>
          <w:p w14:paraId="4BA2E201" w14:textId="77777777" w:rsidR="00196E37" w:rsidRDefault="007F3B7C">
            <w:pPr>
              <w:rPr>
                <w:rFonts w:eastAsia="PMingLiU"/>
                <w:szCs w:val="20"/>
                <w:lang w:val="en-GB" w:eastAsia="zh-TW"/>
              </w:rPr>
            </w:pPr>
            <w:r>
              <w:rPr>
                <w:rFonts w:eastAsia="PMingLiU"/>
                <w:szCs w:val="20"/>
                <w:lang w:val="en-GB" w:eastAsia="zh-TW"/>
              </w:rPr>
              <w:t>We are OK, but would like to replace “SSB, LP-SS” with “Synchronization Signal(s)”. Clarify that the proposal refers to BS side. Targeting is not clear, may be we can use “reception of” and “transmission of”.</w:t>
            </w:r>
          </w:p>
        </w:tc>
      </w:tr>
      <w:tr w:rsidR="00196E37" w:rsidRPr="00F00DA1" w14:paraId="16FD25E2" w14:textId="77777777" w:rsidTr="00817AE0">
        <w:tc>
          <w:tcPr>
            <w:tcW w:w="1837" w:type="dxa"/>
          </w:tcPr>
          <w:p w14:paraId="1D2C5E58" w14:textId="77777777" w:rsidR="00196E37" w:rsidRDefault="007F3B7C">
            <w:pPr>
              <w:rPr>
                <w:rFonts w:eastAsia="PMingLiU"/>
                <w:szCs w:val="20"/>
                <w:lang w:eastAsia="zh-TW"/>
              </w:rPr>
            </w:pPr>
            <w:r>
              <w:rPr>
                <w:rFonts w:eastAsia="DengXian"/>
                <w:szCs w:val="20"/>
                <w:lang w:eastAsia="zh-CN"/>
              </w:rPr>
              <w:t>OPPO</w:t>
            </w:r>
          </w:p>
        </w:tc>
        <w:tc>
          <w:tcPr>
            <w:tcW w:w="7791" w:type="dxa"/>
          </w:tcPr>
          <w:p w14:paraId="4A2C0D0A" w14:textId="77777777" w:rsidR="00196E37" w:rsidRDefault="007F3B7C">
            <w:pPr>
              <w:rPr>
                <w:rFonts w:eastAsia="PMingLiU"/>
                <w:szCs w:val="20"/>
                <w:lang w:val="en-GB" w:eastAsia="zh-TW"/>
              </w:rPr>
            </w:pPr>
            <w:r>
              <w:rPr>
                <w:rFonts w:eastAsia="DengXian"/>
                <w:szCs w:val="20"/>
                <w:lang w:val="en-GB" w:eastAsia="zh-CN"/>
              </w:rPr>
              <w:t>Transition time is missing, we suggest to also discuss the transition time for ON/OFF the LPR and the transition time from/to MR.</w:t>
            </w:r>
          </w:p>
        </w:tc>
      </w:tr>
      <w:tr w:rsidR="00196E37" w14:paraId="3B7D447B" w14:textId="77777777" w:rsidTr="00817AE0">
        <w:tc>
          <w:tcPr>
            <w:tcW w:w="1837" w:type="dxa"/>
          </w:tcPr>
          <w:p w14:paraId="08A2FC23" w14:textId="77777777" w:rsidR="00196E37" w:rsidRDefault="007F3B7C">
            <w:pPr>
              <w:rPr>
                <w:rFonts w:eastAsia="PMingLiU"/>
                <w:szCs w:val="20"/>
                <w:lang w:eastAsia="zh-TW"/>
              </w:rPr>
            </w:pPr>
            <w:r>
              <w:rPr>
                <w:rFonts w:eastAsia="PMingLiU"/>
                <w:szCs w:val="20"/>
                <w:lang w:eastAsia="zh-TW"/>
              </w:rPr>
              <w:t>ITRI</w:t>
            </w:r>
          </w:p>
        </w:tc>
        <w:tc>
          <w:tcPr>
            <w:tcW w:w="7791" w:type="dxa"/>
          </w:tcPr>
          <w:p w14:paraId="6FAF848F" w14:textId="77777777" w:rsidR="00196E37" w:rsidRDefault="007F3B7C">
            <w:pPr>
              <w:rPr>
                <w:rFonts w:eastAsia="DengXian"/>
                <w:szCs w:val="20"/>
                <w:lang w:val="en-GB" w:eastAsia="zh-CN"/>
              </w:rPr>
            </w:pPr>
            <w:r>
              <w:rPr>
                <w:rFonts w:eastAsia="PMingLiU"/>
                <w:szCs w:val="20"/>
                <w:lang w:val="en-GB" w:eastAsia="zh-TW"/>
              </w:rPr>
              <w:t>Support in principle</w:t>
            </w:r>
          </w:p>
        </w:tc>
      </w:tr>
      <w:tr w:rsidR="00196E37" w14:paraId="02ADF7F6" w14:textId="77777777" w:rsidTr="00817AE0">
        <w:tc>
          <w:tcPr>
            <w:tcW w:w="1837" w:type="dxa"/>
            <w:tcBorders>
              <w:top w:val="nil"/>
              <w:bottom w:val="single" w:sz="4" w:space="0" w:color="auto"/>
            </w:tcBorders>
          </w:tcPr>
          <w:p w14:paraId="4FB8F721" w14:textId="77777777" w:rsidR="00196E37" w:rsidRDefault="007F3B7C">
            <w:pPr>
              <w:rPr>
                <w:rFonts w:eastAsia="PMingLiU"/>
                <w:szCs w:val="20"/>
                <w:lang w:eastAsia="zh-TW"/>
              </w:rPr>
            </w:pPr>
            <w:r>
              <w:rPr>
                <w:rFonts w:eastAsia="PMingLiU"/>
                <w:szCs w:val="20"/>
                <w:lang w:eastAsia="zh-TW"/>
              </w:rPr>
              <w:lastRenderedPageBreak/>
              <w:t>CEWiT</w:t>
            </w:r>
          </w:p>
        </w:tc>
        <w:tc>
          <w:tcPr>
            <w:tcW w:w="7791" w:type="dxa"/>
            <w:tcBorders>
              <w:top w:val="nil"/>
              <w:bottom w:val="single" w:sz="4" w:space="0" w:color="auto"/>
            </w:tcBorders>
          </w:tcPr>
          <w:p w14:paraId="05ED7BAB" w14:textId="77777777" w:rsidR="00196E37" w:rsidRDefault="007F3B7C">
            <w:pPr>
              <w:rPr>
                <w:rFonts w:eastAsia="DengXian"/>
                <w:szCs w:val="20"/>
                <w:lang w:val="en-GB" w:eastAsia="zh-CN"/>
              </w:rPr>
            </w:pPr>
            <w:r>
              <w:rPr>
                <w:rFonts w:eastAsia="DengXian"/>
                <w:szCs w:val="20"/>
                <w:lang w:val="en-GB" w:eastAsia="zh-CN"/>
              </w:rPr>
              <w:t>Support</w:t>
            </w:r>
          </w:p>
        </w:tc>
      </w:tr>
      <w:tr w:rsidR="006C5C5A" w:rsidRPr="00F00DA1" w14:paraId="12C26A09" w14:textId="77777777" w:rsidTr="00817AE0">
        <w:tc>
          <w:tcPr>
            <w:tcW w:w="1837" w:type="dxa"/>
            <w:tcBorders>
              <w:top w:val="single" w:sz="4" w:space="0" w:color="auto"/>
              <w:bottom w:val="single" w:sz="4" w:space="0" w:color="auto"/>
            </w:tcBorders>
          </w:tcPr>
          <w:p w14:paraId="65FAA3B2" w14:textId="405B06A3" w:rsidR="006C5C5A" w:rsidRDefault="006C5C5A" w:rsidP="006C5C5A">
            <w:pPr>
              <w:rPr>
                <w:rFonts w:eastAsia="PMingLiU"/>
                <w:szCs w:val="20"/>
                <w:lang w:eastAsia="zh-TW"/>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7F1A6BAF" w14:textId="77777777" w:rsidR="006C5C5A" w:rsidRDefault="006C5C5A" w:rsidP="006C5C5A">
            <w:pPr>
              <w:spacing w:line="256" w:lineRule="auto"/>
              <w:rPr>
                <w:rFonts w:eastAsia="Malgun Gothic" w:cs="Arial"/>
                <w:szCs w:val="20"/>
                <w:lang w:val="en-US" w:eastAsia="ko-KR"/>
              </w:rPr>
            </w:pPr>
            <w:r>
              <w:rPr>
                <w:rFonts w:eastAsia="Malgun Gothic" w:cs="Arial"/>
                <w:szCs w:val="20"/>
                <w:lang w:val="en-US" w:eastAsia="ko-KR"/>
              </w:rPr>
              <w:t>Need to c</w:t>
            </w:r>
            <w:r w:rsidRPr="00515E98">
              <w:rPr>
                <w:rFonts w:eastAsia="Malgun Gothic" w:cs="Arial"/>
                <w:szCs w:val="20"/>
                <w:lang w:val="en-US" w:eastAsia="ko-KR"/>
              </w:rPr>
              <w:t>larify that it is for “BS LPR“.</w:t>
            </w:r>
          </w:p>
          <w:p w14:paraId="5B66D33B" w14:textId="33A22763" w:rsidR="006C5C5A" w:rsidRDefault="006C5C5A" w:rsidP="006C5C5A">
            <w:pPr>
              <w:rPr>
                <w:rFonts w:eastAsia="DengXian"/>
                <w:szCs w:val="20"/>
                <w:lang w:val="en-GB" w:eastAsia="zh-CN"/>
              </w:rPr>
            </w:pPr>
            <w:r>
              <w:rPr>
                <w:rFonts w:eastAsia="Malgun Gothic" w:cs="Arial"/>
                <w:szCs w:val="20"/>
                <w:lang w:val="en-US" w:eastAsia="ko-KR"/>
              </w:rPr>
              <w:t xml:space="preserve">The relevant system performance impact, e.g., coverage, should be </w:t>
            </w:r>
            <w:r w:rsidRPr="00515E98">
              <w:rPr>
                <w:rFonts w:eastAsia="Malgun Gothic" w:cs="Arial"/>
                <w:szCs w:val="20"/>
                <w:lang w:val="en-US" w:eastAsia="ko-KR"/>
              </w:rPr>
              <w:t>discussed</w:t>
            </w:r>
            <w:r>
              <w:rPr>
                <w:rFonts w:eastAsia="Malgun Gothic" w:cs="Arial"/>
                <w:szCs w:val="20"/>
                <w:lang w:val="en-US" w:eastAsia="ko-KR"/>
              </w:rPr>
              <w:t xml:space="preserve"> accordingly</w:t>
            </w:r>
            <w:r w:rsidRPr="00515E98">
              <w:rPr>
                <w:rFonts w:eastAsia="Malgun Gothic" w:cs="Arial"/>
                <w:szCs w:val="20"/>
                <w:lang w:val="en-US" w:eastAsia="ko-KR"/>
              </w:rPr>
              <w:t>.</w:t>
            </w:r>
          </w:p>
        </w:tc>
      </w:tr>
      <w:tr w:rsidR="00817AE0" w:rsidRPr="00F00DA1" w14:paraId="6B20977D" w14:textId="77777777" w:rsidTr="00580F33">
        <w:tc>
          <w:tcPr>
            <w:tcW w:w="1837" w:type="dxa"/>
            <w:tcBorders>
              <w:top w:val="single" w:sz="4" w:space="0" w:color="auto"/>
              <w:bottom w:val="single" w:sz="4" w:space="0" w:color="auto"/>
            </w:tcBorders>
          </w:tcPr>
          <w:p w14:paraId="4B55CB32" w14:textId="7CCF051A" w:rsidR="00817AE0" w:rsidRDefault="00817AE0" w:rsidP="00817AE0">
            <w:pPr>
              <w:rPr>
                <w:rFonts w:eastAsia="Malgun Gothic"/>
                <w:szCs w:val="20"/>
                <w:lang w:eastAsia="ko-KR"/>
              </w:rPr>
            </w:pPr>
            <w:r>
              <w:rPr>
                <w:rFonts w:eastAsiaTheme="minorEastAsia" w:hint="eastAsia"/>
                <w:sz w:val="20"/>
                <w:szCs w:val="20"/>
              </w:rPr>
              <w:t>DCM</w:t>
            </w:r>
          </w:p>
        </w:tc>
        <w:tc>
          <w:tcPr>
            <w:tcW w:w="7791" w:type="dxa"/>
            <w:tcBorders>
              <w:top w:val="single" w:sz="4" w:space="0" w:color="auto"/>
              <w:bottom w:val="single" w:sz="4" w:space="0" w:color="auto"/>
            </w:tcBorders>
          </w:tcPr>
          <w:p w14:paraId="2D03AE2F" w14:textId="77777777" w:rsidR="00817AE0" w:rsidRDefault="00817AE0" w:rsidP="00817AE0">
            <w:pPr>
              <w:rPr>
                <w:rFonts w:eastAsiaTheme="minorEastAsia"/>
                <w:sz w:val="20"/>
                <w:szCs w:val="20"/>
                <w:lang w:val="en-GB"/>
              </w:rPr>
            </w:pPr>
            <w:r>
              <w:rPr>
                <w:rFonts w:eastAsiaTheme="minorEastAsia" w:hint="eastAsia"/>
                <w:sz w:val="20"/>
                <w:szCs w:val="20"/>
                <w:lang w:val="en-GB"/>
              </w:rPr>
              <w:t>We do not need this proposal as this discuss the detail of the LPR. We should first discuss whether LPR is necessary for 6GR or not. In our perspective, such technique does not need to pursue since this would lead to implementing addition HW on top of the current one and there would highly possible that additional different procedures would necessary.</w:t>
            </w:r>
          </w:p>
          <w:p w14:paraId="356126F7" w14:textId="77777777" w:rsidR="00817AE0" w:rsidRDefault="00817AE0" w:rsidP="00817AE0">
            <w:pPr>
              <w:spacing w:line="256" w:lineRule="auto"/>
              <w:rPr>
                <w:rFonts w:eastAsia="Malgun Gothic" w:cs="Arial"/>
                <w:szCs w:val="20"/>
                <w:lang w:val="en-US" w:eastAsia="ko-KR"/>
              </w:rPr>
            </w:pPr>
          </w:p>
        </w:tc>
      </w:tr>
      <w:tr w:rsidR="00580F33" w:rsidRPr="00F00DA1" w14:paraId="615CEBB4" w14:textId="77777777" w:rsidTr="00817AE0">
        <w:tc>
          <w:tcPr>
            <w:tcW w:w="1837" w:type="dxa"/>
            <w:tcBorders>
              <w:top w:val="single" w:sz="4" w:space="0" w:color="auto"/>
            </w:tcBorders>
          </w:tcPr>
          <w:p w14:paraId="3B82F7EE" w14:textId="13673ACD" w:rsidR="00580F33" w:rsidRDefault="00580F33" w:rsidP="00580F33">
            <w:pPr>
              <w:rPr>
                <w:rFonts w:eastAsiaTheme="minorEastAsia"/>
                <w:szCs w:val="20"/>
              </w:rPr>
            </w:pPr>
            <w:r>
              <w:rPr>
                <w:rFonts w:eastAsia="PMingLiU"/>
                <w:sz w:val="20"/>
                <w:szCs w:val="20"/>
                <w:lang w:eastAsia="zh-TW"/>
              </w:rPr>
              <w:t>Ericsson</w:t>
            </w:r>
          </w:p>
        </w:tc>
        <w:tc>
          <w:tcPr>
            <w:tcW w:w="7791" w:type="dxa"/>
            <w:tcBorders>
              <w:top w:val="single" w:sz="4" w:space="0" w:color="auto"/>
            </w:tcBorders>
          </w:tcPr>
          <w:p w14:paraId="7A478B6F" w14:textId="0486BB41" w:rsidR="00580F33" w:rsidRDefault="00580F33" w:rsidP="00580F33">
            <w:pPr>
              <w:rPr>
                <w:rFonts w:eastAsia="Calibri" w:cs="Arial"/>
                <w:lang w:val="en-US"/>
              </w:rPr>
            </w:pPr>
            <w:r>
              <w:rPr>
                <w:rFonts w:eastAsia="Calibri" w:cs="Arial"/>
                <w:lang w:val="en-US"/>
              </w:rPr>
              <w:t>Ok with proposal since s</w:t>
            </w:r>
            <w:r w:rsidRPr="00515E98">
              <w:rPr>
                <w:rFonts w:eastAsia="Calibri" w:cs="Arial"/>
                <w:lang w:val="en-US"/>
              </w:rPr>
              <w:t>everal companies suggest BS LPR, we need a common understanding of what that is.</w:t>
            </w:r>
          </w:p>
          <w:p w14:paraId="2A6E37BC" w14:textId="25BD0DAC" w:rsidR="00580F33" w:rsidRDefault="00580F33" w:rsidP="00580F33">
            <w:pPr>
              <w:rPr>
                <w:rFonts w:eastAsiaTheme="minorEastAsia"/>
                <w:szCs w:val="20"/>
                <w:lang w:val="en-GB"/>
              </w:rPr>
            </w:pPr>
            <w:r>
              <w:rPr>
                <w:rFonts w:eastAsia="Calibri" w:cs="Arial"/>
                <w:lang w:val="en-US"/>
              </w:rPr>
              <w:t>We don’t see the benefits of standardizing BS LPR, it would be up to implementation, but that is a separate discussion.</w:t>
            </w:r>
          </w:p>
        </w:tc>
      </w:tr>
    </w:tbl>
    <w:p w14:paraId="670E4B9E" w14:textId="77777777" w:rsidR="00196E37" w:rsidRDefault="00196E37">
      <w:pPr>
        <w:rPr>
          <w:rFonts w:eastAsia="PMingLiU"/>
          <w:lang w:val="en-US" w:eastAsia="zh-TW"/>
        </w:rPr>
      </w:pPr>
    </w:p>
    <w:p w14:paraId="51616ACC" w14:textId="77777777" w:rsidR="00196E37" w:rsidRDefault="007F3B7C">
      <w:pPr>
        <w:pStyle w:val="Heading1"/>
        <w:rPr>
          <w:lang w:eastAsia="zh-TW"/>
        </w:rPr>
      </w:pPr>
      <w:r>
        <w:rPr>
          <w:lang w:eastAsia="zh-TW"/>
        </w:rPr>
        <w:t>UE/Group-Specific Designs</w:t>
      </w:r>
    </w:p>
    <w:p w14:paraId="214AFE82" w14:textId="77777777" w:rsidR="00196E37" w:rsidRDefault="007F3B7C">
      <w:pPr>
        <w:pStyle w:val="Heading2"/>
        <w:rPr>
          <w:lang w:eastAsia="zh-TW"/>
        </w:rPr>
      </w:pPr>
      <w:r>
        <w:rPr>
          <w:lang w:eastAsia="zh-TW"/>
        </w:rPr>
        <w:t>UE DRX</w:t>
      </w:r>
    </w:p>
    <w:p w14:paraId="5512985E" w14:textId="77777777" w:rsidR="00196E37" w:rsidRDefault="007F3B7C">
      <w:pPr>
        <w:rPr>
          <w:rFonts w:ascii="Calibri" w:eastAsia="PMingLiU" w:hAnsi="Calibri"/>
          <w:lang w:val="en-US" w:eastAsia="zh-TW"/>
        </w:rPr>
      </w:pPr>
      <w:r>
        <w:rPr>
          <w:lang w:val="en-US"/>
        </w:rPr>
        <w:t>Observations and proposals about UE</w:t>
      </w:r>
      <w:r>
        <w:rPr>
          <w:rFonts w:eastAsia="PMingLiU"/>
          <w:lang w:val="en-US" w:eastAsia="zh-TW"/>
        </w:rPr>
        <w:t xml:space="preserve"> DRX related designs, </w:t>
      </w:r>
      <w:r>
        <w:rPr>
          <w:lang w:val="en-US"/>
        </w:rPr>
        <w:t>including but not restricted to Idle DRX (iDRX),Connected DRX (cDRX), DRX parameter adpatation, etc.</w:t>
      </w:r>
    </w:p>
    <w:p w14:paraId="456C3181"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697"/>
        <w:gridCol w:w="7931"/>
      </w:tblGrid>
      <w:tr w:rsidR="00196E37" w14:paraId="24EA754B" w14:textId="77777777">
        <w:tc>
          <w:tcPr>
            <w:tcW w:w="1697" w:type="dxa"/>
            <w:shd w:val="clear" w:color="auto" w:fill="FFC000" w:themeFill="accent4"/>
          </w:tcPr>
          <w:p w14:paraId="62B3F628" w14:textId="77777777" w:rsidR="00196E37" w:rsidRDefault="007F3B7C">
            <w:pPr>
              <w:rPr>
                <w:b/>
                <w:bCs/>
                <w:lang w:val="en-US"/>
              </w:rPr>
            </w:pPr>
            <w:r>
              <w:rPr>
                <w:b/>
                <w:bCs/>
                <w:lang w:val="en-US"/>
              </w:rPr>
              <w:t>Company</w:t>
            </w:r>
          </w:p>
        </w:tc>
        <w:tc>
          <w:tcPr>
            <w:tcW w:w="7930" w:type="dxa"/>
            <w:shd w:val="clear" w:color="auto" w:fill="FFC000" w:themeFill="accent4"/>
          </w:tcPr>
          <w:p w14:paraId="2CF743A2" w14:textId="77777777" w:rsidR="00196E37" w:rsidRDefault="007F3B7C">
            <w:pPr>
              <w:rPr>
                <w:b/>
                <w:bCs/>
                <w:lang w:val="en-US"/>
              </w:rPr>
            </w:pPr>
            <w:r>
              <w:rPr>
                <w:b/>
                <w:bCs/>
                <w:lang w:val="en-US"/>
              </w:rPr>
              <w:t>Observation/Proposal</w:t>
            </w:r>
          </w:p>
        </w:tc>
      </w:tr>
      <w:tr w:rsidR="00196E37" w:rsidRPr="00F00DA1" w14:paraId="459CD392" w14:textId="77777777">
        <w:tc>
          <w:tcPr>
            <w:tcW w:w="1697" w:type="dxa"/>
          </w:tcPr>
          <w:p w14:paraId="51A2971C" w14:textId="77777777" w:rsidR="00196E37" w:rsidRDefault="007F3B7C">
            <w:pPr>
              <w:rPr>
                <w:b/>
                <w:bCs/>
                <w:lang w:val="en-US"/>
              </w:rPr>
            </w:pPr>
            <w:r>
              <w:rPr>
                <w:b/>
                <w:bCs/>
                <w:lang w:val="en-US"/>
              </w:rPr>
              <w:t>FUTUREWEI</w:t>
            </w:r>
          </w:p>
        </w:tc>
        <w:tc>
          <w:tcPr>
            <w:tcW w:w="7930" w:type="dxa"/>
          </w:tcPr>
          <w:p w14:paraId="658BF758" w14:textId="77777777" w:rsidR="00196E37" w:rsidRDefault="007F3B7C">
            <w:pPr>
              <w:rPr>
                <w:lang w:val="en-US"/>
              </w:rPr>
            </w:pPr>
            <w:r>
              <w:rPr>
                <w:lang w:val="en-US"/>
              </w:rPr>
              <w:t>Observation 7: Duty-cycled operations (IDRX, eDRX, and cDRX) can continue to offer simple and reliable solutions for UE power saving in 6GR.</w:t>
            </w:r>
          </w:p>
        </w:tc>
      </w:tr>
      <w:tr w:rsidR="00196E37" w:rsidRPr="00F00DA1" w14:paraId="0BA60077" w14:textId="77777777">
        <w:tc>
          <w:tcPr>
            <w:tcW w:w="1697" w:type="dxa"/>
          </w:tcPr>
          <w:p w14:paraId="2C6D5165" w14:textId="77777777" w:rsidR="00196E37" w:rsidRDefault="007F3B7C">
            <w:pPr>
              <w:rPr>
                <w:b/>
                <w:bCs/>
                <w:lang w:val="en-US"/>
              </w:rPr>
            </w:pPr>
            <w:r>
              <w:rPr>
                <w:b/>
                <w:bCs/>
                <w:lang w:val="en-US"/>
              </w:rPr>
              <w:t>TCL</w:t>
            </w:r>
          </w:p>
        </w:tc>
        <w:tc>
          <w:tcPr>
            <w:tcW w:w="7930" w:type="dxa"/>
          </w:tcPr>
          <w:p w14:paraId="78D862DC" w14:textId="77777777" w:rsidR="00196E37" w:rsidRDefault="007F3B7C">
            <w:pPr>
              <w:rPr>
                <w:lang w:val="en-US"/>
              </w:rPr>
            </w:pPr>
            <w:r>
              <w:rPr>
                <w:lang w:val="en-US"/>
              </w:rPr>
              <w:t>Observation 32: 6G DRX should be state-specific, capability-aware, and coordination-ready to deliver predictable energy savings while preserving responsiveness.</w:t>
            </w:r>
          </w:p>
          <w:p w14:paraId="20558397" w14:textId="77777777" w:rsidR="00196E37" w:rsidRDefault="007F3B7C">
            <w:pPr>
              <w:rPr>
                <w:lang w:val="en-US"/>
              </w:rPr>
            </w:pPr>
            <w:r>
              <w:rPr>
                <w:lang w:val="en-US"/>
              </w:rPr>
              <w:t>Proposal 15: 6G UE DRX shall be state-specific, capability-aware, and seamlessly coordinated to save energy while ensuring QoS responsiveness.</w:t>
            </w:r>
          </w:p>
        </w:tc>
      </w:tr>
      <w:tr w:rsidR="00196E37" w:rsidRPr="00F00DA1" w14:paraId="45649584" w14:textId="77777777">
        <w:tc>
          <w:tcPr>
            <w:tcW w:w="1697" w:type="dxa"/>
          </w:tcPr>
          <w:p w14:paraId="7A6C8914" w14:textId="77777777" w:rsidR="00196E37" w:rsidRDefault="007F3B7C">
            <w:pPr>
              <w:rPr>
                <w:b/>
                <w:bCs/>
                <w:lang w:val="en-US"/>
              </w:rPr>
            </w:pPr>
            <w:r>
              <w:rPr>
                <w:b/>
                <w:bCs/>
                <w:lang w:val="en-US"/>
              </w:rPr>
              <w:t>ZTE Corporation, Sanechips</w:t>
            </w:r>
          </w:p>
        </w:tc>
        <w:tc>
          <w:tcPr>
            <w:tcW w:w="7930" w:type="dxa"/>
          </w:tcPr>
          <w:p w14:paraId="30D3B8C8" w14:textId="77777777" w:rsidR="00196E37" w:rsidRDefault="007F3B7C">
            <w:pPr>
              <w:rPr>
                <w:lang w:val="en-US"/>
              </w:rPr>
            </w:pPr>
            <w:r>
              <w:rPr>
                <w:lang w:val="en-US"/>
              </w:rPr>
              <w:t>Proposal 41: Consider dynamic DRX parameter adaptation (e.g., via WUS) to align DRX with traffic and reduce PDCCH monitoring.</w:t>
            </w:r>
          </w:p>
        </w:tc>
      </w:tr>
      <w:tr w:rsidR="00196E37" w:rsidRPr="00F00DA1" w14:paraId="7F910A0F" w14:textId="77777777">
        <w:tc>
          <w:tcPr>
            <w:tcW w:w="1697" w:type="dxa"/>
          </w:tcPr>
          <w:p w14:paraId="3EC8C005" w14:textId="77777777" w:rsidR="00196E37" w:rsidRDefault="007F3B7C">
            <w:pPr>
              <w:rPr>
                <w:b/>
                <w:bCs/>
                <w:lang w:val="en-US"/>
              </w:rPr>
            </w:pPr>
            <w:r>
              <w:rPr>
                <w:b/>
                <w:bCs/>
                <w:lang w:val="en-US"/>
              </w:rPr>
              <w:t>Xiaomi</w:t>
            </w:r>
          </w:p>
        </w:tc>
        <w:tc>
          <w:tcPr>
            <w:tcW w:w="7930" w:type="dxa"/>
          </w:tcPr>
          <w:p w14:paraId="367B5C34" w14:textId="77777777" w:rsidR="00196E37" w:rsidRDefault="007F3B7C">
            <w:pPr>
              <w:rPr>
                <w:lang w:val="en-US"/>
              </w:rPr>
            </w:pPr>
            <w:r>
              <w:rPr>
                <w:lang w:val="en-US"/>
              </w:rPr>
              <w:t>Proposal 3: Enhanced DRX operation can be considered to better cater to UE energy saving purpose. At least relevant operation of the following timers can be considered: drx-InactivityTimer, drx-RetransmissionTimerDL, drx-RetransmissionTimerUL.</w:t>
            </w:r>
          </w:p>
          <w:p w14:paraId="358D0F4F" w14:textId="77777777" w:rsidR="00196E37" w:rsidRDefault="007F3B7C">
            <w:pPr>
              <w:rPr>
                <w:lang w:val="en-US"/>
              </w:rPr>
            </w:pPr>
            <w:r>
              <w:rPr>
                <w:lang w:val="en-US"/>
              </w:rPr>
              <w:t>Proposal 16: For 6GR energy saving, C-DRX can be considered as starting point for joint energy saving between network and UE.</w:t>
            </w:r>
          </w:p>
        </w:tc>
      </w:tr>
      <w:tr w:rsidR="00196E37" w:rsidRPr="00F00DA1" w14:paraId="192FF82D" w14:textId="77777777">
        <w:tc>
          <w:tcPr>
            <w:tcW w:w="1697" w:type="dxa"/>
          </w:tcPr>
          <w:p w14:paraId="7A3BE2C6" w14:textId="77777777" w:rsidR="00196E37" w:rsidRDefault="007F3B7C">
            <w:pPr>
              <w:rPr>
                <w:b/>
                <w:bCs/>
                <w:lang w:val="en-US"/>
              </w:rPr>
            </w:pPr>
            <w:r>
              <w:rPr>
                <w:b/>
                <w:bCs/>
                <w:lang w:val="en-US"/>
              </w:rPr>
              <w:t>ITL</w:t>
            </w:r>
          </w:p>
        </w:tc>
        <w:tc>
          <w:tcPr>
            <w:tcW w:w="7930" w:type="dxa"/>
          </w:tcPr>
          <w:p w14:paraId="6677B38C" w14:textId="77777777" w:rsidR="00196E37" w:rsidRDefault="007F3B7C">
            <w:pPr>
              <w:rPr>
                <w:lang w:val="en-US"/>
              </w:rPr>
            </w:pPr>
            <w:r>
              <w:rPr>
                <w:lang w:val="en-US"/>
              </w:rPr>
              <w:t>Proposal 6: Study flexible C-DRX configurations with dynamic real-time adjustments. Consider eDRX for idle/inactive modes as a baseline functionality in 6G.</w:t>
            </w:r>
          </w:p>
        </w:tc>
      </w:tr>
      <w:tr w:rsidR="00196E37" w:rsidRPr="00F00DA1" w14:paraId="12771E2C" w14:textId="77777777">
        <w:tc>
          <w:tcPr>
            <w:tcW w:w="1697" w:type="dxa"/>
          </w:tcPr>
          <w:p w14:paraId="6050828E" w14:textId="77777777" w:rsidR="00196E37" w:rsidRDefault="007F3B7C">
            <w:pPr>
              <w:rPr>
                <w:b/>
                <w:bCs/>
                <w:lang w:val="en-US"/>
              </w:rPr>
            </w:pPr>
            <w:r>
              <w:rPr>
                <w:b/>
                <w:bCs/>
                <w:lang w:val="en-US"/>
              </w:rPr>
              <w:t>vivo</w:t>
            </w:r>
          </w:p>
        </w:tc>
        <w:tc>
          <w:tcPr>
            <w:tcW w:w="7930" w:type="dxa"/>
          </w:tcPr>
          <w:p w14:paraId="0BAD61DF" w14:textId="77777777" w:rsidR="00196E37" w:rsidRDefault="007F3B7C">
            <w:pPr>
              <w:rPr>
                <w:lang w:val="en-US"/>
              </w:rPr>
            </w:pPr>
            <w:r>
              <w:rPr>
                <w:lang w:val="en-US"/>
              </w:rPr>
              <w:t>Proposal 6: Study RAN1 related aspects on I-DRX and e-DRX for UEs in idle[/inactive] mode if any, in 6GR EE agenda.</w:t>
            </w:r>
          </w:p>
          <w:p w14:paraId="15906B26" w14:textId="77777777" w:rsidR="00196E37" w:rsidRDefault="007F3B7C">
            <w:pPr>
              <w:rPr>
                <w:lang w:val="en-US"/>
              </w:rPr>
            </w:pPr>
            <w:r>
              <w:rPr>
                <w:lang w:val="en-US"/>
              </w:rPr>
              <w:lastRenderedPageBreak/>
              <w:t>Proposal 7: Study RAN1 related aspects on C-DRX for UEs in conncected mode if any, in 6GR EE agenda.</w:t>
            </w:r>
          </w:p>
          <w:p w14:paraId="606B610D" w14:textId="77777777" w:rsidR="00196E37" w:rsidRDefault="007F3B7C">
            <w:pPr>
              <w:rPr>
                <w:lang w:val="en-US"/>
              </w:rPr>
            </w:pPr>
            <w:r>
              <w:rPr>
                <w:lang w:val="en-US"/>
              </w:rPr>
              <w:t>Proposal 8: C-DRX in 6GR should be kept simple to maintain straightforward implementation and effectiveness for periodic traffic.</w:t>
            </w:r>
          </w:p>
        </w:tc>
      </w:tr>
      <w:tr w:rsidR="00196E37" w:rsidRPr="00F00DA1" w14:paraId="5EA3132C" w14:textId="77777777">
        <w:tc>
          <w:tcPr>
            <w:tcW w:w="1697" w:type="dxa"/>
          </w:tcPr>
          <w:p w14:paraId="7ECD276B" w14:textId="77777777" w:rsidR="00196E37" w:rsidRDefault="007F3B7C">
            <w:pPr>
              <w:rPr>
                <w:b/>
                <w:bCs/>
                <w:lang w:val="en-US"/>
              </w:rPr>
            </w:pPr>
            <w:r>
              <w:rPr>
                <w:b/>
                <w:bCs/>
                <w:lang w:val="en-US"/>
              </w:rPr>
              <w:lastRenderedPageBreak/>
              <w:t>SK Telecom</w:t>
            </w:r>
          </w:p>
        </w:tc>
        <w:tc>
          <w:tcPr>
            <w:tcW w:w="7930" w:type="dxa"/>
          </w:tcPr>
          <w:p w14:paraId="1F6E1EDF" w14:textId="77777777" w:rsidR="00196E37" w:rsidRDefault="007F3B7C">
            <w:pPr>
              <w:rPr>
                <w:lang w:val="en-US"/>
              </w:rPr>
            </w:pPr>
            <w:r>
              <w:rPr>
                <w:lang w:val="en-US"/>
              </w:rPr>
              <w:t>Proposal 1: For 6G energy efficiency, at least the following aspects should be studied: Time-domain enhancement (UE-basis C-DRX)</w:t>
            </w:r>
          </w:p>
        </w:tc>
      </w:tr>
      <w:tr w:rsidR="00196E37" w:rsidRPr="00F00DA1" w14:paraId="137E2813" w14:textId="77777777">
        <w:tc>
          <w:tcPr>
            <w:tcW w:w="1697" w:type="dxa"/>
          </w:tcPr>
          <w:p w14:paraId="312367BC" w14:textId="77777777" w:rsidR="00196E37" w:rsidRDefault="007F3B7C">
            <w:pPr>
              <w:rPr>
                <w:b/>
                <w:bCs/>
                <w:lang w:val="en-US"/>
              </w:rPr>
            </w:pPr>
            <w:r>
              <w:rPr>
                <w:b/>
                <w:bCs/>
                <w:lang w:val="en-US"/>
              </w:rPr>
              <w:t>NEC</w:t>
            </w:r>
          </w:p>
        </w:tc>
        <w:tc>
          <w:tcPr>
            <w:tcW w:w="7930" w:type="dxa"/>
          </w:tcPr>
          <w:p w14:paraId="364F6E97" w14:textId="77777777" w:rsidR="00196E37" w:rsidRDefault="007F3B7C">
            <w:pPr>
              <w:rPr>
                <w:lang w:val="en-US"/>
              </w:rPr>
            </w:pPr>
            <w:r>
              <w:rPr>
                <w:lang w:val="en-US"/>
              </w:rPr>
              <w:t>Proposal 19: The study of UE power saving in connected mode can take the following 5G NR features as a start point: UE C-DRX with DCP or LP-WUS; Dynamic indication of PDCCH monitoring skipping and SSSG switching; Adaptation of maximum number of MIMO layers; Cell dormancy; BWP adaptation; Power domain method, e.g., UL power control, low PAPR UL waveform, etc.</w:t>
            </w:r>
          </w:p>
          <w:p w14:paraId="205261C9" w14:textId="77777777" w:rsidR="00196E37" w:rsidRDefault="007F3B7C">
            <w:pPr>
              <w:rPr>
                <w:lang w:val="en-US"/>
              </w:rPr>
            </w:pPr>
            <w:r>
              <w:rPr>
                <w:lang w:val="en-US"/>
              </w:rPr>
              <w:t>Proposal 22: Study a unified design of UE C-DRX with or without LP-WUS, e.g., avoid to define multiple mechanisms or configurations for the cases that LP-WUS is supported or not supported.</w:t>
            </w:r>
          </w:p>
        </w:tc>
      </w:tr>
      <w:tr w:rsidR="00196E37" w:rsidRPr="00F00DA1" w14:paraId="734AEE4F" w14:textId="77777777">
        <w:tc>
          <w:tcPr>
            <w:tcW w:w="1697" w:type="dxa"/>
          </w:tcPr>
          <w:p w14:paraId="69D42263" w14:textId="77777777" w:rsidR="00196E37" w:rsidRDefault="007F3B7C">
            <w:pPr>
              <w:rPr>
                <w:b/>
                <w:bCs/>
                <w:lang w:val="en-US"/>
              </w:rPr>
            </w:pPr>
            <w:r>
              <w:rPr>
                <w:b/>
                <w:bCs/>
                <w:lang w:val="en-US"/>
              </w:rPr>
              <w:t>Ericsson</w:t>
            </w:r>
          </w:p>
        </w:tc>
        <w:tc>
          <w:tcPr>
            <w:tcW w:w="7930" w:type="dxa"/>
          </w:tcPr>
          <w:p w14:paraId="0A3826BB" w14:textId="77777777" w:rsidR="00196E37" w:rsidRDefault="007F3B7C">
            <w:pPr>
              <w:rPr>
                <w:lang w:val="en-US"/>
              </w:rPr>
            </w:pPr>
            <w:r>
              <w:rPr>
                <w:lang w:val="en-US"/>
              </w:rPr>
              <w:t>Observation 15: C-DRX has seen limited enhancements across previous generations. Its configuration remains rigid, with minimal dynamic control and no support for differentiated parameters between short and long DRX cycles.</w:t>
            </w:r>
          </w:p>
          <w:p w14:paraId="27328397" w14:textId="77777777" w:rsidR="00196E37" w:rsidRDefault="007F3B7C">
            <w:pPr>
              <w:rPr>
                <w:lang w:val="en-US"/>
              </w:rPr>
            </w:pPr>
            <w:r>
              <w:rPr>
                <w:lang w:val="en-US"/>
              </w:rPr>
              <w:t>Proposal 21: Study potential enhancement of C-DRX including more flexible parameter configurations.</w:t>
            </w:r>
          </w:p>
          <w:p w14:paraId="57EEFF69" w14:textId="77777777" w:rsidR="00196E37" w:rsidRDefault="007F3B7C">
            <w:pPr>
              <w:rPr>
                <w:lang w:val="en-US"/>
              </w:rPr>
            </w:pPr>
            <w:r>
              <w:rPr>
                <w:lang w:val="en-US"/>
              </w:rPr>
              <w:t>Proposal 22: Study whether C-DRX enhancements and PDCCH monitoring adaptation schemes (e.g., SSSG switching) are complementary and/or overlapping and which tracks to support and maintain in 6GR.</w:t>
            </w:r>
          </w:p>
          <w:p w14:paraId="06C94AE5" w14:textId="77777777" w:rsidR="00196E37" w:rsidRDefault="007F3B7C">
            <w:pPr>
              <w:rPr>
                <w:lang w:val="en-US"/>
              </w:rPr>
            </w:pPr>
            <w:r>
              <w:rPr>
                <w:lang w:val="en-US"/>
              </w:rPr>
              <w:t>Proposal 23: Rel-18 NR enhanced eDRX in idle/inactive mode should be considered as baseline functionality in 6GR (the discussion of this proposal may be up to RAN2).</w:t>
            </w:r>
          </w:p>
        </w:tc>
      </w:tr>
    </w:tbl>
    <w:p w14:paraId="1CA5329B" w14:textId="77777777" w:rsidR="00196E37" w:rsidRDefault="00196E37">
      <w:pPr>
        <w:rPr>
          <w:lang w:val="en-US"/>
        </w:rPr>
      </w:pPr>
    </w:p>
    <w:p w14:paraId="089318FD" w14:textId="77777777" w:rsidR="00196E37" w:rsidRDefault="007F3B7C">
      <w:pPr>
        <w:pStyle w:val="Heading3"/>
        <w:rPr>
          <w:lang w:eastAsia="zh-TW"/>
        </w:rPr>
      </w:pPr>
      <w:r>
        <w:rPr>
          <w:lang w:eastAsia="zh-TW"/>
        </w:rPr>
        <w:t>Summary and Discussion</w:t>
      </w:r>
    </w:p>
    <w:p w14:paraId="0E3249A0" w14:textId="77777777" w:rsidR="00196E37" w:rsidRDefault="007F3B7C">
      <w:pPr>
        <w:pStyle w:val="NormalWeb"/>
        <w:rPr>
          <w:rFonts w:ascii="Arial" w:eastAsia="PMingLiU" w:hAnsi="Arial" w:cs="Arial"/>
          <w:sz w:val="20"/>
          <w:szCs w:val="22"/>
          <w:lang w:val="en-US" w:eastAsia="zh-TW"/>
        </w:rPr>
      </w:pPr>
      <w:r>
        <w:rPr>
          <w:rFonts w:ascii="Arial" w:eastAsia="Cambria" w:hAnsi="Arial" w:cs="Arial"/>
          <w:sz w:val="20"/>
          <w:szCs w:val="22"/>
          <w:lang w:val="en-US"/>
        </w:rPr>
        <w:t>Companies generally support duty-cycled operations (IDRX, eDRX, cDRX) as simple and reliable solutions for UE power saving in 6GR [FUTUREWEI, TCL, ZTE Corporation et. al., Xiaomi, ITL, vivo, SK Telecom, NEC, Ericsson]. Key enhancement proposals include enhanced DRX operation with improved timer mechanisms [Xiaomi], dynamic DRX parameter adaptation via WUS [ZTE</w:t>
      </w:r>
      <w:r>
        <w:rPr>
          <w:rFonts w:ascii="Arial" w:eastAsia="PMingLiU" w:hAnsi="Arial" w:cs="Arial"/>
          <w:sz w:val="20"/>
          <w:szCs w:val="22"/>
          <w:lang w:val="en-US" w:eastAsia="zh-TW"/>
        </w:rPr>
        <w:t xml:space="preserve"> </w:t>
      </w:r>
      <w:r>
        <w:rPr>
          <w:rFonts w:ascii="Arial" w:eastAsia="Cambria" w:hAnsi="Arial" w:cs="Arial"/>
          <w:sz w:val="20"/>
          <w:szCs w:val="22"/>
          <w:lang w:val="en-US"/>
        </w:rPr>
        <w:t>et. al.], flexible C-DRX configurations with dynamic real-time adjustments [ITL]</w:t>
      </w:r>
      <w:r>
        <w:rPr>
          <w:rFonts w:ascii="Arial" w:eastAsia="PMingLiU" w:hAnsi="Arial" w:cs="Arial"/>
          <w:sz w:val="20"/>
          <w:szCs w:val="22"/>
          <w:lang w:val="en-US" w:eastAsia="zh-TW"/>
        </w:rPr>
        <w:t>. Several companies emphasize keeping C-DRX simple to maintain straightforward implementation and effectiveness for periodic traffic [vivo].</w:t>
      </w:r>
    </w:p>
    <w:p w14:paraId="3A3F3CF1" w14:textId="77777777" w:rsidR="00196E37" w:rsidRDefault="007F3B7C">
      <w:pPr>
        <w:suppressAutoHyphens w:val="0"/>
        <w:spacing w:after="200" w:line="276" w:lineRule="auto"/>
        <w:jc w:val="left"/>
        <w:rPr>
          <w:rFonts w:eastAsia="Cambria" w:cs="Arial"/>
          <w:lang w:val="en-US"/>
        </w:rPr>
      </w:pPr>
      <w:r>
        <w:rPr>
          <w:rFonts w:eastAsia="Cambria" w:cs="Arial"/>
          <w:lang w:val="en-US"/>
        </w:rPr>
        <w:t>ZTE et. al. propose considering dynamic DRX parameter adaptation via WUS to align DRX with traffic and reduce PDCCH monitoring [ZTE Corporation et. al.]. However, the complexity and benefit of dynamic adaptation require evaluation. Dynamic adaptation may improve energy efficiency for variable traffic but increases signaling overhead and UE/NW complexity. The trade-off between adaptation flexibility and system complexity needs careful study.</w:t>
      </w:r>
    </w:p>
    <w:p w14:paraId="2711BDC6" w14:textId="77777777" w:rsidR="00196E37" w:rsidRDefault="007F3B7C">
      <w:pPr>
        <w:suppressAutoHyphens w:val="0"/>
        <w:spacing w:after="200" w:line="276" w:lineRule="auto"/>
        <w:jc w:val="left"/>
        <w:rPr>
          <w:rFonts w:eastAsia="PMingLiU" w:cs="Arial"/>
          <w:lang w:val="en-US" w:eastAsia="zh-TW"/>
        </w:rPr>
      </w:pPr>
      <w:r>
        <w:rPr>
          <w:rFonts w:eastAsia="Cambria" w:cs="Arial"/>
          <w:lang w:val="en-US"/>
        </w:rPr>
        <w:t>ITL and Ericsson propose considering eDRX for idle/inactive modes as baseline functionality in 6G [ITL, Ericsson]. However, Nordic Semiconductor ASA proposes studying interactions between idle-mode WUS and eDRX, including whether eDRX could be completely replaced with WUS [Nordic Semiconductor ASA]. This raises fundamental questions about the relationship between DRX and WUS mechanisms. If WUS can provide equivalent or better energy saving with lower complexity, maintaining separate eDRX mechanism may be unnecessary. Conversely, if eDRX and WUS serve complementary purposes, both should be supported. Clarification is needed on functional overlap and whether unified or separate mechanisms are preferred.</w:t>
      </w:r>
    </w:p>
    <w:p w14:paraId="6EAA0EB2" w14:textId="77777777" w:rsidR="00196E37" w:rsidRDefault="007F3B7C">
      <w:pPr>
        <w:suppressAutoHyphens w:val="0"/>
        <w:spacing w:after="200" w:line="276" w:lineRule="auto"/>
        <w:jc w:val="left"/>
        <w:rPr>
          <w:rFonts w:eastAsia="PMingLiU" w:cs="Arial"/>
          <w:lang w:val="en-US" w:eastAsia="zh-TW"/>
        </w:rPr>
      </w:pPr>
      <w:r>
        <w:rPr>
          <w:rFonts w:eastAsia="PMingLiU" w:cs="Arial"/>
          <w:lang w:val="en-US" w:eastAsia="zh-TW"/>
        </w:rPr>
        <w:t xml:space="preserve">Ericsson proposes studying whether C-DRX enhancements and PDCCH monitoring adaptation schemes like SSSG switching are complementary and/or overlapping, and which tracks to support and maintain in 6GR </w:t>
      </w:r>
      <w:r>
        <w:rPr>
          <w:rFonts w:eastAsia="PMingLiU" w:cs="Arial"/>
          <w:lang w:val="en-US" w:eastAsia="zh-TW"/>
        </w:rPr>
        <w:lastRenderedPageBreak/>
        <w:t>[Ericsson]. NEC proposes studying unified design of UE C-DRX with or without LP-WUS to avoid defining multiple mechanisms or configurations for cases that LP-WUS is supported or not supported [NEC]. This highlights potential overlap between different UE power saving mechanisms. C-DRX provides periodic wake-up patterns, SSSG switching enables adaptive PDCCH monitoring density, and LP-WUS enables on-demand wake-up. The functional overlap and optimal combination of these mechanisms require clarification to avoid duplicated specifications and enable efficient implementation.</w:t>
      </w:r>
    </w:p>
    <w:p w14:paraId="0D02C498" w14:textId="77777777" w:rsidR="00196E37" w:rsidRDefault="007F3B7C">
      <w:pPr>
        <w:suppressAutoHyphens w:val="0"/>
        <w:spacing w:after="200" w:line="276" w:lineRule="auto"/>
        <w:jc w:val="left"/>
        <w:rPr>
          <w:rFonts w:eastAsia="PMingLiU" w:cs="Arial"/>
          <w:lang w:val="en-US" w:eastAsia="zh-TW"/>
        </w:rPr>
      </w:pPr>
      <w:r>
        <w:rPr>
          <w:rFonts w:eastAsia="PMingLiU" w:cs="Arial"/>
          <w:lang w:val="en-US" w:eastAsia="zh-TW"/>
        </w:rPr>
        <w:t>From the above companies’ views, the following proposal is suggested for further discussion:</w:t>
      </w:r>
    </w:p>
    <w:p w14:paraId="3E3CAD7F" w14:textId="77777777" w:rsidR="00196E37" w:rsidRDefault="007F3B7C">
      <w:pPr>
        <w:suppressAutoHyphens w:val="0"/>
        <w:spacing w:after="200" w:line="276" w:lineRule="auto"/>
        <w:jc w:val="left"/>
        <w:rPr>
          <w:rFonts w:eastAsia="PMingLiU" w:cs="Arial"/>
          <w:b/>
          <w:bCs/>
          <w:lang w:val="en-US" w:eastAsia="zh-TW"/>
        </w:rPr>
      </w:pPr>
      <w:r>
        <w:rPr>
          <w:rFonts w:eastAsia="PMingLiU" w:cs="Arial"/>
          <w:b/>
          <w:bCs/>
          <w:lang w:val="en-US" w:eastAsia="zh-TW"/>
        </w:rPr>
        <w:t>Proposal 5.1.2.1 (1st round): Study and evaluation UE duty-cycled operations (IDRX, eDRX, cDRX) for 6G EE improvement, considering the following aspects:</w:t>
      </w:r>
    </w:p>
    <w:p w14:paraId="38D8B668" w14:textId="77777777" w:rsidR="00196E37" w:rsidRDefault="007F3B7C" w:rsidP="007F3B7C">
      <w:pPr>
        <w:pStyle w:val="ListParagraph"/>
        <w:numPr>
          <w:ilvl w:val="0"/>
          <w:numId w:val="33"/>
        </w:numPr>
        <w:suppressAutoHyphens w:val="0"/>
        <w:spacing w:after="200" w:line="276" w:lineRule="auto"/>
        <w:jc w:val="left"/>
        <w:rPr>
          <w:rFonts w:eastAsia="PMingLiU" w:cs="Arial"/>
          <w:b/>
          <w:bCs/>
          <w:lang w:val="en-US" w:eastAsia="zh-TW"/>
        </w:rPr>
      </w:pPr>
      <w:r>
        <w:rPr>
          <w:rFonts w:eastAsia="PMingLiU" w:cs="Arial"/>
          <w:b/>
          <w:bCs/>
          <w:lang w:val="en-US" w:eastAsia="zh-TW"/>
        </w:rPr>
        <w:t>How to avoid duplicated functionality with DL WUS (idle and connected)</w:t>
      </w:r>
    </w:p>
    <w:p w14:paraId="6CDA8261" w14:textId="77777777" w:rsidR="00196E37" w:rsidRDefault="007F3B7C" w:rsidP="007F3B7C">
      <w:pPr>
        <w:pStyle w:val="ListParagraph"/>
        <w:numPr>
          <w:ilvl w:val="0"/>
          <w:numId w:val="33"/>
        </w:numPr>
        <w:suppressAutoHyphens w:val="0"/>
        <w:spacing w:after="200" w:line="276" w:lineRule="auto"/>
        <w:jc w:val="left"/>
        <w:rPr>
          <w:rFonts w:eastAsia="PMingLiU" w:cs="Arial"/>
          <w:b/>
          <w:bCs/>
          <w:lang w:val="en-US" w:eastAsia="zh-TW"/>
        </w:rPr>
      </w:pPr>
      <w:r>
        <w:rPr>
          <w:rFonts w:eastAsia="PMingLiU" w:cs="Arial"/>
          <w:b/>
          <w:bCs/>
          <w:lang w:val="en-US" w:eastAsia="zh-TW"/>
        </w:rPr>
        <w:t>Optimized use for periodic traffic</w:t>
      </w:r>
    </w:p>
    <w:p w14:paraId="15C8B1D6" w14:textId="77777777" w:rsidR="00196E37" w:rsidRDefault="007F3B7C" w:rsidP="007F3B7C">
      <w:pPr>
        <w:pStyle w:val="ListParagraph"/>
        <w:numPr>
          <w:ilvl w:val="0"/>
          <w:numId w:val="33"/>
        </w:numPr>
        <w:suppressAutoHyphens w:val="0"/>
        <w:spacing w:after="200" w:line="276" w:lineRule="auto"/>
        <w:jc w:val="left"/>
        <w:rPr>
          <w:rFonts w:eastAsia="PMingLiU" w:cs="Arial"/>
          <w:b/>
          <w:bCs/>
          <w:lang w:val="en-US" w:eastAsia="zh-TW"/>
        </w:rPr>
      </w:pPr>
      <w:r>
        <w:rPr>
          <w:rFonts w:eastAsia="PMingLiU" w:cs="Arial"/>
          <w:b/>
          <w:bCs/>
          <w:lang w:val="en-US" w:eastAsia="zh-TW"/>
        </w:rPr>
        <w:t>Mechanism for parameter update</w:t>
      </w:r>
    </w:p>
    <w:p w14:paraId="4F5B161D" w14:textId="77777777" w:rsidR="00196E37" w:rsidRDefault="007F3B7C">
      <w:pPr>
        <w:pStyle w:val="Level-4-Collapsed0"/>
      </w:pPr>
      <w:r>
        <w:t xml:space="preserve">Companies’ views on Proposal 5.1.2.1 (1st round). </w:t>
      </w:r>
      <w:r>
        <w:rPr>
          <w:u w:val="single"/>
        </w:rPr>
        <w:t>Please unfold for reference</w:t>
      </w:r>
    </w:p>
    <w:tbl>
      <w:tblPr>
        <w:tblStyle w:val="TableGrid"/>
        <w:tblW w:w="5000" w:type="pct"/>
        <w:tblLayout w:type="fixed"/>
        <w:tblLook w:val="04A0" w:firstRow="1" w:lastRow="0" w:firstColumn="1" w:lastColumn="0" w:noHBand="0" w:noVBand="1"/>
      </w:tblPr>
      <w:tblGrid>
        <w:gridCol w:w="2610"/>
        <w:gridCol w:w="7018"/>
      </w:tblGrid>
      <w:tr w:rsidR="00196E37" w14:paraId="58D8A150" w14:textId="77777777">
        <w:tc>
          <w:tcPr>
            <w:tcW w:w="2612" w:type="dxa"/>
            <w:shd w:val="clear" w:color="auto" w:fill="FFC000" w:themeFill="accent4"/>
          </w:tcPr>
          <w:p w14:paraId="746C394A" w14:textId="77777777" w:rsidR="00196E37" w:rsidRDefault="007F3B7C">
            <w:pPr>
              <w:spacing w:line="254" w:lineRule="auto"/>
              <w:rPr>
                <w:rFonts w:ascii="Times New Roman" w:eastAsia="Cambria" w:hAnsi="Times New Roman" w:cs="Arial"/>
                <w:bCs/>
                <w:sz w:val="24"/>
                <w:szCs w:val="24"/>
              </w:rPr>
            </w:pPr>
            <w:r>
              <w:rPr>
                <w:rFonts w:ascii="Times New Roman" w:eastAsia="Cambria" w:hAnsi="Times New Roman" w:cs="Arial"/>
                <w:bCs/>
                <w:sz w:val="24"/>
                <w:szCs w:val="24"/>
              </w:rPr>
              <w:t>Company</w:t>
            </w:r>
          </w:p>
        </w:tc>
        <w:tc>
          <w:tcPr>
            <w:tcW w:w="7025" w:type="dxa"/>
            <w:shd w:val="clear" w:color="auto" w:fill="FFC000" w:themeFill="accent4"/>
          </w:tcPr>
          <w:p w14:paraId="76DEB527" w14:textId="77777777" w:rsidR="00196E37" w:rsidRDefault="007F3B7C">
            <w:pPr>
              <w:spacing w:line="254" w:lineRule="auto"/>
              <w:rPr>
                <w:rFonts w:ascii="Times New Roman" w:eastAsia="Cambria" w:hAnsi="Times New Roman" w:cs="Arial"/>
                <w:bCs/>
                <w:sz w:val="24"/>
                <w:szCs w:val="24"/>
              </w:rPr>
            </w:pPr>
            <w:r>
              <w:rPr>
                <w:rFonts w:ascii="Times New Roman" w:eastAsia="Cambria" w:hAnsi="Times New Roman" w:cs="Arial"/>
                <w:bCs/>
                <w:sz w:val="24"/>
                <w:szCs w:val="24"/>
              </w:rPr>
              <w:t>View</w:t>
            </w:r>
          </w:p>
        </w:tc>
      </w:tr>
      <w:tr w:rsidR="00196E37" w14:paraId="736711D6" w14:textId="77777777">
        <w:tc>
          <w:tcPr>
            <w:tcW w:w="2612" w:type="dxa"/>
          </w:tcPr>
          <w:p w14:paraId="09B1558E"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025" w:type="dxa"/>
          </w:tcPr>
          <w:p w14:paraId="732BD3BE"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65394F90" w14:textId="77777777">
        <w:tc>
          <w:tcPr>
            <w:tcW w:w="2612" w:type="dxa"/>
          </w:tcPr>
          <w:p w14:paraId="54243BA6"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025" w:type="dxa"/>
          </w:tcPr>
          <w:p w14:paraId="0D11215B" w14:textId="77777777" w:rsidR="00196E37" w:rsidRDefault="007F3B7C">
            <w:pPr>
              <w:spacing w:line="254" w:lineRule="auto"/>
              <w:rPr>
                <w:rFonts w:eastAsia="Calibri" w:cs="Arial"/>
                <w:szCs w:val="20"/>
              </w:rPr>
            </w:pPr>
            <w:r>
              <w:rPr>
                <w:rFonts w:eastAsia="Calibri" w:cs="Arial"/>
                <w:szCs w:val="20"/>
              </w:rPr>
              <w:t>Fine with the proposal</w:t>
            </w:r>
          </w:p>
        </w:tc>
      </w:tr>
      <w:tr w:rsidR="00196E37" w:rsidRPr="00F00DA1" w14:paraId="30AD4A88" w14:textId="77777777">
        <w:tc>
          <w:tcPr>
            <w:tcW w:w="2612" w:type="dxa"/>
          </w:tcPr>
          <w:p w14:paraId="62AE274B" w14:textId="77777777" w:rsidR="00196E37" w:rsidRDefault="007F3B7C">
            <w:pPr>
              <w:spacing w:line="254" w:lineRule="auto"/>
              <w:rPr>
                <w:rFonts w:eastAsia="Calibri" w:cs="Arial"/>
                <w:szCs w:val="20"/>
                <w:lang w:eastAsia="zh-CN"/>
              </w:rPr>
            </w:pPr>
            <w:r>
              <w:rPr>
                <w:rFonts w:eastAsia="Cambria" w:cs="Arial"/>
              </w:rPr>
              <w:t>NEC</w:t>
            </w:r>
          </w:p>
        </w:tc>
        <w:tc>
          <w:tcPr>
            <w:tcW w:w="7025" w:type="dxa"/>
          </w:tcPr>
          <w:p w14:paraId="4E265C3C" w14:textId="77777777" w:rsidR="00196E37" w:rsidRDefault="007F3B7C">
            <w:pPr>
              <w:spacing w:line="254" w:lineRule="auto"/>
              <w:rPr>
                <w:rFonts w:eastAsia="Calibri" w:cs="Arial"/>
                <w:szCs w:val="20"/>
                <w:lang w:val="en-GB"/>
              </w:rPr>
            </w:pPr>
            <w:r>
              <w:rPr>
                <w:rFonts w:eastAsia="Cambria" w:cs="Arial"/>
                <w:lang w:val="en-GB"/>
              </w:rPr>
              <w:t>We support this study and agree that 5G DRX mechanisms are a good starting point. We propose to study a unified design of UE C-DRX with or without LP-WUS to avoid multiple mechanisms. Additionally, we propose studying a framework that enables AI/ML to predict UE C-DRX patterns to better fit traffic characteristics and avoid useless active time.</w:t>
            </w:r>
          </w:p>
        </w:tc>
      </w:tr>
      <w:tr w:rsidR="00196E37" w14:paraId="392CB871" w14:textId="77777777">
        <w:tc>
          <w:tcPr>
            <w:tcW w:w="2612" w:type="dxa"/>
          </w:tcPr>
          <w:p w14:paraId="031109FE" w14:textId="77777777" w:rsidR="00196E37" w:rsidRDefault="007F3B7C">
            <w:pPr>
              <w:spacing w:line="254" w:lineRule="auto"/>
              <w:rPr>
                <w:rFonts w:eastAsia="Cambria" w:cs="Arial"/>
                <w:lang w:val="en-US"/>
              </w:rPr>
            </w:pPr>
            <w:r>
              <w:rPr>
                <w:rFonts w:eastAsia="Cambria" w:cs="Arial"/>
                <w:lang w:val="en-US"/>
              </w:rPr>
              <w:t>TCL</w:t>
            </w:r>
          </w:p>
        </w:tc>
        <w:tc>
          <w:tcPr>
            <w:tcW w:w="7025" w:type="dxa"/>
          </w:tcPr>
          <w:p w14:paraId="3FB90CCC" w14:textId="77777777" w:rsidR="00196E37" w:rsidRDefault="007F3B7C">
            <w:pPr>
              <w:spacing w:line="254" w:lineRule="auto"/>
              <w:rPr>
                <w:rFonts w:eastAsia="Cambria" w:cs="Arial"/>
                <w:lang w:val="en-US"/>
              </w:rPr>
            </w:pPr>
            <w:r>
              <w:rPr>
                <w:rFonts w:eastAsia="Cambria" w:cs="Arial"/>
                <w:lang w:val="en-US"/>
              </w:rPr>
              <w:t>Support</w:t>
            </w:r>
          </w:p>
        </w:tc>
      </w:tr>
      <w:tr w:rsidR="00196E37" w:rsidRPr="00F00DA1" w14:paraId="3103B19F" w14:textId="77777777">
        <w:tc>
          <w:tcPr>
            <w:tcW w:w="2612" w:type="dxa"/>
          </w:tcPr>
          <w:p w14:paraId="03AC98BA"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025" w:type="dxa"/>
          </w:tcPr>
          <w:p w14:paraId="0F6BCA9A" w14:textId="77777777" w:rsidR="00196E37" w:rsidRDefault="007F3B7C">
            <w:pPr>
              <w:spacing w:line="254" w:lineRule="auto"/>
              <w:rPr>
                <w:rFonts w:eastAsia="Cambria" w:cs="Arial"/>
                <w:lang w:val="en-GB"/>
              </w:rPr>
            </w:pPr>
            <w:r>
              <w:rPr>
                <w:rFonts w:eastAsia="Cambria" w:cs="Arial"/>
                <w:lang w:val="en-GB"/>
              </w:rPr>
              <w:t>Generally agree with the FL’s propoal.</w:t>
            </w:r>
          </w:p>
          <w:p w14:paraId="35481DCF" w14:textId="77777777" w:rsidR="00196E37" w:rsidRDefault="007F3B7C">
            <w:pPr>
              <w:spacing w:line="254" w:lineRule="auto"/>
              <w:rPr>
                <w:rFonts w:eastAsia="Cambria" w:cs="Arial"/>
                <w:lang w:val="en-GB"/>
              </w:rPr>
            </w:pPr>
            <w:r>
              <w:rPr>
                <w:rFonts w:eastAsia="Cambria" w:cs="Arial"/>
                <w:lang w:val="en-GB"/>
              </w:rPr>
              <w:t>In our opinion, the UE duty-cycled operations should be jointly designed with Cell DTX/DRX operation. And it should avoid a large amount of signaling overhead for aligning UE duty-cycled operations with Cell DTX/DRX operation.</w:t>
            </w:r>
          </w:p>
          <w:p w14:paraId="2AAC59F4" w14:textId="77777777" w:rsidR="00196E37" w:rsidRDefault="007F3B7C">
            <w:pPr>
              <w:spacing w:line="254" w:lineRule="auto"/>
              <w:rPr>
                <w:rFonts w:eastAsia="Cambria" w:cs="Arial"/>
                <w:lang w:val="en-US"/>
              </w:rPr>
            </w:pPr>
            <w:r>
              <w:rPr>
                <w:rFonts w:eastAsia="Cambria" w:cs="Arial"/>
                <w:lang w:val="en-GB"/>
              </w:rPr>
              <w:t>Furthermore, this discussion might be duplicated with that in 5.3 PDCCH monitoring and adaptaiton.</w:t>
            </w:r>
          </w:p>
        </w:tc>
      </w:tr>
      <w:tr w:rsidR="00196E37" w:rsidRPr="00F00DA1" w14:paraId="6D131B7D" w14:textId="77777777">
        <w:tc>
          <w:tcPr>
            <w:tcW w:w="2612" w:type="dxa"/>
          </w:tcPr>
          <w:p w14:paraId="75C1DB47" w14:textId="77777777" w:rsidR="00196E37" w:rsidRDefault="007F3B7C">
            <w:pPr>
              <w:spacing w:line="254" w:lineRule="auto"/>
              <w:rPr>
                <w:rFonts w:eastAsia="DengXian" w:cs="Arial"/>
                <w:lang w:val="en-US" w:eastAsia="zh-CN"/>
              </w:rPr>
            </w:pPr>
            <w:r>
              <w:rPr>
                <w:rFonts w:eastAsia="Cambria" w:cs="Arial"/>
                <w:lang w:val="en-US"/>
              </w:rPr>
              <w:t>AT&amp;T</w:t>
            </w:r>
          </w:p>
        </w:tc>
        <w:tc>
          <w:tcPr>
            <w:tcW w:w="7025" w:type="dxa"/>
          </w:tcPr>
          <w:p w14:paraId="29062DAD" w14:textId="77777777" w:rsidR="00196E37" w:rsidRDefault="007F3B7C">
            <w:pPr>
              <w:spacing w:line="254" w:lineRule="auto"/>
              <w:rPr>
                <w:rFonts w:eastAsia="Cambria" w:cs="Arial"/>
                <w:lang w:val="en-GB"/>
              </w:rPr>
            </w:pPr>
            <w:r>
              <w:rPr>
                <w:rFonts w:eastAsia="Cambria" w:cs="Arial"/>
                <w:lang w:val="en-US"/>
              </w:rPr>
              <w:t>Support. Prefer discussing joint UE DRX (at least cDRX) and cell DTX/DRX design</w:t>
            </w:r>
          </w:p>
        </w:tc>
      </w:tr>
      <w:tr w:rsidR="00196E37" w14:paraId="7E8DAD46" w14:textId="77777777">
        <w:tc>
          <w:tcPr>
            <w:tcW w:w="2612" w:type="dxa"/>
          </w:tcPr>
          <w:p w14:paraId="11127BDB" w14:textId="77777777" w:rsidR="00196E37" w:rsidRDefault="007F3B7C">
            <w:pPr>
              <w:spacing w:line="254" w:lineRule="auto"/>
              <w:rPr>
                <w:rFonts w:eastAsia="Cambria" w:cs="Arial"/>
                <w:lang w:val="en-US"/>
              </w:rPr>
            </w:pPr>
            <w:r>
              <w:rPr>
                <w:rFonts w:eastAsia="DengXian" w:cs="Arial"/>
                <w:lang w:eastAsia="zh-CN"/>
              </w:rPr>
              <w:t>Xiaomi</w:t>
            </w:r>
          </w:p>
        </w:tc>
        <w:tc>
          <w:tcPr>
            <w:tcW w:w="7025" w:type="dxa"/>
          </w:tcPr>
          <w:p w14:paraId="0D263456"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Support with modification.</w:t>
            </w:r>
          </w:p>
          <w:p w14:paraId="0DB28E6D" w14:textId="77777777" w:rsidR="00196E37" w:rsidRDefault="007F3B7C">
            <w:pPr>
              <w:suppressAutoHyphens w:val="0"/>
              <w:spacing w:after="200" w:line="276" w:lineRule="auto"/>
              <w:jc w:val="left"/>
              <w:rPr>
                <w:rFonts w:eastAsia="PMingLiU" w:cs="Arial"/>
                <w:bCs/>
                <w:lang w:val="en-US" w:eastAsia="zh-TW"/>
              </w:rPr>
            </w:pPr>
            <w:r>
              <w:rPr>
                <w:rFonts w:eastAsia="PMingLiU" w:cs="Arial"/>
                <w:bCs/>
                <w:lang w:val="en-US" w:eastAsia="zh-TW"/>
              </w:rPr>
              <w:t>Proposal 5.1.2.1-rev1 (1st round): Study and evaluation UE duty-cycled operations (IDRX, eDRX, cDRX) for 6G EE improvement, considering the following aspects:</w:t>
            </w:r>
          </w:p>
          <w:p w14:paraId="160EB481"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How to avoid duplicated functionality with DL WUS (idle and connected)</w:t>
            </w:r>
          </w:p>
          <w:p w14:paraId="4D2F8896"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lastRenderedPageBreak/>
              <w:t>Optimized use for periodic traffic</w:t>
            </w:r>
          </w:p>
          <w:p w14:paraId="3397C686"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Mechanism for parameter update</w:t>
            </w:r>
          </w:p>
          <w:p w14:paraId="60A7C8F6"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DengXian" w:cs="Arial"/>
                <w:bCs/>
                <w:color w:val="FF0000"/>
                <w:u w:val="single"/>
                <w:lang w:val="en-US"/>
              </w:rPr>
              <w:t>Switch between long cycle and short cycle</w:t>
            </w:r>
          </w:p>
          <w:p w14:paraId="1FD56DBF"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DengXian" w:cs="Arial"/>
                <w:bCs/>
                <w:color w:val="FF0000"/>
                <w:u w:val="single"/>
                <w:lang w:val="en-US"/>
              </w:rPr>
              <w:t>Optimization for On duration extension</w:t>
            </w:r>
          </w:p>
          <w:p w14:paraId="59DFECD6" w14:textId="77777777" w:rsidR="00196E37" w:rsidRDefault="00196E37">
            <w:pPr>
              <w:spacing w:line="254" w:lineRule="auto"/>
              <w:rPr>
                <w:rFonts w:eastAsia="Cambria" w:cs="Arial"/>
                <w:lang w:val="en-US"/>
              </w:rPr>
            </w:pPr>
          </w:p>
        </w:tc>
      </w:tr>
      <w:tr w:rsidR="00196E37" w:rsidRPr="00F00DA1" w14:paraId="79D3D650" w14:textId="77777777">
        <w:tc>
          <w:tcPr>
            <w:tcW w:w="2612" w:type="dxa"/>
          </w:tcPr>
          <w:p w14:paraId="1C3D46F9" w14:textId="77777777" w:rsidR="00196E37" w:rsidRDefault="007F3B7C">
            <w:pPr>
              <w:spacing w:line="254" w:lineRule="auto"/>
              <w:rPr>
                <w:rFonts w:ascii="Times New Roman" w:eastAsia="DengXian" w:hAnsi="Times New Roman" w:cs="Arial"/>
                <w:sz w:val="24"/>
                <w:szCs w:val="24"/>
                <w:lang w:eastAsia="zh-CN"/>
              </w:rPr>
            </w:pPr>
            <w:r>
              <w:rPr>
                <w:rFonts w:ascii="Times New Roman" w:eastAsia="DengXian" w:hAnsi="Times New Roman" w:cs="Arial"/>
                <w:sz w:val="24"/>
                <w:szCs w:val="24"/>
                <w:lang w:eastAsia="zh-CN"/>
              </w:rPr>
              <w:lastRenderedPageBreak/>
              <w:t>OPPO</w:t>
            </w:r>
          </w:p>
        </w:tc>
        <w:tc>
          <w:tcPr>
            <w:tcW w:w="7025" w:type="dxa"/>
          </w:tcPr>
          <w:p w14:paraId="75D891B3"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First we consider DRX mechanism is mainly RAN2 issue to be dicuss. And seems there is no need to have conclusion here.</w:t>
            </w:r>
          </w:p>
          <w:p w14:paraId="105A78AA"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 xml:space="preserve">The duplication of DL WUS/PDCCH to DRX may not exit, if we can design a independent scheme withoud considering DRX.  </w:t>
            </w:r>
          </w:p>
        </w:tc>
      </w:tr>
      <w:tr w:rsidR="00196E37" w:rsidRPr="00F00DA1" w14:paraId="77B5D4B3" w14:textId="77777777">
        <w:tc>
          <w:tcPr>
            <w:tcW w:w="2612" w:type="dxa"/>
          </w:tcPr>
          <w:p w14:paraId="4ED1C2FB"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Samsung</w:t>
            </w:r>
          </w:p>
        </w:tc>
        <w:tc>
          <w:tcPr>
            <w:tcW w:w="7025" w:type="dxa"/>
          </w:tcPr>
          <w:p w14:paraId="60320434" w14:textId="77777777" w:rsidR="00196E37" w:rsidRDefault="007F3B7C">
            <w:pPr>
              <w:spacing w:line="254" w:lineRule="auto"/>
              <w:rPr>
                <w:rFonts w:ascii="Times New Roman" w:eastAsia="Cambria" w:hAnsi="Times New Roman" w:cs="Arial"/>
                <w:szCs w:val="24"/>
                <w:lang w:val="en-US"/>
              </w:rPr>
            </w:pPr>
            <w:r>
              <w:rPr>
                <w:rFonts w:ascii="Times New Roman" w:eastAsia="Cambria" w:hAnsi="Times New Roman" w:cs="Arial"/>
                <w:szCs w:val="24"/>
                <w:lang w:val="en-US"/>
              </w:rPr>
              <w:t xml:space="preserve">Whether there is any need for new mechanisms of DRX parameter update for UE power savings should first be discussed before agreeing to consider any mechanism for that. </w:t>
            </w:r>
          </w:p>
          <w:p w14:paraId="79D823BE" w14:textId="77777777" w:rsidR="00196E37" w:rsidRDefault="007F3B7C">
            <w:pPr>
              <w:spacing w:line="254" w:lineRule="auto"/>
              <w:rPr>
                <w:rFonts w:ascii="Times New Roman" w:eastAsia="Cambria" w:hAnsi="Times New Roman" w:cs="Arial"/>
                <w:szCs w:val="24"/>
                <w:lang w:val="en-US"/>
              </w:rPr>
            </w:pPr>
            <w:r>
              <w:rPr>
                <w:rFonts w:ascii="Times New Roman" w:eastAsia="Cambria" w:hAnsi="Times New Roman" w:cs="Arial"/>
                <w:szCs w:val="24"/>
                <w:lang w:val="en-US"/>
              </w:rPr>
              <w:t>OK to consider the various DRX, but they should not restrict the design/applicability of WUS – e.g. WUS can assume no cDRX.</w:t>
            </w:r>
          </w:p>
          <w:p w14:paraId="73E01C97"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Cambria" w:hAnsi="Times New Roman" w:cs="Arial"/>
                <w:szCs w:val="24"/>
                <w:lang w:val="en-US"/>
              </w:rPr>
              <w:t>To avoid duplicate designs, suggest to consider this proposal in the context of DL WUS, to have with a unified design.</w:t>
            </w:r>
          </w:p>
        </w:tc>
      </w:tr>
      <w:tr w:rsidR="00196E37" w14:paraId="32896837" w14:textId="77777777">
        <w:tc>
          <w:tcPr>
            <w:tcW w:w="2612" w:type="dxa"/>
          </w:tcPr>
          <w:p w14:paraId="15ADBD02"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rPr>
              <w:t>Qualcomm</w:t>
            </w:r>
          </w:p>
        </w:tc>
        <w:tc>
          <w:tcPr>
            <w:tcW w:w="7025" w:type="dxa"/>
          </w:tcPr>
          <w:p w14:paraId="4538B172" w14:textId="77777777" w:rsidR="00196E37" w:rsidRDefault="007F3B7C">
            <w:pPr>
              <w:suppressAutoHyphens w:val="0"/>
              <w:spacing w:after="200" w:line="276" w:lineRule="auto"/>
              <w:jc w:val="left"/>
              <w:rPr>
                <w:rFonts w:eastAsia="Cambria" w:cs="Arial"/>
                <w:lang w:val="en-US"/>
              </w:rPr>
            </w:pPr>
            <w:r>
              <w:rPr>
                <w:rFonts w:eastAsia="Cambria" w:cs="Arial"/>
                <w:lang w:val="en-US"/>
              </w:rPr>
              <w:t>We agree with the main proposal, but propose to remove all the sub-bullets. Details would be discussed as part of the study</w:t>
            </w:r>
          </w:p>
          <w:p w14:paraId="2AFC3357" w14:textId="77777777" w:rsidR="00196E37" w:rsidRDefault="00196E37">
            <w:pPr>
              <w:suppressAutoHyphens w:val="0"/>
              <w:spacing w:after="200" w:line="276" w:lineRule="auto"/>
              <w:jc w:val="left"/>
              <w:rPr>
                <w:rFonts w:eastAsia="Cambria" w:cs="Arial"/>
                <w:lang w:val="en-US"/>
              </w:rPr>
            </w:pPr>
          </w:p>
          <w:p w14:paraId="284A4AAD" w14:textId="77777777" w:rsidR="00196E37" w:rsidRDefault="007F3B7C">
            <w:pPr>
              <w:suppressAutoHyphens w:val="0"/>
              <w:spacing w:after="200" w:line="276" w:lineRule="auto"/>
              <w:ind w:left="360"/>
              <w:jc w:val="left"/>
              <w:rPr>
                <w:rFonts w:eastAsia="PMingLiU" w:cs="Arial"/>
                <w:bCs/>
                <w:lang w:val="en-US" w:eastAsia="zh-TW"/>
              </w:rPr>
            </w:pPr>
            <w:r>
              <w:rPr>
                <w:rFonts w:eastAsia="PMingLiU" w:cs="Arial"/>
                <w:bCs/>
                <w:lang w:val="en-US" w:eastAsia="zh-TW"/>
              </w:rPr>
              <w:t>Study and evaluation UE duty-cycled operations (IDRX, eDRX, cDRX) for 6G EE improvement, considering the following aspects:</w:t>
            </w:r>
          </w:p>
          <w:p w14:paraId="451F9FEC" w14:textId="77777777" w:rsidR="00196E37" w:rsidRDefault="007F3B7C" w:rsidP="007F3B7C">
            <w:pPr>
              <w:numPr>
                <w:ilvl w:val="0"/>
                <w:numId w:val="83"/>
              </w:numPr>
              <w:suppressAutoHyphens w:val="0"/>
              <w:spacing w:after="200" w:line="276" w:lineRule="auto"/>
              <w:ind w:left="1080"/>
              <w:jc w:val="left"/>
              <w:rPr>
                <w:rFonts w:eastAsia="PMingLiU" w:cs="Arial"/>
                <w:bCs/>
                <w:strike/>
                <w:color w:val="FF0000"/>
                <w:lang w:val="en-US" w:eastAsia="zh-TW"/>
              </w:rPr>
            </w:pPr>
            <w:r>
              <w:rPr>
                <w:rFonts w:eastAsia="PMingLiU" w:cs="Arial"/>
                <w:bCs/>
                <w:strike/>
                <w:color w:val="FF0000"/>
                <w:lang w:val="en-US" w:eastAsia="zh-TW"/>
              </w:rPr>
              <w:t>How to avoid duplicated functionality with DL WUS (idle and connected)</w:t>
            </w:r>
          </w:p>
          <w:p w14:paraId="6946E8BD" w14:textId="77777777" w:rsidR="00196E37" w:rsidRDefault="007F3B7C" w:rsidP="007F3B7C">
            <w:pPr>
              <w:numPr>
                <w:ilvl w:val="0"/>
                <w:numId w:val="83"/>
              </w:numPr>
              <w:suppressAutoHyphens w:val="0"/>
              <w:spacing w:after="200" w:line="276" w:lineRule="auto"/>
              <w:ind w:left="1080"/>
              <w:jc w:val="left"/>
              <w:rPr>
                <w:rFonts w:eastAsia="PMingLiU" w:cs="Arial"/>
                <w:bCs/>
                <w:strike/>
                <w:color w:val="FF0000"/>
                <w:lang w:val="en-US" w:eastAsia="zh-TW"/>
              </w:rPr>
            </w:pPr>
            <w:r>
              <w:rPr>
                <w:rFonts w:eastAsia="PMingLiU" w:cs="Arial"/>
                <w:strike/>
                <w:color w:val="FF0000"/>
                <w:lang w:val="en-US" w:eastAsia="zh-TW"/>
              </w:rPr>
              <w:t>Optimized use for periodic traffic</w:t>
            </w:r>
          </w:p>
          <w:p w14:paraId="605B89DA" w14:textId="77777777" w:rsidR="00196E37" w:rsidRDefault="007F3B7C" w:rsidP="007F3B7C">
            <w:pPr>
              <w:numPr>
                <w:ilvl w:val="0"/>
                <w:numId w:val="83"/>
              </w:numPr>
              <w:suppressAutoHyphens w:val="0"/>
              <w:spacing w:after="200" w:line="276" w:lineRule="auto"/>
              <w:ind w:left="1080"/>
              <w:jc w:val="left"/>
              <w:rPr>
                <w:rFonts w:eastAsia="PMingLiU" w:cs="Arial"/>
                <w:bCs/>
                <w:strike/>
                <w:color w:val="FF0000"/>
                <w:lang w:val="en-US" w:eastAsia="zh-TW"/>
              </w:rPr>
            </w:pPr>
            <w:r>
              <w:rPr>
                <w:rFonts w:eastAsia="PMingLiU" w:cs="Arial"/>
                <w:bCs/>
                <w:strike/>
                <w:color w:val="FF0000"/>
                <w:lang w:val="en-US" w:eastAsia="zh-TW"/>
              </w:rPr>
              <w:t>Mechanism for parameter update</w:t>
            </w:r>
          </w:p>
          <w:p w14:paraId="32C45F51" w14:textId="77777777" w:rsidR="00196E37" w:rsidRDefault="00196E37">
            <w:pPr>
              <w:spacing w:line="254" w:lineRule="auto"/>
              <w:rPr>
                <w:rFonts w:ascii="Times New Roman" w:eastAsia="Cambria" w:hAnsi="Times New Roman" w:cs="Arial"/>
                <w:szCs w:val="24"/>
              </w:rPr>
            </w:pPr>
          </w:p>
        </w:tc>
      </w:tr>
      <w:tr w:rsidR="00196E37" w:rsidRPr="00F00DA1" w14:paraId="046D4BD8" w14:textId="77777777">
        <w:tc>
          <w:tcPr>
            <w:tcW w:w="2612" w:type="dxa"/>
          </w:tcPr>
          <w:p w14:paraId="5C6FCBE3" w14:textId="77777777" w:rsidR="00196E37" w:rsidRDefault="007F3B7C">
            <w:pPr>
              <w:spacing w:line="254" w:lineRule="auto"/>
              <w:rPr>
                <w:rFonts w:ascii="Times New Roman" w:eastAsia="Cambria" w:hAnsi="Times New Roman" w:cs="Arial"/>
                <w:sz w:val="24"/>
                <w:szCs w:val="24"/>
              </w:rPr>
            </w:pPr>
            <w:r>
              <w:rPr>
                <w:rFonts w:ascii="Times New Roman" w:eastAsia="Malgun Gothic" w:hAnsi="Times New Roman" w:cs="Arial"/>
                <w:sz w:val="24"/>
                <w:szCs w:val="24"/>
                <w:lang w:eastAsia="ko-KR"/>
              </w:rPr>
              <w:t>LG Electronics1</w:t>
            </w:r>
          </w:p>
        </w:tc>
        <w:tc>
          <w:tcPr>
            <w:tcW w:w="7025" w:type="dxa"/>
          </w:tcPr>
          <w:p w14:paraId="47EDAF5D" w14:textId="77777777" w:rsidR="00196E37" w:rsidRDefault="007F3B7C">
            <w:pPr>
              <w:suppressAutoHyphens w:val="0"/>
              <w:spacing w:after="200" w:line="276" w:lineRule="auto"/>
              <w:jc w:val="left"/>
              <w:rPr>
                <w:rFonts w:eastAsia="Cambria" w:cs="Arial"/>
                <w:lang w:val="en-US"/>
              </w:rPr>
            </w:pPr>
            <w:r>
              <w:rPr>
                <w:rFonts w:eastAsia="Malgun Gothic" w:cs="Arial"/>
                <w:lang w:val="en-US" w:eastAsia="ko-KR"/>
              </w:rPr>
              <w:t>OK in general. We agree that the duplicated features (i.e., DCP and LP-WUS) pursuing the same functionality should be avoided, and our preference is to take LP-WUS mechanism as the baseline.</w:t>
            </w:r>
          </w:p>
        </w:tc>
      </w:tr>
      <w:tr w:rsidR="00196E37" w:rsidRPr="00F00DA1" w14:paraId="5527BA8A" w14:textId="77777777">
        <w:tc>
          <w:tcPr>
            <w:tcW w:w="2612" w:type="dxa"/>
          </w:tcPr>
          <w:p w14:paraId="700354C3" w14:textId="77777777" w:rsidR="00196E37" w:rsidRDefault="007F3B7C">
            <w:pPr>
              <w:spacing w:line="254" w:lineRule="auto"/>
              <w:rPr>
                <w:rFonts w:ascii="Times New Roman" w:eastAsia="Malgun Gothic" w:hAnsi="Times New Roman" w:cs="Arial"/>
                <w:sz w:val="24"/>
                <w:szCs w:val="24"/>
                <w:lang w:eastAsia="ko-KR"/>
              </w:rPr>
            </w:pPr>
            <w:r>
              <w:rPr>
                <w:rFonts w:ascii="Times New Roman" w:eastAsia="DengXian" w:hAnsi="Times New Roman" w:cs="Arial"/>
                <w:sz w:val="24"/>
                <w:szCs w:val="24"/>
                <w:lang w:eastAsia="zh-CN"/>
              </w:rPr>
              <w:t>Spreadtrum</w:t>
            </w:r>
          </w:p>
        </w:tc>
        <w:tc>
          <w:tcPr>
            <w:tcW w:w="7025" w:type="dxa"/>
          </w:tcPr>
          <w:p w14:paraId="4AD7BEFD"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 xml:space="preserve">For main bullet, revise word “evaluation” as “evaluate”. </w:t>
            </w:r>
          </w:p>
          <w:p w14:paraId="51C6DD61" w14:textId="77777777" w:rsidR="00196E37" w:rsidRDefault="007F3B7C">
            <w:pPr>
              <w:suppressAutoHyphens w:val="0"/>
              <w:spacing w:after="200" w:line="276" w:lineRule="auto"/>
              <w:jc w:val="left"/>
              <w:rPr>
                <w:rFonts w:eastAsia="Malgun Gothic" w:cs="Arial"/>
                <w:lang w:val="en-US" w:eastAsia="ko-KR"/>
              </w:rPr>
            </w:pPr>
            <w:r>
              <w:rPr>
                <w:rFonts w:eastAsia="DengXian" w:cs="Arial"/>
                <w:lang w:val="en-US" w:eastAsia="zh-CN"/>
              </w:rPr>
              <w:t>For first sub-bullet, firstly, we should discuss whether two technologies (duty-cycled operations and DL-WUS) are downselection or both are considered in 6GR.</w:t>
            </w:r>
          </w:p>
        </w:tc>
      </w:tr>
      <w:tr w:rsidR="00196E37" w:rsidRPr="00F00DA1" w14:paraId="6024946A" w14:textId="77777777">
        <w:tc>
          <w:tcPr>
            <w:tcW w:w="2612" w:type="dxa"/>
          </w:tcPr>
          <w:p w14:paraId="702C13FA"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Nokia</w:t>
            </w:r>
          </w:p>
        </w:tc>
        <w:tc>
          <w:tcPr>
            <w:tcW w:w="7025" w:type="dxa"/>
          </w:tcPr>
          <w:p w14:paraId="66074179"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lang w:val="en-US"/>
              </w:rPr>
              <w:t xml:space="preserve">It may not be necessary to completely avoid the duplication, e.g. DL-WUS based mechanism will require some fallback. Thus the question </w:t>
            </w:r>
            <w:r>
              <w:rPr>
                <w:rFonts w:ascii="Times New Roman" w:eastAsia="Cambria" w:hAnsi="Times New Roman" w:cs="Arial"/>
                <w:sz w:val="24"/>
                <w:szCs w:val="24"/>
                <w:lang w:val="en-US"/>
              </w:rPr>
              <w:lastRenderedPageBreak/>
              <w:t xml:space="preserve">is more about inter-operation with DL-WUS based procedures if any. </w:t>
            </w:r>
            <w:r>
              <w:rPr>
                <w:rFonts w:ascii="Times New Roman" w:eastAsia="Cambria" w:hAnsi="Times New Roman" w:cs="Arial"/>
                <w:sz w:val="24"/>
                <w:szCs w:val="24"/>
              </w:rPr>
              <w:t>Propose</w:t>
            </w:r>
          </w:p>
          <w:p w14:paraId="3F67AF46" w14:textId="77777777" w:rsidR="00196E37" w:rsidRDefault="007F3B7C" w:rsidP="007F3B7C">
            <w:pPr>
              <w:numPr>
                <w:ilvl w:val="0"/>
                <w:numId w:val="84"/>
              </w:numPr>
              <w:spacing w:after="0" w:line="254" w:lineRule="auto"/>
              <w:rPr>
                <w:rFonts w:eastAsia="Cambria" w:cs="Arial"/>
                <w:lang w:val="en-GB"/>
              </w:rPr>
            </w:pPr>
            <w:r>
              <w:rPr>
                <w:rFonts w:eastAsia="Cambria" w:cs="Arial"/>
                <w:lang w:val="en-GB"/>
              </w:rPr>
              <w:t xml:space="preserve">How to handle/avoid inter-operation/overlap with functionality of DL WUS (idle and connected). How to </w:t>
            </w:r>
            <w:r>
              <w:rPr>
                <w:rFonts w:eastAsia="Cambria" w:cs="Arial"/>
                <w:color w:val="FF0000"/>
                <w:lang w:val="en-GB"/>
              </w:rPr>
              <w:t>handle/</w:t>
            </w:r>
            <w:r>
              <w:rPr>
                <w:rFonts w:eastAsia="Cambria" w:cs="Arial"/>
                <w:lang w:val="en-GB"/>
              </w:rPr>
              <w:t xml:space="preserve">avoid </w:t>
            </w:r>
            <w:r>
              <w:rPr>
                <w:rFonts w:eastAsia="Cambria" w:cs="Arial"/>
                <w:color w:val="FF0000"/>
                <w:lang w:val="en-GB"/>
              </w:rPr>
              <w:t xml:space="preserve">inter-operation and </w:t>
            </w:r>
            <w:r>
              <w:rPr>
                <w:rFonts w:eastAsia="Cambria" w:cs="Arial"/>
                <w:lang w:val="en-GB"/>
              </w:rPr>
              <w:t xml:space="preserve">overlap of </w:t>
            </w:r>
            <w:r>
              <w:rPr>
                <w:rFonts w:eastAsia="Cambria" w:cs="Arial"/>
                <w:strike/>
                <w:color w:val="FF0000"/>
                <w:lang w:val="en-GB"/>
              </w:rPr>
              <w:t>duplicated</w:t>
            </w:r>
            <w:r>
              <w:rPr>
                <w:rFonts w:eastAsia="Cambria" w:cs="Arial"/>
                <w:lang w:val="en-GB"/>
              </w:rPr>
              <w:t xml:space="preserve"> functionality with DL WUS (idle and connected)</w:t>
            </w:r>
            <w:r>
              <w:rPr>
                <w:rFonts w:eastAsia="Cambria" w:cs="Arial"/>
                <w:lang w:val="en-GB"/>
              </w:rPr>
              <w:br/>
            </w:r>
          </w:p>
          <w:p w14:paraId="07BBF4FD"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Propose also to add a bullet (as used in latter proposal) to ensure that e.g. SSSG related other interaction is not precluded:</w:t>
            </w:r>
          </w:p>
          <w:p w14:paraId="50B2383E"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Cambria" w:hAnsi="Times New Roman" w:cs="Arial"/>
                <w:szCs w:val="24"/>
                <w:lang w:val="en-GB"/>
              </w:rPr>
              <w:t>Note: Other aspects are not precluded</w:t>
            </w:r>
          </w:p>
        </w:tc>
      </w:tr>
      <w:tr w:rsidR="00196E37" w14:paraId="094A2B01" w14:textId="77777777">
        <w:tc>
          <w:tcPr>
            <w:tcW w:w="2612" w:type="dxa"/>
          </w:tcPr>
          <w:p w14:paraId="765E83F1" w14:textId="77777777" w:rsidR="00196E37" w:rsidRDefault="007F3B7C">
            <w:pPr>
              <w:spacing w:line="254" w:lineRule="auto"/>
              <w:rPr>
                <w:rFonts w:ascii="Times New Roman" w:eastAsia="Cambria" w:hAnsi="Times New Roman" w:cs="Arial"/>
                <w:sz w:val="24"/>
                <w:szCs w:val="24"/>
              </w:rPr>
            </w:pPr>
            <w:r>
              <w:rPr>
                <w:rFonts w:ascii="Times New Roman" w:eastAsia="DengXian" w:hAnsi="Times New Roman" w:cs="Arial"/>
                <w:sz w:val="24"/>
                <w:szCs w:val="24"/>
                <w:lang w:eastAsia="zh-CN"/>
              </w:rPr>
              <w:lastRenderedPageBreak/>
              <w:t>Huawei, HiSilicon</w:t>
            </w:r>
          </w:p>
        </w:tc>
        <w:tc>
          <w:tcPr>
            <w:tcW w:w="7025" w:type="dxa"/>
          </w:tcPr>
          <w:p w14:paraId="22F8A1CC"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We are OK to study these techniques. A minor change for the 1st bullet is as below.</w:t>
            </w:r>
          </w:p>
          <w:p w14:paraId="3763E2A8"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The second bullet is not clear for us, more clarification is needed.</w:t>
            </w:r>
          </w:p>
          <w:p w14:paraId="0DFB0ED1" w14:textId="77777777" w:rsidR="00196E37" w:rsidRDefault="007F3B7C">
            <w:pPr>
              <w:suppressAutoHyphens w:val="0"/>
              <w:spacing w:after="200" w:line="276" w:lineRule="auto"/>
              <w:jc w:val="left"/>
              <w:rPr>
                <w:rFonts w:eastAsia="PMingLiU" w:cs="Arial"/>
                <w:bCs/>
                <w:lang w:val="en-US" w:eastAsia="zh-TW"/>
              </w:rPr>
            </w:pPr>
            <w:r>
              <w:rPr>
                <w:rFonts w:eastAsia="PMingLiU" w:cs="Arial"/>
                <w:bCs/>
                <w:lang w:val="en-US" w:eastAsia="zh-TW"/>
              </w:rPr>
              <w:t>Proposal 5.1.2.1 (1st round</w:t>
            </w:r>
            <w:r>
              <w:rPr>
                <w:rFonts w:eastAsia="PMingLiU" w:cs="Arial"/>
                <w:bCs/>
                <w:color w:val="FF0000"/>
                <w:lang w:val="en-US" w:eastAsia="zh-TW"/>
              </w:rPr>
              <w:t xml:space="preserve"> – Huawei&amp;HiSilicon</w:t>
            </w:r>
            <w:r>
              <w:rPr>
                <w:rFonts w:eastAsia="PMingLiU" w:cs="Arial"/>
                <w:bCs/>
                <w:lang w:val="en-US" w:eastAsia="zh-TW"/>
              </w:rPr>
              <w:t>): Study and evaluation UE duty-cycled operations (IDRX, eDRX, cDRX) for 6G EE improvement, considering the following aspects:</w:t>
            </w:r>
          </w:p>
          <w:p w14:paraId="73741BD9"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strike/>
                <w:color w:val="FF0000"/>
                <w:lang w:val="en-US" w:eastAsia="zh-TW"/>
              </w:rPr>
              <w:t xml:space="preserve">How to avoid duplicated functionality </w:t>
            </w:r>
            <w:r>
              <w:rPr>
                <w:rFonts w:eastAsia="PMingLiU" w:cs="Arial"/>
                <w:bCs/>
                <w:color w:val="FF0000"/>
                <w:lang w:val="en-US" w:eastAsia="zh-TW"/>
              </w:rPr>
              <w:t xml:space="preserve">The relationship </w:t>
            </w:r>
            <w:r>
              <w:rPr>
                <w:rFonts w:eastAsia="PMingLiU" w:cs="Arial"/>
                <w:bCs/>
                <w:lang w:val="en-US" w:eastAsia="zh-TW"/>
              </w:rPr>
              <w:t>with DL WUS (idle and connected)</w:t>
            </w:r>
          </w:p>
          <w:p w14:paraId="485D4F50"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color w:val="FF0000"/>
                <w:lang w:val="en-US" w:eastAsia="zh-TW"/>
              </w:rPr>
              <w:t xml:space="preserve">FFS: </w:t>
            </w:r>
            <w:r>
              <w:rPr>
                <w:rFonts w:eastAsia="PMingLiU" w:cs="Arial"/>
                <w:bCs/>
                <w:lang w:val="en-US" w:eastAsia="zh-TW"/>
              </w:rPr>
              <w:t>Optimized use for periodic traffic</w:t>
            </w:r>
          </w:p>
          <w:p w14:paraId="3EB89717"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Mechanism for parameter update</w:t>
            </w:r>
          </w:p>
          <w:p w14:paraId="4A891DD4" w14:textId="77777777" w:rsidR="00196E37" w:rsidRDefault="00196E37">
            <w:pPr>
              <w:spacing w:line="254" w:lineRule="auto"/>
              <w:rPr>
                <w:rFonts w:ascii="Times New Roman" w:eastAsia="Cambria" w:hAnsi="Times New Roman" w:cs="Arial"/>
                <w:sz w:val="24"/>
                <w:szCs w:val="24"/>
              </w:rPr>
            </w:pPr>
          </w:p>
        </w:tc>
      </w:tr>
      <w:tr w:rsidR="00196E37" w14:paraId="1BC94379" w14:textId="77777777">
        <w:tc>
          <w:tcPr>
            <w:tcW w:w="2612" w:type="dxa"/>
          </w:tcPr>
          <w:p w14:paraId="7D6088CC"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Ericsson</w:t>
            </w:r>
          </w:p>
        </w:tc>
        <w:tc>
          <w:tcPr>
            <w:tcW w:w="7025" w:type="dxa"/>
          </w:tcPr>
          <w:p w14:paraId="7B6CE63A"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Ok to study</w:t>
            </w:r>
          </w:p>
        </w:tc>
      </w:tr>
      <w:tr w:rsidR="00196E37" w:rsidRPr="00F00DA1" w14:paraId="30341D37" w14:textId="77777777">
        <w:tc>
          <w:tcPr>
            <w:tcW w:w="2612" w:type="dxa"/>
          </w:tcPr>
          <w:p w14:paraId="132E2AF0"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Apple</w:t>
            </w:r>
          </w:p>
        </w:tc>
        <w:tc>
          <w:tcPr>
            <w:tcW w:w="7025" w:type="dxa"/>
          </w:tcPr>
          <w:p w14:paraId="6D31F295"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We think the DRX study should be separate for idle/inactive mode and connected mode, because the involved procedures are quite different.</w:t>
            </w:r>
          </w:p>
        </w:tc>
      </w:tr>
      <w:tr w:rsidR="00196E37" w:rsidRPr="00F00DA1" w14:paraId="3077CB88" w14:textId="77777777">
        <w:tc>
          <w:tcPr>
            <w:tcW w:w="2612" w:type="dxa"/>
          </w:tcPr>
          <w:p w14:paraId="5A518DC9"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rPr>
              <w:t>Futurewei</w:t>
            </w:r>
          </w:p>
        </w:tc>
        <w:tc>
          <w:tcPr>
            <w:tcW w:w="7025" w:type="dxa"/>
          </w:tcPr>
          <w:p w14:paraId="05B94AD0"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OK with the main text.  Further discussions on details are necessary for the bullets.</w:t>
            </w:r>
          </w:p>
        </w:tc>
      </w:tr>
      <w:tr w:rsidR="00196E37" w14:paraId="084F0E01" w14:textId="77777777">
        <w:tc>
          <w:tcPr>
            <w:tcW w:w="2612" w:type="dxa"/>
          </w:tcPr>
          <w:p w14:paraId="7EC7DC32" w14:textId="77777777" w:rsidR="00196E37" w:rsidRDefault="007F3B7C">
            <w:pPr>
              <w:spacing w:line="254" w:lineRule="auto"/>
              <w:rPr>
                <w:rFonts w:ascii="Times New Roman" w:eastAsia="Cambria" w:hAnsi="Times New Roman" w:cs="Arial"/>
                <w:sz w:val="24"/>
                <w:szCs w:val="24"/>
              </w:rPr>
            </w:pPr>
            <w:r>
              <w:rPr>
                <w:rFonts w:ascii="Times New Roman" w:eastAsia="SimSun" w:hAnsi="Times New Roman" w:cs="Arial"/>
                <w:sz w:val="24"/>
                <w:szCs w:val="24"/>
                <w:lang w:val="en-US" w:eastAsia="zh-CN"/>
              </w:rPr>
              <w:t>ZTE, Sanechips</w:t>
            </w:r>
          </w:p>
        </w:tc>
        <w:tc>
          <w:tcPr>
            <w:tcW w:w="7025" w:type="dxa"/>
          </w:tcPr>
          <w:p w14:paraId="5457686B"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 xml:space="preserve">We think joint design of DL WUS and DRX  also should be considered. For example, the WUS could be used to trigger the DRX.  Additionally, we are not sure about the meaning of Optimized use for periodic traffic, which should be further clarified. </w:t>
            </w:r>
          </w:p>
          <w:p w14:paraId="384DAD42"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Therefore, the following modification is proposed:</w:t>
            </w:r>
          </w:p>
          <w:tbl>
            <w:tblPr>
              <w:tblStyle w:val="TableGrid"/>
              <w:tblW w:w="5000" w:type="pct"/>
              <w:tblLayout w:type="fixed"/>
              <w:tblLook w:val="04A0" w:firstRow="1" w:lastRow="0" w:firstColumn="1" w:lastColumn="0" w:noHBand="0" w:noVBand="1"/>
            </w:tblPr>
            <w:tblGrid>
              <w:gridCol w:w="6792"/>
            </w:tblGrid>
            <w:tr w:rsidR="00196E37" w14:paraId="6FB0AFDE" w14:textId="77777777">
              <w:tc>
                <w:tcPr>
                  <w:tcW w:w="6810" w:type="dxa"/>
                </w:tcPr>
                <w:p w14:paraId="16FC9565" w14:textId="77777777" w:rsidR="00196E37" w:rsidRDefault="007F3B7C">
                  <w:pPr>
                    <w:suppressAutoHyphens w:val="0"/>
                    <w:spacing w:after="200" w:line="276" w:lineRule="auto"/>
                    <w:jc w:val="left"/>
                    <w:rPr>
                      <w:rFonts w:eastAsia="PMingLiU" w:cs="Arial"/>
                      <w:bCs/>
                      <w:lang w:val="en-US" w:eastAsia="zh-TW"/>
                    </w:rPr>
                  </w:pPr>
                  <w:r>
                    <w:rPr>
                      <w:rFonts w:eastAsia="PMingLiU" w:cs="Arial"/>
                      <w:bCs/>
                      <w:lang w:val="en-US" w:eastAsia="zh-TW"/>
                    </w:rPr>
                    <w:t>Proposal 5.1.2.1 (1st round): Study and evaluation UE duty-cycled operations (IDRX, eDRX, cDRX) for 6G EE improvement, considering the following aspects:</w:t>
                  </w:r>
                </w:p>
                <w:p w14:paraId="72FC040D"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How to avoid duplicated functionality with DL WUS (idle and connected)</w:t>
                  </w:r>
                </w:p>
                <w:p w14:paraId="4934680C" w14:textId="77777777" w:rsidR="00196E37" w:rsidRDefault="007F3B7C" w:rsidP="007F3B7C">
                  <w:pPr>
                    <w:numPr>
                      <w:ilvl w:val="0"/>
                      <w:numId w:val="83"/>
                    </w:numPr>
                    <w:suppressAutoHyphens w:val="0"/>
                    <w:spacing w:after="200" w:line="276" w:lineRule="auto"/>
                    <w:jc w:val="left"/>
                    <w:rPr>
                      <w:rFonts w:eastAsia="PMingLiU" w:cs="Arial"/>
                      <w:bCs/>
                      <w:highlight w:val="yellow"/>
                      <w:lang w:val="en-US" w:eastAsia="zh-TW"/>
                    </w:rPr>
                  </w:pPr>
                  <w:r>
                    <w:rPr>
                      <w:rFonts w:eastAsia="PMingLiU" w:cs="Arial"/>
                      <w:bCs/>
                      <w:highlight w:val="yellow"/>
                      <w:lang w:val="en-US" w:eastAsia="zh-TW"/>
                    </w:rPr>
                    <w:t>Optimized use for periodic traffic</w:t>
                  </w:r>
                </w:p>
                <w:p w14:paraId="7A8881FA" w14:textId="77777777" w:rsidR="00196E37" w:rsidRDefault="007F3B7C" w:rsidP="007F3B7C">
                  <w:pPr>
                    <w:numPr>
                      <w:ilvl w:val="0"/>
                      <w:numId w:val="83"/>
                    </w:numPr>
                    <w:suppressAutoHyphens w:val="0"/>
                    <w:spacing w:after="200" w:line="276" w:lineRule="auto"/>
                    <w:jc w:val="left"/>
                    <w:rPr>
                      <w:rFonts w:eastAsia="PMingLiU" w:cs="Arial"/>
                      <w:bCs/>
                      <w:color w:val="FF0000"/>
                      <w:lang w:val="en-US" w:eastAsia="zh-TW"/>
                    </w:rPr>
                  </w:pPr>
                  <w:r>
                    <w:rPr>
                      <w:rFonts w:eastAsia="SimSun" w:cs="Arial"/>
                      <w:bCs/>
                      <w:color w:val="FF0000"/>
                      <w:lang w:val="en-US" w:eastAsia="zh-CN"/>
                    </w:rPr>
                    <w:lastRenderedPageBreak/>
                    <w:t>Joint design of DL WUS and DRX, e.g., DL WUS triggered DRX</w:t>
                  </w:r>
                </w:p>
                <w:p w14:paraId="61EF4A0E"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Mechanism for parameter update</w:t>
                  </w:r>
                </w:p>
                <w:p w14:paraId="33F8ED34" w14:textId="77777777" w:rsidR="00196E37" w:rsidRDefault="00196E37">
                  <w:pPr>
                    <w:spacing w:line="254" w:lineRule="auto"/>
                    <w:rPr>
                      <w:rFonts w:ascii="Times New Roman" w:eastAsia="SimSun" w:hAnsi="Times New Roman" w:cs="Arial"/>
                      <w:sz w:val="24"/>
                      <w:szCs w:val="24"/>
                      <w:lang w:val="en-US" w:eastAsia="zh-CN"/>
                    </w:rPr>
                  </w:pPr>
                </w:p>
              </w:tc>
            </w:tr>
          </w:tbl>
          <w:p w14:paraId="6857B887" w14:textId="77777777" w:rsidR="00196E37" w:rsidRDefault="00196E37">
            <w:pPr>
              <w:spacing w:line="254" w:lineRule="auto"/>
              <w:rPr>
                <w:rFonts w:ascii="Times New Roman" w:eastAsia="Cambria" w:hAnsi="Times New Roman" w:cs="Arial"/>
                <w:sz w:val="24"/>
                <w:szCs w:val="24"/>
                <w:lang w:val="en-US"/>
              </w:rPr>
            </w:pPr>
          </w:p>
        </w:tc>
      </w:tr>
      <w:tr w:rsidR="00196E37" w:rsidRPr="00F00DA1" w14:paraId="59067A4D" w14:textId="77777777">
        <w:tc>
          <w:tcPr>
            <w:tcW w:w="2612" w:type="dxa"/>
          </w:tcPr>
          <w:p w14:paraId="5BD8F29C"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rPr>
              <w:lastRenderedPageBreak/>
              <w:t>Panasonic</w:t>
            </w:r>
          </w:p>
        </w:tc>
        <w:tc>
          <w:tcPr>
            <w:tcW w:w="7025" w:type="dxa"/>
          </w:tcPr>
          <w:p w14:paraId="2CE037FE" w14:textId="77777777" w:rsidR="00196E37" w:rsidRDefault="007F3B7C">
            <w:pPr>
              <w:suppressAutoHyphens w:val="0"/>
              <w:spacing w:after="200" w:line="276" w:lineRule="auto"/>
              <w:jc w:val="left"/>
              <w:rPr>
                <w:rFonts w:eastAsia="Cambria" w:cs="Arial"/>
                <w:lang w:val="en-US"/>
              </w:rPr>
            </w:pPr>
            <w:r>
              <w:rPr>
                <w:rFonts w:eastAsia="Cambria" w:cs="Arial"/>
                <w:lang w:val="en-US"/>
              </w:rPr>
              <w:t>In our understanding, we better avoid joint operation for different types DRX including UE DRX and Cell DTX. So it is suggested to add bullet of:</w:t>
            </w:r>
          </w:p>
          <w:p w14:paraId="30D0E5A3"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How to avoid duplicated functionality with Cell DTX/DRX</w:t>
            </w:r>
          </w:p>
        </w:tc>
      </w:tr>
      <w:tr w:rsidR="00196E37" w14:paraId="1F93E9F5" w14:textId="77777777">
        <w:tc>
          <w:tcPr>
            <w:tcW w:w="2612" w:type="dxa"/>
          </w:tcPr>
          <w:p w14:paraId="688EBEE0" w14:textId="77777777" w:rsidR="00196E37" w:rsidRDefault="007F3B7C">
            <w:pPr>
              <w:spacing w:line="254" w:lineRule="auto"/>
              <w:rPr>
                <w:rFonts w:ascii="Times New Roman" w:eastAsia="Cambria" w:hAnsi="Times New Roman" w:cs="Arial"/>
                <w:color w:val="000000" w:themeColor="text1"/>
                <w:sz w:val="24"/>
                <w:szCs w:val="24"/>
                <w:lang w:val="en-US"/>
              </w:rPr>
            </w:pPr>
            <w:r>
              <w:rPr>
                <w:rFonts w:ascii="Times New Roman" w:eastAsia="Meiryo UI" w:hAnsi="Times New Roman" w:cs="Times New Roman"/>
                <w:color w:val="000000" w:themeColor="text1"/>
                <w:sz w:val="24"/>
                <w:szCs w:val="24"/>
              </w:rPr>
              <w:t>DCM </w:t>
            </w:r>
          </w:p>
        </w:tc>
        <w:tc>
          <w:tcPr>
            <w:tcW w:w="7025" w:type="dxa"/>
          </w:tcPr>
          <w:p w14:paraId="473D8E96" w14:textId="77777777" w:rsidR="00196E37" w:rsidRDefault="007F3B7C">
            <w:pPr>
              <w:spacing w:line="254" w:lineRule="auto"/>
              <w:rPr>
                <w:rFonts w:ascii="Times New Roman" w:eastAsia="Cambria" w:hAnsi="Times New Roman" w:cs="Arial"/>
                <w:color w:val="000000" w:themeColor="text1"/>
                <w:sz w:val="24"/>
                <w:szCs w:val="24"/>
                <w:lang w:val="en-US"/>
              </w:rPr>
            </w:pPr>
            <w:r>
              <w:rPr>
                <w:rFonts w:ascii="Times New Roman" w:eastAsia="Meiryo UI" w:hAnsi="Times New Roman" w:cs="Times New Roman"/>
                <w:color w:val="000000" w:themeColor="text1"/>
                <w:sz w:val="24"/>
                <w:szCs w:val="24"/>
                <w:shd w:val="clear" w:color="auto" w:fill="A9D3F2"/>
              </w:rPr>
              <w:t>Ok with the proposal</w:t>
            </w:r>
            <w:r>
              <w:rPr>
                <w:rFonts w:ascii="Times New Roman" w:eastAsia="Meiryo UI" w:hAnsi="Times New Roman" w:cs="Times New Roman"/>
                <w:color w:val="000000" w:themeColor="text1"/>
                <w:sz w:val="24"/>
                <w:szCs w:val="24"/>
              </w:rPr>
              <w:t> </w:t>
            </w:r>
          </w:p>
        </w:tc>
      </w:tr>
      <w:tr w:rsidR="00196E37" w:rsidRPr="00F00DA1" w14:paraId="12B4A640" w14:textId="77777777">
        <w:tc>
          <w:tcPr>
            <w:tcW w:w="2612" w:type="dxa"/>
          </w:tcPr>
          <w:p w14:paraId="08833133" w14:textId="77777777" w:rsidR="00196E37" w:rsidRDefault="007F3B7C">
            <w:pPr>
              <w:spacing w:line="254" w:lineRule="auto"/>
              <w:rPr>
                <w:rFonts w:eastAsia="Cambria" w:cs="Arial"/>
                <w:lang w:val="en-US"/>
              </w:rPr>
            </w:pPr>
            <w:r>
              <w:rPr>
                <w:rFonts w:eastAsia="Cambria" w:cs="Arial"/>
              </w:rPr>
              <w:t>Google</w:t>
            </w:r>
          </w:p>
        </w:tc>
        <w:tc>
          <w:tcPr>
            <w:tcW w:w="7025" w:type="dxa"/>
          </w:tcPr>
          <w:p w14:paraId="2C033929" w14:textId="77777777" w:rsidR="00196E37" w:rsidRDefault="007F3B7C">
            <w:pPr>
              <w:spacing w:line="254" w:lineRule="auto"/>
              <w:rPr>
                <w:rFonts w:eastAsia="Cambria" w:cs="Arial"/>
                <w:lang w:val="en-US"/>
              </w:rPr>
            </w:pPr>
            <w:r>
              <w:rPr>
                <w:rFonts w:eastAsia="Cambria" w:cs="Arial"/>
                <w:lang w:val="en-GB"/>
              </w:rPr>
              <w:t xml:space="preserve">We should also consider </w:t>
            </w:r>
            <w:r>
              <w:rPr>
                <w:rFonts w:eastAsia="Cambria" w:cs="Arial"/>
                <w:lang w:val="en-US" w:eastAsia="zh-TW"/>
              </w:rPr>
              <w:t xml:space="preserve">active time </w:t>
            </w:r>
            <w:r>
              <w:rPr>
                <w:rFonts w:eastAsia="Cambria" w:cs="Arial"/>
                <w:lang w:val="en-GB"/>
              </w:rPr>
              <w:t xml:space="preserve">alignment with C-DRX. </w:t>
            </w:r>
          </w:p>
        </w:tc>
      </w:tr>
      <w:tr w:rsidR="00196E37" w:rsidRPr="00F00DA1" w14:paraId="06D1D690" w14:textId="77777777">
        <w:tc>
          <w:tcPr>
            <w:tcW w:w="2612" w:type="dxa"/>
          </w:tcPr>
          <w:p w14:paraId="375A9C40" w14:textId="77777777" w:rsidR="00196E37" w:rsidRDefault="007F3B7C">
            <w:pPr>
              <w:spacing w:line="254" w:lineRule="auto"/>
              <w:rPr>
                <w:rFonts w:eastAsia="Cambria" w:cs="Arial"/>
              </w:rPr>
            </w:pPr>
            <w:r>
              <w:rPr>
                <w:rFonts w:ascii="Times New Roman" w:eastAsia="SimSun" w:hAnsi="Times New Roman" w:cs="Arial"/>
                <w:sz w:val="24"/>
                <w:szCs w:val="24"/>
                <w:lang w:val="en-US" w:eastAsia="zh-CN"/>
              </w:rPr>
              <w:t>vivo</w:t>
            </w:r>
          </w:p>
        </w:tc>
        <w:tc>
          <w:tcPr>
            <w:tcW w:w="7025" w:type="dxa"/>
          </w:tcPr>
          <w:p w14:paraId="2A29032A"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 xml:space="preserve">About “Optimized use for periodic traffic” and “Mechanism for parameter update”, our understanding is they are for connected mode. </w:t>
            </w:r>
          </w:p>
          <w:p w14:paraId="026B39C7"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 xml:space="preserve">For “Optimized use for periodic traffic”, we think we should first understand whether and which aspects current C-DRX is not sufficient for peridodic traffic before do any optimization. </w:t>
            </w:r>
          </w:p>
          <w:p w14:paraId="669440C3"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For “Mechanism for parameter update”, we think it needs further discussion on the necessity and the complexity/effectiveness it brings and impacts to other WGs.</w:t>
            </w:r>
          </w:p>
          <w:p w14:paraId="60855EE5" w14:textId="77777777" w:rsidR="00196E37" w:rsidRDefault="00196E37">
            <w:pPr>
              <w:spacing w:line="254" w:lineRule="auto"/>
              <w:rPr>
                <w:rFonts w:ascii="Times New Roman" w:eastAsia="SimSun" w:hAnsi="Times New Roman" w:cs="Arial"/>
                <w:sz w:val="24"/>
                <w:szCs w:val="24"/>
                <w:lang w:val="en-US" w:eastAsia="zh-CN"/>
              </w:rPr>
            </w:pPr>
          </w:p>
          <w:p w14:paraId="779650CD" w14:textId="77777777" w:rsidR="00196E37" w:rsidRDefault="007F3B7C">
            <w:pPr>
              <w:suppressAutoHyphens w:val="0"/>
              <w:spacing w:after="200" w:line="276" w:lineRule="auto"/>
              <w:jc w:val="left"/>
              <w:rPr>
                <w:rFonts w:eastAsia="PMingLiU" w:cs="Arial"/>
                <w:bCs/>
                <w:lang w:val="en-US" w:eastAsia="zh-TW"/>
              </w:rPr>
            </w:pPr>
            <w:r>
              <w:rPr>
                <w:rFonts w:eastAsia="PMingLiU" w:cs="Arial"/>
                <w:bCs/>
                <w:lang w:val="en-US" w:eastAsia="zh-TW"/>
              </w:rPr>
              <w:t>Proposal 5.1.2.1 (1st round): Study and evaluat</w:t>
            </w:r>
            <w:r>
              <w:rPr>
                <w:rFonts w:eastAsia="DengXian" w:cs="Arial"/>
                <w:bCs/>
                <w:lang w:val="en-US" w:eastAsia="zh-CN"/>
              </w:rPr>
              <w:t>e</w:t>
            </w:r>
            <w:r>
              <w:rPr>
                <w:rFonts w:eastAsia="PMingLiU" w:cs="Arial"/>
                <w:bCs/>
                <w:lang w:val="en-US" w:eastAsia="zh-TW"/>
              </w:rPr>
              <w:t xml:space="preserve"> UE duty-cycled operations (IDRX, eDRX, cDRX</w:t>
            </w:r>
            <w:r>
              <w:rPr>
                <w:rFonts w:eastAsia="SimSun" w:cs="Arial"/>
                <w:bCs/>
                <w:lang w:val="en-US" w:eastAsia="zh-CN"/>
              </w:rPr>
              <w:t xml:space="preserve"> and/or DL WUS</w:t>
            </w:r>
            <w:r>
              <w:rPr>
                <w:rFonts w:eastAsia="PMingLiU" w:cs="Arial"/>
                <w:bCs/>
                <w:lang w:val="en-US" w:eastAsia="zh-TW"/>
              </w:rPr>
              <w:t>) for 6G EE improvement, considering the following aspects:</w:t>
            </w:r>
          </w:p>
          <w:p w14:paraId="5CA6D1F7" w14:textId="77777777" w:rsidR="00196E37" w:rsidRDefault="007F3B7C">
            <w:pPr>
              <w:spacing w:line="254" w:lineRule="auto"/>
              <w:rPr>
                <w:rFonts w:eastAsia="Cambria" w:cs="Arial"/>
                <w:lang w:val="en-GB"/>
              </w:rPr>
            </w:pPr>
            <w:r>
              <w:rPr>
                <w:rFonts w:ascii="Times New Roman" w:eastAsia="SimSun" w:hAnsi="Times New Roman" w:cs="Arial"/>
                <w:bCs/>
                <w:sz w:val="24"/>
                <w:szCs w:val="24"/>
                <w:lang w:val="en-US" w:eastAsia="zh-CN"/>
              </w:rPr>
              <w:t xml:space="preserve">Best-fit use cases, power saving gains, overhead and UE performance </w:t>
            </w:r>
          </w:p>
        </w:tc>
      </w:tr>
      <w:tr w:rsidR="00196E37" w14:paraId="3C9060E5" w14:textId="77777777">
        <w:tc>
          <w:tcPr>
            <w:tcW w:w="2612" w:type="dxa"/>
          </w:tcPr>
          <w:p w14:paraId="3B210005"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Malgun Gothic" w:hAnsi="Times New Roman" w:cs="Arial"/>
                <w:sz w:val="24"/>
                <w:szCs w:val="24"/>
                <w:lang w:eastAsia="ko-KR"/>
              </w:rPr>
              <w:t>WILUS</w:t>
            </w:r>
          </w:p>
        </w:tc>
        <w:tc>
          <w:tcPr>
            <w:tcW w:w="7025" w:type="dxa"/>
          </w:tcPr>
          <w:p w14:paraId="7C0A9202"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Malgun Gothic" w:hAnsi="Times New Roman" w:cs="Arial"/>
                <w:szCs w:val="24"/>
                <w:lang w:val="en-US" w:eastAsia="ko-KR"/>
              </w:rPr>
              <w:t>Support</w:t>
            </w:r>
          </w:p>
        </w:tc>
      </w:tr>
      <w:tr w:rsidR="00196E37" w14:paraId="4DB88937" w14:textId="77777777">
        <w:tc>
          <w:tcPr>
            <w:tcW w:w="2612" w:type="dxa"/>
          </w:tcPr>
          <w:p w14:paraId="09E208F0"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Cambria" w:hAnsi="Times New Roman" w:cs="Arial"/>
                <w:sz w:val="24"/>
                <w:szCs w:val="24"/>
                <w:lang w:val="en-GB"/>
              </w:rPr>
              <w:t>Fraunhofer</w:t>
            </w:r>
          </w:p>
        </w:tc>
        <w:tc>
          <w:tcPr>
            <w:tcW w:w="7025" w:type="dxa"/>
          </w:tcPr>
          <w:p w14:paraId="3F7D8733"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Cambria" w:hAnsi="Times New Roman" w:cs="Arial"/>
                <w:sz w:val="24"/>
                <w:szCs w:val="24"/>
                <w:lang w:val="en-GB"/>
              </w:rPr>
              <w:t>Support</w:t>
            </w:r>
          </w:p>
        </w:tc>
      </w:tr>
      <w:tr w:rsidR="00196E37" w14:paraId="1FFABA08" w14:textId="77777777">
        <w:tc>
          <w:tcPr>
            <w:tcW w:w="2612" w:type="dxa"/>
          </w:tcPr>
          <w:p w14:paraId="3B74ED14" w14:textId="77777777" w:rsidR="00196E37" w:rsidRDefault="00196E37">
            <w:pPr>
              <w:spacing w:line="254" w:lineRule="auto"/>
              <w:rPr>
                <w:rFonts w:ascii="Times New Roman" w:eastAsia="SimSun" w:hAnsi="Times New Roman" w:cs="Arial"/>
                <w:sz w:val="24"/>
                <w:szCs w:val="24"/>
                <w:lang w:val="en-US" w:eastAsia="zh-CN"/>
              </w:rPr>
            </w:pPr>
          </w:p>
        </w:tc>
        <w:tc>
          <w:tcPr>
            <w:tcW w:w="7025" w:type="dxa"/>
          </w:tcPr>
          <w:p w14:paraId="0FB7F9E7" w14:textId="77777777" w:rsidR="00196E37" w:rsidRDefault="00196E37">
            <w:pPr>
              <w:spacing w:line="254" w:lineRule="auto"/>
              <w:rPr>
                <w:rFonts w:ascii="Times New Roman" w:eastAsia="SimSun" w:hAnsi="Times New Roman" w:cs="Arial"/>
                <w:sz w:val="24"/>
                <w:szCs w:val="24"/>
                <w:lang w:val="en-US" w:eastAsia="zh-CN"/>
              </w:rPr>
            </w:pPr>
          </w:p>
        </w:tc>
      </w:tr>
    </w:tbl>
    <w:p w14:paraId="70BF97B3" w14:textId="77777777" w:rsidR="00196E37" w:rsidRDefault="00196E37">
      <w:pPr>
        <w:pStyle w:val="NormalWeb"/>
        <w:rPr>
          <w:rFonts w:ascii="Arial" w:eastAsia="Cambria" w:hAnsi="Arial" w:cs="Arial"/>
          <w:sz w:val="20"/>
          <w:szCs w:val="22"/>
          <w:lang w:val="en-US"/>
        </w:rPr>
      </w:pPr>
    </w:p>
    <w:p w14:paraId="012BA338" w14:textId="77777777" w:rsidR="00196E37" w:rsidRDefault="007F3B7C">
      <w:pPr>
        <w:pStyle w:val="Level-4"/>
      </w:pPr>
      <w:r>
        <w:t xml:space="preserve">Discussion for </w:t>
      </w:r>
      <w:r>
        <w:rPr>
          <w:rStyle w:val="Level-40"/>
        </w:rPr>
        <w:t>2nd round (high priority</w:t>
      </w:r>
      <w:r>
        <w:t>)</w:t>
      </w:r>
    </w:p>
    <w:p w14:paraId="0221521F" w14:textId="77777777" w:rsidR="00196E37" w:rsidRDefault="007F3B7C">
      <w:pPr>
        <w:suppressAutoHyphens w:val="0"/>
        <w:spacing w:after="200" w:line="276" w:lineRule="auto"/>
        <w:jc w:val="left"/>
        <w:rPr>
          <w:rFonts w:eastAsia="PMingLiU" w:cs="Arial"/>
          <w:lang w:val="en-US" w:eastAsia="zh-TW"/>
        </w:rPr>
      </w:pPr>
      <w:r>
        <w:rPr>
          <w:rFonts w:eastAsia="PMingLiU" w:cs="Arial"/>
          <w:color w:val="0066FF"/>
          <w:lang w:val="en-US" w:eastAsia="zh-TW"/>
        </w:rPr>
        <w:t>Moderator thanks companies’ valuable inputs. There is strong support for studying DRX, but significant debate on relationship with WUS and whether to avoid duplication or enable joint design. In this regard, moderator would like to suggestion the following updated proposal for companies’ further check</w:t>
      </w:r>
    </w:p>
    <w:p w14:paraId="53581A45" w14:textId="77777777" w:rsidR="00196E37" w:rsidRDefault="007F3B7C">
      <w:pPr>
        <w:suppressAutoHyphens w:val="0"/>
        <w:spacing w:after="200" w:line="276" w:lineRule="auto"/>
        <w:jc w:val="left"/>
        <w:rPr>
          <w:rFonts w:eastAsia="PMingLiU" w:cs="Arial"/>
          <w:sz w:val="22"/>
          <w:szCs w:val="24"/>
          <w:lang w:val="en-US" w:eastAsia="zh-TW"/>
        </w:rPr>
      </w:pPr>
      <w:r>
        <w:rPr>
          <w:rFonts w:eastAsia="PMingLiU" w:cs="Arial"/>
          <w:b/>
          <w:bCs/>
          <w:sz w:val="22"/>
          <w:szCs w:val="24"/>
          <w:lang w:val="en-US" w:eastAsia="zh-TW"/>
        </w:rPr>
        <w:t>Proposal 5.1.2.1a</w:t>
      </w:r>
      <w:r>
        <w:rPr>
          <w:rFonts w:eastAsia="PMingLiU" w:cs="Arial"/>
          <w:sz w:val="22"/>
          <w:szCs w:val="24"/>
          <w:lang w:val="en-US" w:eastAsia="zh-TW"/>
        </w:rPr>
        <w:t>:</w:t>
      </w:r>
    </w:p>
    <w:p w14:paraId="75F4B871" w14:textId="77777777" w:rsidR="00196E37" w:rsidRDefault="007F3B7C">
      <w:pPr>
        <w:pStyle w:val="code-line"/>
        <w:spacing w:beforeAutospacing="0" w:after="240" w:afterAutospacing="0"/>
        <w:rPr>
          <w:rFonts w:ascii="Arial" w:hAnsi="Arial" w:cs="Arial"/>
          <w:sz w:val="20"/>
          <w:szCs w:val="20"/>
        </w:rPr>
      </w:pPr>
      <w:r>
        <w:rPr>
          <w:rStyle w:val="Strong"/>
          <w:rFonts w:ascii="Arial" w:hAnsi="Arial" w:cs="Arial"/>
          <w:sz w:val="20"/>
          <w:szCs w:val="20"/>
        </w:rPr>
        <w:t>Study and evaluate UE DRX operations (IDRX, eDRX, cDRX) for 6G EE improvement, considering the following aspects:</w:t>
      </w:r>
    </w:p>
    <w:p w14:paraId="4854C3CE" w14:textId="77777777" w:rsidR="00196E37" w:rsidRDefault="007F3B7C" w:rsidP="007F3B7C">
      <w:pPr>
        <w:pStyle w:val="code-line"/>
        <w:numPr>
          <w:ilvl w:val="0"/>
          <w:numId w:val="105"/>
        </w:numPr>
        <w:spacing w:beforeAutospacing="0" w:after="0" w:afterAutospacing="0"/>
        <w:rPr>
          <w:rFonts w:ascii="Arial" w:hAnsi="Arial" w:cs="Arial"/>
          <w:sz w:val="20"/>
          <w:szCs w:val="20"/>
        </w:rPr>
      </w:pPr>
      <w:r>
        <w:rPr>
          <w:rStyle w:val="Strong"/>
          <w:rFonts w:ascii="Arial" w:hAnsi="Arial" w:cs="Arial"/>
          <w:sz w:val="20"/>
          <w:szCs w:val="20"/>
        </w:rPr>
        <w:t>Relationship and coordination with DL WUS (idle and connected), including whether DRX and WUS are complementary or overlapping</w:t>
      </w:r>
    </w:p>
    <w:p w14:paraId="76E8A04E" w14:textId="77777777" w:rsidR="00196E37" w:rsidRDefault="007F3B7C" w:rsidP="007F3B7C">
      <w:pPr>
        <w:pStyle w:val="code-line"/>
        <w:numPr>
          <w:ilvl w:val="0"/>
          <w:numId w:val="105"/>
        </w:numPr>
        <w:spacing w:beforeAutospacing="0" w:after="0" w:afterAutospacing="0"/>
        <w:rPr>
          <w:rFonts w:ascii="Arial" w:hAnsi="Arial" w:cs="Arial"/>
          <w:sz w:val="20"/>
          <w:szCs w:val="20"/>
        </w:rPr>
      </w:pPr>
      <w:r>
        <w:rPr>
          <w:rStyle w:val="Strong"/>
          <w:rFonts w:ascii="Arial" w:hAnsi="Arial" w:cs="Arial"/>
          <w:sz w:val="20"/>
          <w:szCs w:val="20"/>
        </w:rPr>
        <w:t>Optimized use for periodic traffic</w:t>
      </w:r>
    </w:p>
    <w:p w14:paraId="555AD4CF" w14:textId="77777777" w:rsidR="00196E37" w:rsidRDefault="007F3B7C" w:rsidP="007F3B7C">
      <w:pPr>
        <w:pStyle w:val="code-line"/>
        <w:numPr>
          <w:ilvl w:val="1"/>
          <w:numId w:val="105"/>
        </w:numPr>
        <w:spacing w:beforeAutospacing="0" w:after="0" w:afterAutospacing="0"/>
        <w:rPr>
          <w:rFonts w:ascii="Arial" w:hAnsi="Arial" w:cs="Arial"/>
          <w:sz w:val="20"/>
          <w:szCs w:val="20"/>
        </w:rPr>
      </w:pPr>
      <w:r>
        <w:rPr>
          <w:rStyle w:val="Strong"/>
          <w:rFonts w:ascii="Arial" w:hAnsi="Arial" w:cs="Arial"/>
          <w:sz w:val="20"/>
          <w:szCs w:val="20"/>
        </w:rPr>
        <w:lastRenderedPageBreak/>
        <w:t>FFS: Specific optimizations needed beyond current NR DRX</w:t>
      </w:r>
    </w:p>
    <w:p w14:paraId="18A2E870" w14:textId="77777777" w:rsidR="00196E37" w:rsidRDefault="007F3B7C" w:rsidP="007F3B7C">
      <w:pPr>
        <w:pStyle w:val="code-line"/>
        <w:numPr>
          <w:ilvl w:val="0"/>
          <w:numId w:val="105"/>
        </w:numPr>
        <w:spacing w:beforeAutospacing="0" w:after="0" w:afterAutospacing="0"/>
        <w:rPr>
          <w:rFonts w:ascii="Arial" w:hAnsi="Arial" w:cs="Arial"/>
          <w:sz w:val="20"/>
          <w:szCs w:val="20"/>
        </w:rPr>
      </w:pPr>
      <w:r>
        <w:rPr>
          <w:rStyle w:val="Strong"/>
          <w:rFonts w:ascii="Arial" w:hAnsi="Arial" w:cs="Arial"/>
          <w:sz w:val="20"/>
          <w:szCs w:val="20"/>
        </w:rPr>
        <w:t>Mechanism for parameter update, if necessary</w:t>
      </w:r>
    </w:p>
    <w:p w14:paraId="3CBBBEFE" w14:textId="77777777" w:rsidR="00196E37" w:rsidRDefault="007F3B7C" w:rsidP="007F3B7C">
      <w:pPr>
        <w:pStyle w:val="code-line"/>
        <w:numPr>
          <w:ilvl w:val="1"/>
          <w:numId w:val="105"/>
        </w:numPr>
        <w:spacing w:beforeAutospacing="0" w:after="0" w:afterAutospacing="0"/>
        <w:rPr>
          <w:rFonts w:ascii="Arial" w:hAnsi="Arial" w:cs="Arial"/>
          <w:sz w:val="20"/>
          <w:szCs w:val="20"/>
        </w:rPr>
      </w:pPr>
      <w:r>
        <w:rPr>
          <w:rStyle w:val="Strong"/>
          <w:rFonts w:ascii="Arial" w:hAnsi="Arial" w:cs="Arial"/>
          <w:sz w:val="20"/>
          <w:szCs w:val="20"/>
        </w:rPr>
        <w:t>Switch between long cycle and short cycle</w:t>
      </w:r>
    </w:p>
    <w:p w14:paraId="099AF9DB" w14:textId="77777777" w:rsidR="00196E37" w:rsidRDefault="007F3B7C" w:rsidP="007F3B7C">
      <w:pPr>
        <w:pStyle w:val="code-line"/>
        <w:numPr>
          <w:ilvl w:val="1"/>
          <w:numId w:val="105"/>
        </w:numPr>
        <w:spacing w:beforeAutospacing="0" w:after="240" w:afterAutospacing="0"/>
        <w:rPr>
          <w:rFonts w:ascii="Arial" w:hAnsi="Arial" w:cs="Arial"/>
          <w:sz w:val="20"/>
          <w:szCs w:val="20"/>
        </w:rPr>
      </w:pPr>
      <w:r>
        <w:rPr>
          <w:rStyle w:val="Strong"/>
          <w:rFonts w:ascii="Arial" w:hAnsi="Arial" w:cs="Arial"/>
          <w:sz w:val="20"/>
          <w:szCs w:val="20"/>
        </w:rPr>
        <w:t>Optimization for On duration extension</w:t>
      </w:r>
    </w:p>
    <w:p w14:paraId="19700966" w14:textId="77777777" w:rsidR="00196E37" w:rsidRDefault="007F3B7C">
      <w:pPr>
        <w:pStyle w:val="code-line"/>
        <w:spacing w:beforeAutospacing="0" w:after="240" w:afterAutospacing="0"/>
        <w:rPr>
          <w:rFonts w:ascii="Arial" w:hAnsi="Arial" w:cs="Arial"/>
          <w:sz w:val="20"/>
          <w:szCs w:val="20"/>
        </w:rPr>
      </w:pPr>
      <w:r>
        <w:rPr>
          <w:rStyle w:val="Strong"/>
          <w:rFonts w:ascii="Arial" w:hAnsi="Arial" w:cs="Arial"/>
          <w:sz w:val="20"/>
          <w:szCs w:val="20"/>
        </w:rPr>
        <w:t>Note: DRX study for idle/inactive mode and connected mode may have different considerations</w:t>
      </w:r>
    </w:p>
    <w:p w14:paraId="7A25426D" w14:textId="77777777" w:rsidR="00196E37" w:rsidRDefault="00196E37">
      <w:pPr>
        <w:suppressAutoHyphens w:val="0"/>
        <w:spacing w:after="200" w:line="276" w:lineRule="auto"/>
        <w:contextualSpacing/>
        <w:jc w:val="left"/>
        <w:rPr>
          <w:rFonts w:eastAsia="PMingLiU" w:cs="Arial"/>
          <w:szCs w:val="20"/>
          <w:lang w:val="en-US" w:eastAsia="zh-TW"/>
        </w:rPr>
      </w:pPr>
    </w:p>
    <w:p w14:paraId="02724E88" w14:textId="77777777" w:rsidR="00196E37" w:rsidRDefault="007F3B7C">
      <w:pPr>
        <w:pStyle w:val="NormalWeb"/>
        <w:rPr>
          <w:rFonts w:eastAsia="Cambria" w:cs="Arial"/>
          <w:lang w:val="en-US"/>
        </w:rPr>
      </w:pPr>
      <w:r>
        <w:rPr>
          <w:rFonts w:eastAsia="Cambria" w:cs="Arial"/>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7338A04" w14:textId="77777777" w:rsidTr="00817AE0">
        <w:tc>
          <w:tcPr>
            <w:tcW w:w="1837" w:type="dxa"/>
            <w:shd w:val="clear" w:color="auto" w:fill="FFC000" w:themeFill="accent4"/>
          </w:tcPr>
          <w:p w14:paraId="763B5F7D" w14:textId="77777777" w:rsidR="00196E37" w:rsidRDefault="007F3B7C">
            <w:pPr>
              <w:spacing w:line="254" w:lineRule="auto"/>
              <w:rPr>
                <w:rFonts w:eastAsia="PMingLiU" w:cs="Arial"/>
                <w:b/>
                <w:bCs/>
                <w:szCs w:val="20"/>
                <w:lang w:eastAsia="zh-TW"/>
              </w:rPr>
            </w:pPr>
            <w:r>
              <w:rPr>
                <w:rFonts w:eastAsia="PMingLiU" w:cs="Arial"/>
                <w:b/>
                <w:bCs/>
                <w:szCs w:val="20"/>
                <w:lang w:eastAsia="zh-TW"/>
              </w:rPr>
              <w:t>Company</w:t>
            </w:r>
          </w:p>
        </w:tc>
        <w:tc>
          <w:tcPr>
            <w:tcW w:w="7791" w:type="dxa"/>
            <w:shd w:val="clear" w:color="auto" w:fill="FFC000" w:themeFill="accent4"/>
          </w:tcPr>
          <w:p w14:paraId="5ECB456F" w14:textId="77777777" w:rsidR="00196E37" w:rsidRDefault="007F3B7C">
            <w:pPr>
              <w:spacing w:line="254" w:lineRule="auto"/>
              <w:rPr>
                <w:rFonts w:eastAsia="PMingLiU" w:cs="Arial"/>
                <w:b/>
                <w:bCs/>
                <w:szCs w:val="20"/>
                <w:lang w:eastAsia="zh-TW"/>
              </w:rPr>
            </w:pPr>
            <w:r>
              <w:rPr>
                <w:rFonts w:eastAsia="PMingLiU" w:cs="Arial"/>
                <w:b/>
                <w:bCs/>
                <w:szCs w:val="20"/>
                <w:lang w:eastAsia="zh-TW"/>
              </w:rPr>
              <w:t>View</w:t>
            </w:r>
          </w:p>
        </w:tc>
      </w:tr>
      <w:tr w:rsidR="00196E37" w:rsidRPr="00F00DA1" w14:paraId="7790A4E7" w14:textId="77777777" w:rsidTr="00817AE0">
        <w:tc>
          <w:tcPr>
            <w:tcW w:w="1837" w:type="dxa"/>
          </w:tcPr>
          <w:p w14:paraId="4F429B5C" w14:textId="77777777" w:rsidR="00196E37" w:rsidRDefault="007F3B7C">
            <w:pPr>
              <w:spacing w:line="254" w:lineRule="auto"/>
              <w:rPr>
                <w:rFonts w:eastAsia="PMingLiU" w:cs="Arial"/>
                <w:szCs w:val="20"/>
                <w:lang w:eastAsia="zh-TW"/>
              </w:rPr>
            </w:pPr>
            <w:r>
              <w:rPr>
                <w:rFonts w:eastAsia="PMingLiU" w:cs="Arial"/>
                <w:szCs w:val="20"/>
                <w:lang w:eastAsia="zh-TW"/>
              </w:rPr>
              <w:t>Futurewei</w:t>
            </w:r>
          </w:p>
        </w:tc>
        <w:tc>
          <w:tcPr>
            <w:tcW w:w="7791" w:type="dxa"/>
          </w:tcPr>
          <w:p w14:paraId="494F0571" w14:textId="77777777" w:rsidR="00196E37" w:rsidRDefault="007F3B7C">
            <w:pPr>
              <w:spacing w:line="254" w:lineRule="auto"/>
              <w:rPr>
                <w:rFonts w:eastAsia="PMingLiU" w:cs="Arial"/>
                <w:szCs w:val="20"/>
                <w:lang w:val="en-GB" w:eastAsia="zh-TW"/>
              </w:rPr>
            </w:pPr>
            <w:r>
              <w:rPr>
                <w:rFonts w:eastAsia="PMingLiU" w:cs="Arial"/>
                <w:szCs w:val="20"/>
                <w:lang w:val="en-GB" w:eastAsia="zh-TW"/>
              </w:rPr>
              <w:t>We are OK in general.</w:t>
            </w:r>
          </w:p>
        </w:tc>
      </w:tr>
      <w:tr w:rsidR="00196E37" w14:paraId="0FFB4ABC" w14:textId="77777777" w:rsidTr="00817AE0">
        <w:tc>
          <w:tcPr>
            <w:tcW w:w="1837" w:type="dxa"/>
          </w:tcPr>
          <w:p w14:paraId="03131E7E" w14:textId="77777777" w:rsidR="00196E37" w:rsidRDefault="007F3B7C">
            <w:pPr>
              <w:spacing w:line="254" w:lineRule="auto"/>
              <w:rPr>
                <w:rFonts w:eastAsia="PMingLiU" w:cs="Arial"/>
                <w:szCs w:val="20"/>
                <w:lang w:eastAsia="zh-TW"/>
              </w:rPr>
            </w:pPr>
            <w:r>
              <w:rPr>
                <w:rFonts w:eastAsia="PMingLiU"/>
                <w:lang w:val="en-US" w:eastAsia="zh-TW"/>
              </w:rPr>
              <w:t>FAI</w:t>
            </w:r>
          </w:p>
        </w:tc>
        <w:tc>
          <w:tcPr>
            <w:tcW w:w="7791" w:type="dxa"/>
          </w:tcPr>
          <w:p w14:paraId="0F8582E5" w14:textId="77777777" w:rsidR="00196E37" w:rsidRDefault="007F3B7C">
            <w:pPr>
              <w:spacing w:line="254" w:lineRule="auto"/>
              <w:rPr>
                <w:rFonts w:eastAsia="PMingLiU" w:cs="Arial"/>
                <w:szCs w:val="20"/>
                <w:lang w:val="en-GB" w:eastAsia="zh-TW"/>
              </w:rPr>
            </w:pPr>
            <w:r>
              <w:rPr>
                <w:rFonts w:eastAsia="PMingLiU"/>
                <w:lang w:val="en-GB" w:eastAsia="zh-TW"/>
              </w:rPr>
              <w:t>Support</w:t>
            </w:r>
          </w:p>
        </w:tc>
      </w:tr>
      <w:tr w:rsidR="00196E37" w14:paraId="6B6B7A04" w14:textId="77777777" w:rsidTr="00817AE0">
        <w:tc>
          <w:tcPr>
            <w:tcW w:w="1837" w:type="dxa"/>
            <w:tcBorders>
              <w:bottom w:val="single" w:sz="4" w:space="0" w:color="auto"/>
            </w:tcBorders>
          </w:tcPr>
          <w:p w14:paraId="366ED9FA" w14:textId="77777777" w:rsidR="00196E37" w:rsidRDefault="007F3B7C">
            <w:pPr>
              <w:spacing w:line="254" w:lineRule="auto"/>
              <w:rPr>
                <w:rFonts w:eastAsia="PMingLiU" w:cs="Arial"/>
                <w:szCs w:val="20"/>
                <w:lang w:eastAsia="zh-TW"/>
              </w:rPr>
            </w:pPr>
            <w:r>
              <w:rPr>
                <w:rFonts w:eastAsia="PMingLiU" w:cs="Arial"/>
                <w:szCs w:val="20"/>
                <w:lang w:eastAsia="zh-TW"/>
              </w:rPr>
              <w:t>CEWiT</w:t>
            </w:r>
          </w:p>
        </w:tc>
        <w:tc>
          <w:tcPr>
            <w:tcW w:w="7791" w:type="dxa"/>
            <w:tcBorders>
              <w:bottom w:val="single" w:sz="4" w:space="0" w:color="auto"/>
            </w:tcBorders>
          </w:tcPr>
          <w:p w14:paraId="55AD10D4" w14:textId="77777777" w:rsidR="00196E37" w:rsidRDefault="007F3B7C">
            <w:pPr>
              <w:spacing w:line="254" w:lineRule="auto"/>
              <w:rPr>
                <w:rFonts w:eastAsia="PMingLiU" w:cs="Arial"/>
                <w:szCs w:val="20"/>
                <w:lang w:val="en-GB" w:eastAsia="zh-TW"/>
              </w:rPr>
            </w:pPr>
            <w:r>
              <w:rPr>
                <w:rFonts w:eastAsia="PMingLiU" w:cs="Arial"/>
                <w:szCs w:val="20"/>
                <w:lang w:val="en-GB" w:eastAsia="zh-TW"/>
              </w:rPr>
              <w:t>Support</w:t>
            </w:r>
          </w:p>
        </w:tc>
      </w:tr>
      <w:tr w:rsidR="006C5C5A" w:rsidRPr="00F00DA1" w14:paraId="577DE55C" w14:textId="77777777" w:rsidTr="00817AE0">
        <w:tc>
          <w:tcPr>
            <w:tcW w:w="1837" w:type="dxa"/>
            <w:tcBorders>
              <w:top w:val="single" w:sz="4" w:space="0" w:color="auto"/>
              <w:left w:val="single" w:sz="4" w:space="0" w:color="auto"/>
              <w:bottom w:val="single" w:sz="4" w:space="0" w:color="auto"/>
              <w:right w:val="single" w:sz="4" w:space="0" w:color="auto"/>
            </w:tcBorders>
          </w:tcPr>
          <w:p w14:paraId="1209D5FD" w14:textId="64CD59CC" w:rsidR="006C5C5A" w:rsidRDefault="006C5C5A" w:rsidP="006C5C5A">
            <w:pPr>
              <w:spacing w:line="254" w:lineRule="auto"/>
              <w:rPr>
                <w:rFonts w:eastAsia="PMingLiU" w:cs="Arial"/>
                <w:szCs w:val="20"/>
                <w:lang w:eastAsia="zh-TW"/>
              </w:rPr>
            </w:pPr>
            <w:r>
              <w:rPr>
                <w:rFonts w:eastAsia="Malgun Gothic" w:cs="Arial" w:hint="eastAsia"/>
                <w:szCs w:val="20"/>
                <w:lang w:eastAsia="ko-KR"/>
              </w:rPr>
              <w:t>S</w:t>
            </w:r>
            <w:r>
              <w:rPr>
                <w:rFonts w:eastAsia="Malgun Gothic" w:cs="Arial"/>
                <w:szCs w:val="20"/>
                <w:lang w:eastAsia="ko-KR"/>
              </w:rPr>
              <w:t>amsung</w:t>
            </w:r>
          </w:p>
        </w:tc>
        <w:tc>
          <w:tcPr>
            <w:tcW w:w="7791" w:type="dxa"/>
            <w:tcBorders>
              <w:top w:val="single" w:sz="4" w:space="0" w:color="auto"/>
              <w:left w:val="single" w:sz="4" w:space="0" w:color="auto"/>
              <w:bottom w:val="single" w:sz="4" w:space="0" w:color="auto"/>
              <w:right w:val="single" w:sz="4" w:space="0" w:color="auto"/>
            </w:tcBorders>
          </w:tcPr>
          <w:p w14:paraId="1E63032F" w14:textId="34FAD39B" w:rsidR="006C5C5A" w:rsidRDefault="006C5C5A" w:rsidP="006C5C5A">
            <w:pPr>
              <w:spacing w:line="254" w:lineRule="auto"/>
              <w:rPr>
                <w:rFonts w:eastAsia="PMingLiU" w:cs="Arial"/>
                <w:szCs w:val="20"/>
                <w:lang w:val="en-GB" w:eastAsia="zh-TW"/>
              </w:rPr>
            </w:pPr>
            <w:r w:rsidRPr="005F6219">
              <w:rPr>
                <w:rStyle w:val="Strong"/>
                <w:rFonts w:cs="Arial"/>
                <w:strike/>
                <w:color w:val="FF0000"/>
                <w:szCs w:val="20"/>
                <w:lang w:val="en-US"/>
              </w:rPr>
              <w:t>Optimized use for</w:t>
            </w:r>
            <w:r w:rsidRPr="005F6219">
              <w:rPr>
                <w:rStyle w:val="Strong"/>
                <w:rFonts w:cs="Arial"/>
                <w:color w:val="FF0000"/>
                <w:szCs w:val="20"/>
                <w:lang w:val="en-US"/>
              </w:rPr>
              <w:t xml:space="preserve"> </w:t>
            </w:r>
            <w:r w:rsidRPr="005F6219">
              <w:rPr>
                <w:rStyle w:val="Strong"/>
                <w:rFonts w:cs="Arial"/>
                <w:szCs w:val="20"/>
                <w:lang w:val="en-US"/>
              </w:rPr>
              <w:t>periodic traffic</w:t>
            </w:r>
          </w:p>
        </w:tc>
      </w:tr>
      <w:tr w:rsidR="00817AE0" w14:paraId="2897E736" w14:textId="77777777" w:rsidTr="00817AE0">
        <w:tc>
          <w:tcPr>
            <w:tcW w:w="1837" w:type="dxa"/>
            <w:tcBorders>
              <w:top w:val="single" w:sz="4" w:space="0" w:color="auto"/>
              <w:left w:val="single" w:sz="4" w:space="0" w:color="auto"/>
              <w:bottom w:val="single" w:sz="4" w:space="0" w:color="auto"/>
              <w:right w:val="single" w:sz="4" w:space="0" w:color="auto"/>
            </w:tcBorders>
          </w:tcPr>
          <w:p w14:paraId="58A0E9B6" w14:textId="49660B03" w:rsidR="00817AE0" w:rsidRPr="00817AE0" w:rsidRDefault="00817AE0" w:rsidP="006C5C5A">
            <w:pPr>
              <w:spacing w:line="254" w:lineRule="auto"/>
              <w:rPr>
                <w:rFonts w:eastAsiaTheme="minorEastAsia" w:cs="Arial"/>
                <w:szCs w:val="20"/>
              </w:rPr>
            </w:pPr>
            <w:r w:rsidRPr="00817AE0">
              <w:rPr>
                <w:rFonts w:eastAsiaTheme="minorEastAsia" w:cs="Arial" w:hint="eastAsia"/>
                <w:szCs w:val="20"/>
              </w:rPr>
              <w:t>DCM</w:t>
            </w:r>
          </w:p>
        </w:tc>
        <w:tc>
          <w:tcPr>
            <w:tcW w:w="7791" w:type="dxa"/>
            <w:tcBorders>
              <w:top w:val="single" w:sz="4" w:space="0" w:color="auto"/>
              <w:left w:val="single" w:sz="4" w:space="0" w:color="auto"/>
              <w:bottom w:val="single" w:sz="4" w:space="0" w:color="auto"/>
              <w:right w:val="single" w:sz="4" w:space="0" w:color="auto"/>
            </w:tcBorders>
          </w:tcPr>
          <w:p w14:paraId="3032D165" w14:textId="06F75816" w:rsidR="00817AE0" w:rsidRPr="00817AE0" w:rsidRDefault="00817AE0" w:rsidP="006C5C5A">
            <w:pPr>
              <w:spacing w:line="254" w:lineRule="auto"/>
              <w:rPr>
                <w:rStyle w:val="Strong"/>
                <w:rFonts w:eastAsiaTheme="minorEastAsia" w:cs="Arial"/>
                <w:b w:val="0"/>
                <w:bCs w:val="0"/>
                <w:strike/>
                <w:color w:val="FF0000"/>
                <w:szCs w:val="20"/>
              </w:rPr>
            </w:pPr>
            <w:r w:rsidRPr="00817AE0">
              <w:rPr>
                <w:rStyle w:val="Strong"/>
                <w:rFonts w:eastAsiaTheme="minorEastAsia" w:cs="Arial" w:hint="eastAsia"/>
                <w:b w:val="0"/>
                <w:bCs w:val="0"/>
                <w:szCs w:val="20"/>
              </w:rPr>
              <w:t>We are generally fine</w:t>
            </w:r>
          </w:p>
        </w:tc>
      </w:tr>
      <w:tr w:rsidR="00566423" w:rsidRPr="00F00DA1" w14:paraId="0B5CFA26" w14:textId="77777777" w:rsidTr="00817AE0">
        <w:tc>
          <w:tcPr>
            <w:tcW w:w="1837" w:type="dxa"/>
            <w:tcBorders>
              <w:top w:val="single" w:sz="4" w:space="0" w:color="auto"/>
              <w:left w:val="single" w:sz="4" w:space="0" w:color="auto"/>
              <w:bottom w:val="single" w:sz="4" w:space="0" w:color="auto"/>
              <w:right w:val="single" w:sz="4" w:space="0" w:color="auto"/>
            </w:tcBorders>
          </w:tcPr>
          <w:p w14:paraId="007FCCD5" w14:textId="6D721811" w:rsidR="00566423" w:rsidRPr="00817AE0" w:rsidRDefault="00566423" w:rsidP="00566423">
            <w:pPr>
              <w:spacing w:line="254" w:lineRule="auto"/>
              <w:rPr>
                <w:rFonts w:eastAsiaTheme="minorEastAsia" w:cs="Arial"/>
                <w:szCs w:val="20"/>
              </w:rPr>
            </w:pPr>
            <w:r>
              <w:rPr>
                <w:rFonts w:eastAsia="PMingLiU" w:cs="Arial"/>
                <w:szCs w:val="20"/>
                <w:lang w:eastAsia="zh-TW"/>
              </w:rPr>
              <w:t>Ericsson</w:t>
            </w:r>
          </w:p>
        </w:tc>
        <w:tc>
          <w:tcPr>
            <w:tcW w:w="7791" w:type="dxa"/>
            <w:tcBorders>
              <w:top w:val="single" w:sz="4" w:space="0" w:color="auto"/>
              <w:left w:val="single" w:sz="4" w:space="0" w:color="auto"/>
              <w:bottom w:val="single" w:sz="4" w:space="0" w:color="auto"/>
              <w:right w:val="single" w:sz="4" w:space="0" w:color="auto"/>
            </w:tcBorders>
          </w:tcPr>
          <w:p w14:paraId="4D1222F6" w14:textId="77777777" w:rsidR="00566423" w:rsidRDefault="00566423" w:rsidP="00566423">
            <w:pPr>
              <w:spacing w:line="256" w:lineRule="auto"/>
              <w:rPr>
                <w:rFonts w:eastAsia="PMingLiU" w:cs="Arial"/>
                <w:szCs w:val="20"/>
                <w:lang w:val="en-GB" w:eastAsia="zh-TW"/>
              </w:rPr>
            </w:pPr>
            <w:r>
              <w:rPr>
                <w:rFonts w:eastAsia="PMingLiU" w:cs="Arial"/>
                <w:szCs w:val="20"/>
                <w:lang w:val="en-GB" w:eastAsia="zh-TW"/>
              </w:rPr>
              <w:t>Add:</w:t>
            </w:r>
          </w:p>
          <w:p w14:paraId="4BD408AA" w14:textId="77777777" w:rsidR="00566423" w:rsidRPr="00135994" w:rsidRDefault="00566423" w:rsidP="00135994">
            <w:pPr>
              <w:pStyle w:val="code-line"/>
              <w:numPr>
                <w:ilvl w:val="0"/>
                <w:numId w:val="105"/>
              </w:numPr>
              <w:spacing w:beforeAutospacing="0" w:after="0" w:afterAutospacing="0"/>
              <w:rPr>
                <w:rStyle w:val="Strong"/>
              </w:rPr>
            </w:pPr>
            <w:r w:rsidRPr="00135994">
              <w:rPr>
                <w:rStyle w:val="Strong"/>
                <w:rFonts w:ascii="Arial" w:hAnsi="Arial" w:cs="Arial"/>
                <w:sz w:val="20"/>
                <w:szCs w:val="20"/>
              </w:rPr>
              <w:t>Mechanism for parameter update, if necessary</w:t>
            </w:r>
          </w:p>
          <w:p w14:paraId="205D3EAC" w14:textId="77777777" w:rsidR="00566423" w:rsidRPr="00135994" w:rsidRDefault="00566423" w:rsidP="00135994">
            <w:pPr>
              <w:pStyle w:val="code-line"/>
              <w:numPr>
                <w:ilvl w:val="1"/>
                <w:numId w:val="105"/>
              </w:numPr>
              <w:spacing w:beforeAutospacing="0" w:after="0" w:afterAutospacing="0"/>
              <w:rPr>
                <w:rStyle w:val="Strong"/>
              </w:rPr>
            </w:pPr>
            <w:r w:rsidRPr="00135994">
              <w:rPr>
                <w:rStyle w:val="Strong"/>
                <w:rFonts w:ascii="Arial" w:hAnsi="Arial" w:cs="Arial"/>
                <w:sz w:val="20"/>
                <w:szCs w:val="20"/>
              </w:rPr>
              <w:t>Switch between long cycle and short cycle</w:t>
            </w:r>
          </w:p>
          <w:p w14:paraId="343A08F4" w14:textId="77777777" w:rsidR="00566423" w:rsidRPr="00135994" w:rsidRDefault="00566423" w:rsidP="00135994">
            <w:pPr>
              <w:pStyle w:val="code-line"/>
              <w:numPr>
                <w:ilvl w:val="1"/>
                <w:numId w:val="105"/>
              </w:numPr>
              <w:spacing w:beforeAutospacing="0" w:after="0" w:afterAutospacing="0"/>
              <w:rPr>
                <w:rStyle w:val="Strong"/>
                <w:rFonts w:ascii="Arial" w:hAnsi="Arial" w:cs="Arial"/>
                <w:sz w:val="20"/>
                <w:szCs w:val="20"/>
              </w:rPr>
            </w:pPr>
            <w:r w:rsidRPr="00135994">
              <w:rPr>
                <w:rStyle w:val="Strong"/>
                <w:rFonts w:ascii="Arial" w:hAnsi="Arial" w:cs="Arial"/>
                <w:sz w:val="20"/>
                <w:szCs w:val="20"/>
              </w:rPr>
              <w:t>Optimization for On duration extension</w:t>
            </w:r>
          </w:p>
          <w:p w14:paraId="31764285" w14:textId="77777777" w:rsidR="00566423" w:rsidRPr="00135994" w:rsidRDefault="00566423" w:rsidP="00135994">
            <w:pPr>
              <w:pStyle w:val="code-line"/>
              <w:numPr>
                <w:ilvl w:val="1"/>
                <w:numId w:val="105"/>
              </w:numPr>
              <w:spacing w:beforeAutospacing="0" w:after="0" w:afterAutospacing="0"/>
              <w:rPr>
                <w:rStyle w:val="Strong"/>
                <w:rFonts w:ascii="Arial" w:hAnsi="Arial" w:cs="Arial"/>
                <w:color w:val="FF0000"/>
                <w:sz w:val="20"/>
                <w:szCs w:val="20"/>
              </w:rPr>
            </w:pPr>
            <w:r w:rsidRPr="00135994">
              <w:rPr>
                <w:rStyle w:val="Strong"/>
                <w:rFonts w:ascii="Arial" w:hAnsi="Arial" w:cs="Arial"/>
                <w:color w:val="FF0000"/>
                <w:sz w:val="20"/>
                <w:szCs w:val="20"/>
              </w:rPr>
              <w:t xml:space="preserve">Start time offset </w:t>
            </w:r>
          </w:p>
          <w:p w14:paraId="41E1B802" w14:textId="20E2C5E7" w:rsidR="00566423" w:rsidRPr="00817AE0" w:rsidRDefault="00566423" w:rsidP="00135994">
            <w:pPr>
              <w:pStyle w:val="code-line"/>
              <w:numPr>
                <w:ilvl w:val="0"/>
                <w:numId w:val="105"/>
              </w:numPr>
              <w:spacing w:beforeAutospacing="0" w:after="0" w:afterAutospacing="0"/>
              <w:rPr>
                <w:rStyle w:val="Strong"/>
                <w:rFonts w:eastAsiaTheme="minorEastAsia" w:cs="Arial"/>
                <w:b w:val="0"/>
                <w:bCs w:val="0"/>
                <w:szCs w:val="20"/>
              </w:rPr>
            </w:pPr>
            <w:r w:rsidRPr="00135994">
              <w:rPr>
                <w:rStyle w:val="Strong"/>
                <w:rFonts w:ascii="Arial" w:hAnsi="Arial" w:cs="Arial"/>
                <w:color w:val="FF0000"/>
                <w:sz w:val="20"/>
                <w:szCs w:val="20"/>
              </w:rPr>
              <w:t>Relationship and coordination with DL PDCCH monitoring pattern</w:t>
            </w:r>
          </w:p>
        </w:tc>
      </w:tr>
      <w:tr w:rsidR="00741D1F" w:rsidRPr="00F00DA1" w14:paraId="1BDAF224" w14:textId="77777777" w:rsidTr="00817AE0">
        <w:tc>
          <w:tcPr>
            <w:tcW w:w="1837" w:type="dxa"/>
            <w:tcBorders>
              <w:top w:val="single" w:sz="4" w:space="0" w:color="auto"/>
              <w:left w:val="single" w:sz="4" w:space="0" w:color="auto"/>
              <w:bottom w:val="single" w:sz="4" w:space="0" w:color="auto"/>
              <w:right w:val="single" w:sz="4" w:space="0" w:color="auto"/>
            </w:tcBorders>
          </w:tcPr>
          <w:p w14:paraId="5DD7ABA8" w14:textId="26CC13E0" w:rsidR="00741D1F" w:rsidRDefault="00741D1F" w:rsidP="00741D1F">
            <w:pPr>
              <w:spacing w:line="254" w:lineRule="auto"/>
              <w:rPr>
                <w:rFonts w:eastAsia="PMingLiU" w:cs="Arial"/>
                <w:szCs w:val="20"/>
                <w:lang w:eastAsia="zh-TW"/>
              </w:rPr>
            </w:pPr>
            <w:r>
              <w:rPr>
                <w:rFonts w:eastAsia="DengXian" w:cs="Arial"/>
                <w:szCs w:val="20"/>
                <w:lang w:eastAsia="zh-CN"/>
              </w:rPr>
              <w:t>S</w:t>
            </w:r>
            <w:r>
              <w:rPr>
                <w:rFonts w:eastAsia="DengXian" w:cs="Arial" w:hint="eastAsia"/>
                <w:szCs w:val="20"/>
                <w:lang w:eastAsia="zh-CN"/>
              </w:rPr>
              <w:t>p</w:t>
            </w:r>
            <w:r>
              <w:rPr>
                <w:rFonts w:eastAsia="DengXian" w:cs="Arial"/>
                <w:szCs w:val="20"/>
                <w:lang w:eastAsia="zh-CN"/>
              </w:rPr>
              <w:t>readtrum</w:t>
            </w:r>
          </w:p>
        </w:tc>
        <w:tc>
          <w:tcPr>
            <w:tcW w:w="7791" w:type="dxa"/>
            <w:tcBorders>
              <w:top w:val="single" w:sz="4" w:space="0" w:color="auto"/>
              <w:left w:val="single" w:sz="4" w:space="0" w:color="auto"/>
              <w:bottom w:val="single" w:sz="4" w:space="0" w:color="auto"/>
              <w:right w:val="single" w:sz="4" w:space="0" w:color="auto"/>
            </w:tcBorders>
          </w:tcPr>
          <w:p w14:paraId="35E135D5" w14:textId="7E23446C" w:rsidR="00741D1F" w:rsidRDefault="00741D1F" w:rsidP="00741D1F">
            <w:pPr>
              <w:spacing w:line="256" w:lineRule="auto"/>
              <w:rPr>
                <w:rFonts w:eastAsia="PMingLiU" w:cs="Arial"/>
                <w:szCs w:val="20"/>
                <w:lang w:val="en-GB" w:eastAsia="zh-TW"/>
              </w:rPr>
            </w:pPr>
            <w:r>
              <w:rPr>
                <w:rFonts w:eastAsia="DengXian" w:cs="Arial"/>
                <w:szCs w:val="20"/>
                <w:lang w:val="en-GB" w:eastAsia="zh-CN"/>
              </w:rPr>
              <w:t>For third sub-bullet, it is too early to discuss on detailed design. “</w:t>
            </w:r>
            <w:r w:rsidRPr="00835C63">
              <w:rPr>
                <w:rFonts w:eastAsia="DengXian" w:cs="Arial"/>
                <w:szCs w:val="20"/>
                <w:lang w:val="en-GB" w:eastAsia="zh-CN"/>
              </w:rPr>
              <w:t>Switch between long cycle and short cycle</w:t>
            </w:r>
            <w:r>
              <w:rPr>
                <w:rFonts w:eastAsia="DengXian" w:cs="Arial"/>
                <w:szCs w:val="20"/>
                <w:lang w:val="en-GB" w:eastAsia="zh-CN"/>
              </w:rPr>
              <w:t>” and “</w:t>
            </w:r>
            <w:r w:rsidRPr="00835C63">
              <w:rPr>
                <w:rFonts w:eastAsia="DengXian" w:cs="Arial"/>
                <w:szCs w:val="20"/>
                <w:lang w:val="en-GB" w:eastAsia="zh-CN"/>
              </w:rPr>
              <w:t>Optimization for On duration extension</w:t>
            </w:r>
            <w:r>
              <w:rPr>
                <w:rFonts w:eastAsia="DengXian" w:cs="Arial"/>
                <w:szCs w:val="20"/>
                <w:lang w:val="en-GB" w:eastAsia="zh-CN"/>
              </w:rPr>
              <w:t>” can be removed.</w:t>
            </w:r>
          </w:p>
        </w:tc>
      </w:tr>
    </w:tbl>
    <w:p w14:paraId="1534E5F7" w14:textId="77777777" w:rsidR="00196E37" w:rsidRDefault="00196E37">
      <w:pPr>
        <w:pStyle w:val="NormalWeb"/>
        <w:rPr>
          <w:rFonts w:ascii="Arial" w:eastAsia="Cambria" w:hAnsi="Arial" w:cs="Arial"/>
          <w:sz w:val="20"/>
          <w:szCs w:val="22"/>
          <w:lang w:val="en-US"/>
        </w:rPr>
      </w:pPr>
    </w:p>
    <w:p w14:paraId="2966E79C" w14:textId="77777777" w:rsidR="00196E37" w:rsidRDefault="00196E37">
      <w:pPr>
        <w:rPr>
          <w:rFonts w:eastAsia="PMingLiU"/>
          <w:lang w:val="en-US" w:eastAsia="zh-TW"/>
        </w:rPr>
      </w:pPr>
    </w:p>
    <w:p w14:paraId="6BD00BF5" w14:textId="77777777" w:rsidR="00196E37" w:rsidRDefault="007F3B7C">
      <w:pPr>
        <w:pStyle w:val="Heading2"/>
        <w:rPr>
          <w:lang w:eastAsia="zh-TW"/>
        </w:rPr>
      </w:pPr>
      <w:r>
        <w:rPr>
          <w:lang w:eastAsia="zh-TW"/>
        </w:rPr>
        <w:t>Wake-Up Mechanism</w:t>
      </w:r>
    </w:p>
    <w:p w14:paraId="2767B05D" w14:textId="77777777" w:rsidR="00196E37" w:rsidRDefault="007F3B7C">
      <w:pPr>
        <w:rPr>
          <w:lang w:val="en-US"/>
        </w:rPr>
      </w:pPr>
      <w:r>
        <w:rPr>
          <w:lang w:val="en-US"/>
        </w:rPr>
        <w:t>Observations and proposals about UE wake-up related designs including but not restricted to LP-WUS, DL WUS, OFDM-based WUS/WUR, PDCCH-based WUS (DCP, PEI), etc. Note: UL-WUS, BS wake-up, BS WUR, on-demand SSB/SIB1 related designs are excluded as they are summarized and discussed in previous sections/sub-sections.</w:t>
      </w:r>
    </w:p>
    <w:p w14:paraId="4FE5AB16"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2177"/>
        <w:gridCol w:w="7451"/>
      </w:tblGrid>
      <w:tr w:rsidR="00196E37" w14:paraId="5DBA1463" w14:textId="77777777">
        <w:tc>
          <w:tcPr>
            <w:tcW w:w="2177" w:type="dxa"/>
            <w:shd w:val="clear" w:color="auto" w:fill="FFC000" w:themeFill="accent4"/>
          </w:tcPr>
          <w:p w14:paraId="38E159E3" w14:textId="77777777" w:rsidR="00196E37" w:rsidRDefault="007F3B7C">
            <w:pPr>
              <w:rPr>
                <w:b/>
                <w:bCs/>
                <w:lang w:val="en-US"/>
              </w:rPr>
            </w:pPr>
            <w:r>
              <w:rPr>
                <w:b/>
                <w:bCs/>
                <w:lang w:val="en-US"/>
              </w:rPr>
              <w:t>Company</w:t>
            </w:r>
          </w:p>
        </w:tc>
        <w:tc>
          <w:tcPr>
            <w:tcW w:w="7450" w:type="dxa"/>
            <w:shd w:val="clear" w:color="auto" w:fill="FFC000" w:themeFill="accent4"/>
          </w:tcPr>
          <w:p w14:paraId="38422CB6" w14:textId="77777777" w:rsidR="00196E37" w:rsidRDefault="007F3B7C">
            <w:pPr>
              <w:rPr>
                <w:b/>
                <w:bCs/>
                <w:lang w:val="en-US"/>
              </w:rPr>
            </w:pPr>
            <w:r>
              <w:rPr>
                <w:b/>
                <w:bCs/>
                <w:lang w:val="en-US"/>
              </w:rPr>
              <w:t>Observation/Proposal</w:t>
            </w:r>
          </w:p>
        </w:tc>
      </w:tr>
      <w:tr w:rsidR="00196E37" w:rsidRPr="00F00DA1" w14:paraId="16722A8D" w14:textId="77777777">
        <w:tc>
          <w:tcPr>
            <w:tcW w:w="2177" w:type="dxa"/>
          </w:tcPr>
          <w:p w14:paraId="46AD04BD" w14:textId="77777777" w:rsidR="00196E37" w:rsidRDefault="007F3B7C">
            <w:pPr>
              <w:rPr>
                <w:b/>
                <w:bCs/>
                <w:lang w:val="en-US"/>
              </w:rPr>
            </w:pPr>
            <w:r>
              <w:rPr>
                <w:b/>
                <w:bCs/>
                <w:lang w:val="en-US"/>
              </w:rPr>
              <w:t>FUTUREWEI</w:t>
            </w:r>
          </w:p>
        </w:tc>
        <w:tc>
          <w:tcPr>
            <w:tcW w:w="7450" w:type="dxa"/>
          </w:tcPr>
          <w:p w14:paraId="769B9A47" w14:textId="77777777" w:rsidR="00196E37" w:rsidRDefault="007F3B7C">
            <w:pPr>
              <w:rPr>
                <w:lang w:val="en-US"/>
              </w:rPr>
            </w:pPr>
            <w:r>
              <w:rPr>
                <w:lang w:val="en-US"/>
              </w:rPr>
              <w:t>Observation 10: LP-WUS can offer significant power saving benefits and lower latency associated with duty-cycled operations.</w:t>
            </w:r>
          </w:p>
          <w:p w14:paraId="4A7A8AE8" w14:textId="77777777" w:rsidR="00196E37" w:rsidRDefault="007F3B7C">
            <w:pPr>
              <w:rPr>
                <w:lang w:val="en-US"/>
              </w:rPr>
            </w:pPr>
            <w:r>
              <w:rPr>
                <w:lang w:val="en-US"/>
              </w:rPr>
              <w:t>Observation 11: There is a functional overlap of Rel-19 LP-WUS with Rel-17 PEI and Rel-16 DCP. An enhanced LP-WUS mechanism with scalable design can serve as a unified energy efficiency solution, i.e., taking over the Rel-17 PEI and Rel-16 DCP functionalities, common for all device types.</w:t>
            </w:r>
          </w:p>
          <w:p w14:paraId="5A2FBC86" w14:textId="77777777" w:rsidR="00196E37" w:rsidRDefault="007F3B7C">
            <w:pPr>
              <w:rPr>
                <w:lang w:val="en-US"/>
              </w:rPr>
            </w:pPr>
            <w:r>
              <w:rPr>
                <w:lang w:val="en-US"/>
              </w:rPr>
              <w:t>Proposal 8: Study the energy efficiency provided by the adoption from day one of duty-cycled based operations (iDRX, eDRX, cDRX) and OOK/OFDM based LP-WUS with at least PEI/DCP functionality replacement as baseline UE power saving mechanisms in 6G.</w:t>
            </w:r>
          </w:p>
          <w:p w14:paraId="74603D23" w14:textId="77777777" w:rsidR="00196E37" w:rsidRDefault="007F3B7C">
            <w:pPr>
              <w:rPr>
                <w:lang w:val="en-US"/>
              </w:rPr>
            </w:pPr>
            <w:r>
              <w:rPr>
                <w:lang w:val="en-US"/>
              </w:rPr>
              <w:lastRenderedPageBreak/>
              <w:t>Observation 12: Rel-19 OOK-based LP-SS/LP-WUS designs exhibit low resource utilization efficiency.</w:t>
            </w:r>
          </w:p>
          <w:p w14:paraId="2B166D77" w14:textId="77777777" w:rsidR="00196E37" w:rsidRDefault="007F3B7C">
            <w:pPr>
              <w:rPr>
                <w:lang w:val="en-US"/>
              </w:rPr>
            </w:pPr>
            <w:r>
              <w:rPr>
                <w:lang w:val="en-US"/>
              </w:rPr>
              <w:t>Proposal 9: Study enhancement of OOK based LP-SS/LP-WUS resource utilization, e.g., through integration with other signals or channels of efficient resource utilization, in 6G.</w:t>
            </w:r>
          </w:p>
        </w:tc>
      </w:tr>
      <w:tr w:rsidR="00196E37" w:rsidRPr="00F00DA1" w14:paraId="7654EC01" w14:textId="77777777">
        <w:tc>
          <w:tcPr>
            <w:tcW w:w="2177" w:type="dxa"/>
          </w:tcPr>
          <w:p w14:paraId="34D71F2B" w14:textId="77777777" w:rsidR="00196E37" w:rsidRDefault="007F3B7C">
            <w:pPr>
              <w:rPr>
                <w:b/>
                <w:bCs/>
                <w:lang w:val="en-US"/>
              </w:rPr>
            </w:pPr>
            <w:r>
              <w:rPr>
                <w:b/>
                <w:bCs/>
                <w:lang w:val="en-US"/>
              </w:rPr>
              <w:lastRenderedPageBreak/>
              <w:t>Nokia</w:t>
            </w:r>
          </w:p>
        </w:tc>
        <w:tc>
          <w:tcPr>
            <w:tcW w:w="7450" w:type="dxa"/>
          </w:tcPr>
          <w:p w14:paraId="3BD37416" w14:textId="77777777" w:rsidR="00196E37" w:rsidRDefault="007F3B7C">
            <w:pPr>
              <w:rPr>
                <w:lang w:val="en-US"/>
              </w:rPr>
            </w:pPr>
            <w:r>
              <w:rPr>
                <w:lang w:val="en-US"/>
              </w:rPr>
              <w:t>Proposal 21: 6G SI to study feasibility of a WUS/WUR design with the coverage of PDCCH for paging.</w:t>
            </w:r>
          </w:p>
          <w:p w14:paraId="3A194410" w14:textId="77777777" w:rsidR="00196E37" w:rsidRDefault="007F3B7C">
            <w:pPr>
              <w:rPr>
                <w:lang w:val="en-US"/>
              </w:rPr>
            </w:pPr>
            <w:r>
              <w:rPr>
                <w:lang w:val="en-US"/>
              </w:rPr>
              <w:t>Proposal 23: 6G SI to study feasibility of the application of the WUS/WUR to other operations/procedures.</w:t>
            </w:r>
          </w:p>
        </w:tc>
      </w:tr>
      <w:tr w:rsidR="00196E37" w:rsidRPr="00F00DA1" w14:paraId="5F94F3CC" w14:textId="77777777">
        <w:tc>
          <w:tcPr>
            <w:tcW w:w="2177" w:type="dxa"/>
          </w:tcPr>
          <w:p w14:paraId="32EEEC88" w14:textId="77777777" w:rsidR="00196E37" w:rsidRDefault="007F3B7C">
            <w:pPr>
              <w:rPr>
                <w:b/>
                <w:bCs/>
                <w:lang w:val="en-US"/>
              </w:rPr>
            </w:pPr>
            <w:r>
              <w:rPr>
                <w:b/>
                <w:bCs/>
                <w:lang w:val="en-US"/>
              </w:rPr>
              <w:t>TCL</w:t>
            </w:r>
          </w:p>
        </w:tc>
        <w:tc>
          <w:tcPr>
            <w:tcW w:w="7450" w:type="dxa"/>
          </w:tcPr>
          <w:p w14:paraId="12F4F526" w14:textId="77777777" w:rsidR="00196E37" w:rsidRDefault="007F3B7C">
            <w:pPr>
              <w:rPr>
                <w:lang w:val="en-US"/>
              </w:rPr>
            </w:pPr>
            <w:r>
              <w:rPr>
                <w:lang w:val="en-US"/>
              </w:rPr>
              <w:t>Observation 33: 6G is expected to natively support long DRX cycles and WUS from day 1, leveraging 5G-Advanced WUR for both high-capability and LPWA devices.</w:t>
            </w:r>
          </w:p>
          <w:p w14:paraId="5A6D812E" w14:textId="77777777" w:rsidR="00196E37" w:rsidRDefault="007F3B7C">
            <w:pPr>
              <w:rPr>
                <w:lang w:val="en-US"/>
              </w:rPr>
            </w:pPr>
            <w:r>
              <w:rPr>
                <w:lang w:val="en-US"/>
              </w:rPr>
              <w:t>Observation 34: Challenges remain for low-power signals: coverage/reliability, overhead, and efficient data transfer.</w:t>
            </w:r>
          </w:p>
          <w:p w14:paraId="36019B67" w14:textId="77777777" w:rsidR="00196E37" w:rsidRDefault="007F3B7C">
            <w:pPr>
              <w:rPr>
                <w:lang w:val="en-US"/>
              </w:rPr>
            </w:pPr>
            <w:r>
              <w:rPr>
                <w:lang w:val="en-US"/>
              </w:rPr>
              <w:t>Observation 35: DRX/eDRX and PEI/LP-WUS have similar functionalities, causing system complexity.</w:t>
            </w:r>
          </w:p>
          <w:p w14:paraId="76B38226" w14:textId="77777777" w:rsidR="00196E37" w:rsidRDefault="007F3B7C">
            <w:pPr>
              <w:rPr>
                <w:lang w:val="en-US"/>
              </w:rPr>
            </w:pPr>
            <w:r>
              <w:rPr>
                <w:lang w:val="en-US"/>
              </w:rPr>
              <w:t>Proposal 16: Support DRX/eDRX and PEI/LP-WUS in a simplified/unified manner; consider RAN1 impacts.</w:t>
            </w:r>
          </w:p>
        </w:tc>
      </w:tr>
      <w:tr w:rsidR="00196E37" w:rsidRPr="00F00DA1" w14:paraId="3302598F" w14:textId="77777777">
        <w:tc>
          <w:tcPr>
            <w:tcW w:w="2177" w:type="dxa"/>
          </w:tcPr>
          <w:p w14:paraId="7059CD05" w14:textId="77777777" w:rsidR="00196E37" w:rsidRDefault="007F3B7C">
            <w:pPr>
              <w:rPr>
                <w:b/>
                <w:bCs/>
                <w:lang w:val="en-US"/>
              </w:rPr>
            </w:pPr>
            <w:r>
              <w:rPr>
                <w:b/>
                <w:bCs/>
                <w:lang w:val="en-US"/>
              </w:rPr>
              <w:t>ZTE Corporation, Sanechips</w:t>
            </w:r>
          </w:p>
        </w:tc>
        <w:tc>
          <w:tcPr>
            <w:tcW w:w="7450" w:type="dxa"/>
          </w:tcPr>
          <w:p w14:paraId="401B38F2" w14:textId="77777777" w:rsidR="00196E37" w:rsidRDefault="007F3B7C">
            <w:pPr>
              <w:rPr>
                <w:lang w:val="en-US"/>
              </w:rPr>
            </w:pPr>
            <w:r>
              <w:rPr>
                <w:lang w:val="en-US"/>
              </w:rPr>
              <w:t>Observation 13: Group wake-up causes false alarms and extra UE/NW overhead.</w:t>
            </w:r>
          </w:p>
          <w:p w14:paraId="6F6466C4" w14:textId="77777777" w:rsidR="00196E37" w:rsidRDefault="007F3B7C">
            <w:pPr>
              <w:rPr>
                <w:lang w:val="en-US"/>
              </w:rPr>
            </w:pPr>
            <w:r>
              <w:rPr>
                <w:lang w:val="en-US"/>
              </w:rPr>
              <w:t>Observation 14: UE-specific WUS reduces false alarms and paging monitoring, enabling direct PRACH.</w:t>
            </w:r>
          </w:p>
          <w:p w14:paraId="79C758A6" w14:textId="77777777" w:rsidR="00196E37" w:rsidRDefault="007F3B7C">
            <w:pPr>
              <w:rPr>
                <w:lang w:val="en-US"/>
              </w:rPr>
            </w:pPr>
            <w:r>
              <w:rPr>
                <w:lang w:val="en-US"/>
              </w:rPr>
              <w:t>Observation 15: Sequence/OOK WUS consume less power than PDCCH WUS;</w:t>
            </w:r>
          </w:p>
          <w:p w14:paraId="6FA0C46C" w14:textId="77777777" w:rsidR="00196E37" w:rsidRDefault="007F3B7C">
            <w:pPr>
              <w:rPr>
                <w:lang w:val="en-US"/>
              </w:rPr>
            </w:pPr>
            <w:r>
              <w:rPr>
                <w:lang w:val="en-US"/>
              </w:rPr>
              <w:t>Observation 16: OOK needs more resources for the same coverage.</w:t>
            </w:r>
          </w:p>
          <w:p w14:paraId="059C67A3" w14:textId="77777777" w:rsidR="00196E37" w:rsidRDefault="007F3B7C">
            <w:pPr>
              <w:rPr>
                <w:lang w:val="en-US"/>
              </w:rPr>
            </w:pPr>
            <w:r>
              <w:rPr>
                <w:lang w:val="en-US"/>
              </w:rPr>
              <w:t>Proposal 38: Study both UE-specific and group-specific WUS in idle/inactive.</w:t>
            </w:r>
          </w:p>
          <w:p w14:paraId="5C408A31" w14:textId="77777777" w:rsidR="00196E37" w:rsidRDefault="007F3B7C">
            <w:pPr>
              <w:rPr>
                <w:lang w:val="en-US"/>
              </w:rPr>
            </w:pPr>
            <w:r>
              <w:rPr>
                <w:lang w:val="en-US"/>
              </w:rPr>
              <w:t>Proposal 39: Study sequence WUS in idle/inactive and connected modes.</w:t>
            </w:r>
          </w:p>
        </w:tc>
      </w:tr>
      <w:tr w:rsidR="00196E37" w:rsidRPr="00F00DA1" w14:paraId="2A9DBF77" w14:textId="77777777">
        <w:tc>
          <w:tcPr>
            <w:tcW w:w="2177" w:type="dxa"/>
          </w:tcPr>
          <w:p w14:paraId="7C32A208" w14:textId="77777777" w:rsidR="00196E37" w:rsidRDefault="007F3B7C">
            <w:pPr>
              <w:rPr>
                <w:b/>
                <w:bCs/>
                <w:lang w:val="en-US"/>
              </w:rPr>
            </w:pPr>
            <w:r>
              <w:rPr>
                <w:b/>
                <w:bCs/>
                <w:lang w:val="en-US"/>
              </w:rPr>
              <w:t>CMCC</w:t>
            </w:r>
          </w:p>
        </w:tc>
        <w:tc>
          <w:tcPr>
            <w:tcW w:w="7450" w:type="dxa"/>
          </w:tcPr>
          <w:p w14:paraId="3D7EFA01" w14:textId="77777777" w:rsidR="00196E37" w:rsidRDefault="007F3B7C">
            <w:pPr>
              <w:rPr>
                <w:lang w:val="en-US"/>
              </w:rPr>
            </w:pPr>
            <w:r>
              <w:rPr>
                <w:lang w:val="en-US"/>
              </w:rPr>
              <w:t>Observation 4: Due to the constraints in NR, there is still room for further UE power saving gain, including: Typical mechanism for UE power saving in MR, i.e. C-DRX, has some further issues: The pattern of C-DRX is relatively fixed, which will cause the delay and impact the UE experience. UE needs to periodically turning on MR for PDCCH monitoring, regardless of whether there is a downlink assignment. When the traffic load is relatively low, it can significantly increase the unnecessary power consumption from UE side. Rel-18/19 LP-WUS/WUR design can somehow solve part of the issues above, but there are still limitations that restrict the use of existing LP-WUS/WUR: The coverage of LP-WUS/WUR is relatively poor, and UE can only receive LP-WUS in a limited area. Due to the alignment of payload between OOK-based receiver and OFDM-based receiver, the information bit carries in LP-WUS is relatively limited, and UE PDCCH monitoring procedure is still complex.</w:t>
            </w:r>
          </w:p>
          <w:p w14:paraId="4B49BDD2" w14:textId="77777777" w:rsidR="00196E37" w:rsidRDefault="007F3B7C">
            <w:pPr>
              <w:rPr>
                <w:lang w:val="en-US"/>
              </w:rPr>
            </w:pPr>
            <w:r>
              <w:rPr>
                <w:lang w:val="en-US"/>
              </w:rPr>
              <w:t>Proposal 16: Support the following techniques related to PDCCH monitoring/adaptation and wake-up mechanism be further considered in 6GR: PDCCH Skipping/SSSG switching; I-DRX, A-TRS, Extended-DRX including PTW; LP-WUS/WUR for paging and PDCCH monitoring</w:t>
            </w:r>
          </w:p>
          <w:p w14:paraId="670409BD" w14:textId="77777777" w:rsidR="00196E37" w:rsidRDefault="007F3B7C">
            <w:pPr>
              <w:rPr>
                <w:lang w:val="en-US"/>
              </w:rPr>
            </w:pPr>
            <w:r>
              <w:rPr>
                <w:lang w:val="en-US"/>
              </w:rPr>
              <w:t xml:space="preserve">Proposal 17: RAN1 to further study the enhancement of LP-WUS/WUR for PDCCH monitoring/adaptation and wake-up mechanism in 6GR: Signal design aspect, aim for better performance on coverage/robustness/efficiency: Better receiver detection method for 6G LP-WUR more than envelope detection, can be considered. The receiver accuracy, e.g., option 3 or 4 in TR38.869, 10-20ppm and power consumption (0.1-1mW) can be considered as start point with justified power </w:t>
            </w:r>
            <w:r>
              <w:rPr>
                <w:lang w:val="en-US"/>
              </w:rPr>
              <w:lastRenderedPageBreak/>
              <w:t>saving gain. Overlaid-wise signals are not necessary to avoid unnecessary design trade-offs. Both RRC IDLE / CONNECTED mode are supported. Procedure design aspect, aim for extend the usage for 6G LP-WUS, It can be considered to carry small payload size data or extra indications, which can further reduce the turning-on time of MR and the complexity of PDCCH monitoring. It can be considered together with the usage of PDCCH skipping to control PDCCH monitoring in a more power efficient way. The details on related signal design/procedure can be discussed in the upcoming PHY layer control agenda.</w:t>
            </w:r>
          </w:p>
          <w:p w14:paraId="20F67972" w14:textId="77777777" w:rsidR="00196E37" w:rsidRDefault="007F3B7C">
            <w:pPr>
              <w:rPr>
                <w:lang w:val="en-US"/>
              </w:rPr>
            </w:pPr>
            <w:r>
              <w:rPr>
                <w:lang w:val="en-US"/>
              </w:rPr>
              <w:t>Proposal 18: RAN1 to further study "2-stage wise" DCI reception for PDCCH monitoring/adaptation and wake-up mechanism in 6GR: FFS whether the 1st stage DCI reception can be together considered with 6G LP-WUS. The details on related signal design/procedure can be discussed in the upcoming PHY layer control agenda.</w:t>
            </w:r>
          </w:p>
        </w:tc>
      </w:tr>
      <w:tr w:rsidR="00196E37" w:rsidRPr="00F00DA1" w14:paraId="4350A437" w14:textId="77777777">
        <w:tc>
          <w:tcPr>
            <w:tcW w:w="2177" w:type="dxa"/>
          </w:tcPr>
          <w:p w14:paraId="00C702CA" w14:textId="77777777" w:rsidR="00196E37" w:rsidRDefault="007F3B7C">
            <w:pPr>
              <w:rPr>
                <w:b/>
                <w:bCs/>
                <w:lang w:val="en-US"/>
              </w:rPr>
            </w:pPr>
            <w:r>
              <w:rPr>
                <w:b/>
                <w:bCs/>
                <w:lang w:val="en-US"/>
              </w:rPr>
              <w:lastRenderedPageBreak/>
              <w:t>vivo</w:t>
            </w:r>
          </w:p>
        </w:tc>
        <w:tc>
          <w:tcPr>
            <w:tcW w:w="7450" w:type="dxa"/>
          </w:tcPr>
          <w:p w14:paraId="6DC2A897" w14:textId="77777777" w:rsidR="00196E37" w:rsidRDefault="007F3B7C">
            <w:pPr>
              <w:rPr>
                <w:lang w:val="en-US"/>
              </w:rPr>
            </w:pPr>
            <w:r>
              <w:rPr>
                <w:lang w:val="en-US"/>
              </w:rPr>
              <w:t>Observation 2: Up to 70% power saving gain can be obtained by LP-WUS/WUR compared with PEI.</w:t>
            </w:r>
          </w:p>
          <w:p w14:paraId="5FCAA550" w14:textId="77777777" w:rsidR="00196E37" w:rsidRDefault="007F3B7C">
            <w:pPr>
              <w:rPr>
                <w:lang w:val="en-US"/>
              </w:rPr>
            </w:pPr>
            <w:r>
              <w:rPr>
                <w:lang w:val="en-US"/>
              </w:rPr>
              <w:t>Observation 3: LP-WUS transmission overhead is smaller than PEI.</w:t>
            </w:r>
          </w:p>
          <w:p w14:paraId="7C34C833" w14:textId="77777777" w:rsidR="00196E37" w:rsidRDefault="007F3B7C">
            <w:pPr>
              <w:rPr>
                <w:lang w:val="en-US"/>
              </w:rPr>
            </w:pPr>
            <w:r>
              <w:rPr>
                <w:lang w:val="en-US"/>
              </w:rPr>
              <w:t>Proposal 11: Study LP-WUS/WUR operation with I-DRX for RRC idle[/inactive] state in 6GR day 1 in EE agenda, taking over the PEI functionalities.</w:t>
            </w:r>
          </w:p>
          <w:p w14:paraId="0FF13A13" w14:textId="77777777" w:rsidR="00196E37" w:rsidRDefault="007F3B7C">
            <w:pPr>
              <w:rPr>
                <w:lang w:val="en-US"/>
              </w:rPr>
            </w:pPr>
            <w:r>
              <w:rPr>
                <w:lang w:val="en-US"/>
              </w:rPr>
              <w:t>Observation 5: LP-WUS and DCP have similar transmission overhead.</w:t>
            </w:r>
          </w:p>
          <w:p w14:paraId="344DB3F5" w14:textId="77777777" w:rsidR="00196E37" w:rsidRDefault="007F3B7C">
            <w:pPr>
              <w:rPr>
                <w:lang w:val="en-US"/>
              </w:rPr>
            </w:pPr>
            <w:r>
              <w:rPr>
                <w:lang w:val="en-US"/>
              </w:rPr>
              <w:t>Proposal 12: Study C-DRX free LP-WUR/WUS operation for connected mode in 6GR day1 in EE agenda, taking over the DCP functionalities, including at least the following aspects - UE PDCCH monitoring (active time) triggred by LP-WUS according to LP-WUS monitoring periodicity without the need for a configured C-DRX cycle - PDCCH skipping indication terminates UE PDCCH monitoring (active time) and resumes LP-WUS monitoring - UE measurements, including L1 and L3 measurements, are performend based on configured measurement cycle(s).</w:t>
            </w:r>
          </w:p>
          <w:p w14:paraId="23FD9BAB" w14:textId="77777777" w:rsidR="00196E37" w:rsidRDefault="007F3B7C">
            <w:pPr>
              <w:rPr>
                <w:lang w:val="en-US"/>
              </w:rPr>
            </w:pPr>
            <w:r>
              <w:rPr>
                <w:lang w:val="en-US"/>
              </w:rPr>
              <w:t>Observation 7: The common overlaid LP-WUS signal for OOK-based and OFDM-based LP-WUR as defined in Rel-19 results in a suboptimal design for either LP-WUR type.</w:t>
            </w:r>
          </w:p>
          <w:p w14:paraId="5349A48B" w14:textId="77777777" w:rsidR="00196E37" w:rsidRDefault="007F3B7C">
            <w:pPr>
              <w:rPr>
                <w:lang w:val="en-US"/>
              </w:rPr>
            </w:pPr>
            <w:r>
              <w:rPr>
                <w:lang w:val="en-US"/>
              </w:rPr>
              <w:t>Proposal 13: Study 6GR LP-WUS signal design optimized for OFDM-based and OOK-based LP-WUR independently.</w:t>
            </w:r>
          </w:p>
          <w:p w14:paraId="4B3A55E4" w14:textId="77777777" w:rsidR="00196E37" w:rsidRDefault="007F3B7C">
            <w:pPr>
              <w:rPr>
                <w:lang w:val="en-US"/>
              </w:rPr>
            </w:pPr>
            <w:r>
              <w:rPr>
                <w:lang w:val="en-US"/>
              </w:rPr>
              <w:t>Observation 8: Enhanced LP-WUS based on OFDM sequence could achieve normal eMBB coverage and extended IoT coverge target (144 dB and 154dB MCL respectively), with LP-WUS duration not exceeding one slot.</w:t>
            </w:r>
          </w:p>
          <w:p w14:paraId="17FDED2A" w14:textId="77777777" w:rsidR="00196E37" w:rsidRDefault="007F3B7C">
            <w:pPr>
              <w:rPr>
                <w:lang w:val="en-US"/>
              </w:rPr>
            </w:pPr>
            <w:r>
              <w:rPr>
                <w:lang w:val="en-US"/>
              </w:rPr>
              <w:t>Proposal 14: For 6GR LP-WUS based on OFDM sequence, study following enhancement directions - Coverge enhancement to achieve full coverage, e.g., normal eMBB coverage of 144dB MCL and extended IoT coverge target 154dB. - Spectrum efficiency improvement</w:t>
            </w:r>
            <w:r>
              <w:rPr>
                <w:rFonts w:ascii="PMingLiU" w:eastAsia="PMingLiU" w:hAnsi="PMingLiU" w:cs="PMingLiU"/>
                <w:lang w:val="en-US"/>
              </w:rPr>
              <w:t>，</w:t>
            </w:r>
            <w:r>
              <w:rPr>
                <w:lang w:val="en-US"/>
              </w:rPr>
              <w:t>e.g., w/o Manchester coding, enhancing overlaid OFDM sequence such as using a larger number of sequences and longer sequence length, implementing LR link adaptation - Increased payload per LP-WUS, e.g., supporting more than 5 bits for LP-WUS and enabling the indication of new functionaliies beyond wake up</w:t>
            </w:r>
          </w:p>
          <w:p w14:paraId="038015DD" w14:textId="77777777" w:rsidR="00196E37" w:rsidRDefault="007F3B7C">
            <w:pPr>
              <w:rPr>
                <w:lang w:val="en-US"/>
              </w:rPr>
            </w:pPr>
            <w:r>
              <w:rPr>
                <w:lang w:val="en-US"/>
              </w:rPr>
              <w:t>Proposal 15: Study synchronization signal design for synchronzatio and RRM measurement by OFDM-based LP-WUR in 6GR - Unified PSS/SSS signal that serves both MR for initial access and LP-WUR for synchronization and RRM measurement - LP-SS dedicated for LP-WUR synchronzatio/RRM measurement</w:t>
            </w:r>
          </w:p>
          <w:p w14:paraId="63D37C33" w14:textId="77777777" w:rsidR="00196E37" w:rsidRDefault="007F3B7C">
            <w:pPr>
              <w:rPr>
                <w:lang w:val="en-US"/>
              </w:rPr>
            </w:pPr>
            <w:r>
              <w:rPr>
                <w:lang w:val="en-US"/>
              </w:rPr>
              <w:t>Proposal 16: For 6GR LP-WUS based on OOK modulation, study potential solution for coverage improvement.</w:t>
            </w:r>
          </w:p>
        </w:tc>
      </w:tr>
      <w:tr w:rsidR="00196E37" w:rsidRPr="00F00DA1" w14:paraId="782B7563" w14:textId="77777777">
        <w:tc>
          <w:tcPr>
            <w:tcW w:w="2177" w:type="dxa"/>
          </w:tcPr>
          <w:p w14:paraId="07B8BD35" w14:textId="77777777" w:rsidR="00196E37" w:rsidRDefault="007F3B7C">
            <w:pPr>
              <w:rPr>
                <w:b/>
                <w:bCs/>
                <w:lang w:val="en-US"/>
              </w:rPr>
            </w:pPr>
            <w:r>
              <w:rPr>
                <w:b/>
                <w:bCs/>
                <w:lang w:val="en-US"/>
              </w:rPr>
              <w:lastRenderedPageBreak/>
              <w:t>Tejas Network Limited</w:t>
            </w:r>
          </w:p>
        </w:tc>
        <w:tc>
          <w:tcPr>
            <w:tcW w:w="7450" w:type="dxa"/>
          </w:tcPr>
          <w:p w14:paraId="553F4AF5" w14:textId="77777777" w:rsidR="00196E37" w:rsidRDefault="007F3B7C">
            <w:pPr>
              <w:rPr>
                <w:lang w:val="en-US"/>
              </w:rPr>
            </w:pPr>
            <w:r>
              <w:rPr>
                <w:lang w:val="en-US"/>
              </w:rPr>
              <w:t>Proposal 15: Study enhancements to the low power wake up signal (LP-WUS) or low power wakeup radio (LP-WUR) in 6G.</w:t>
            </w:r>
          </w:p>
        </w:tc>
      </w:tr>
      <w:tr w:rsidR="00196E37" w:rsidRPr="00F00DA1" w14:paraId="58E9E0B6" w14:textId="77777777">
        <w:tc>
          <w:tcPr>
            <w:tcW w:w="2177" w:type="dxa"/>
          </w:tcPr>
          <w:p w14:paraId="364355BF" w14:textId="77777777" w:rsidR="00196E37" w:rsidRDefault="007F3B7C">
            <w:pPr>
              <w:rPr>
                <w:b/>
                <w:bCs/>
                <w:lang w:val="en-US"/>
              </w:rPr>
            </w:pPr>
            <w:r>
              <w:rPr>
                <w:b/>
                <w:bCs/>
                <w:lang w:val="en-US"/>
              </w:rPr>
              <w:t>Huawei, HiSilicon</w:t>
            </w:r>
          </w:p>
        </w:tc>
        <w:tc>
          <w:tcPr>
            <w:tcW w:w="7450" w:type="dxa"/>
          </w:tcPr>
          <w:p w14:paraId="503D40C0" w14:textId="77777777" w:rsidR="00196E37" w:rsidRDefault="007F3B7C">
            <w:pPr>
              <w:rPr>
                <w:lang w:val="en-US"/>
              </w:rPr>
            </w:pPr>
            <w:r>
              <w:rPr>
                <w:lang w:val="en-US"/>
              </w:rPr>
              <w:t>Proposal 15: The enhanced signal design functionality and procedure for UE's LP radio should be further studied in 6G, striving to minimize the total power consumption for both main radio and LP radio, and provide benefits for networks.</w:t>
            </w:r>
          </w:p>
        </w:tc>
      </w:tr>
      <w:tr w:rsidR="00196E37" w:rsidRPr="00F00DA1" w14:paraId="7BB2C364" w14:textId="77777777">
        <w:tc>
          <w:tcPr>
            <w:tcW w:w="2177" w:type="dxa"/>
          </w:tcPr>
          <w:p w14:paraId="1F5E9397" w14:textId="77777777" w:rsidR="00196E37" w:rsidRDefault="007F3B7C">
            <w:pPr>
              <w:rPr>
                <w:b/>
                <w:bCs/>
                <w:lang w:val="en-US"/>
              </w:rPr>
            </w:pPr>
            <w:r>
              <w:rPr>
                <w:b/>
                <w:bCs/>
                <w:lang w:val="en-US"/>
              </w:rPr>
              <w:t>CATT</w:t>
            </w:r>
          </w:p>
        </w:tc>
        <w:tc>
          <w:tcPr>
            <w:tcW w:w="7450" w:type="dxa"/>
          </w:tcPr>
          <w:p w14:paraId="0A50C9CC" w14:textId="77777777" w:rsidR="00196E37" w:rsidRDefault="007F3B7C">
            <w:pPr>
              <w:rPr>
                <w:lang w:val="en-US"/>
              </w:rPr>
            </w:pPr>
            <w:r>
              <w:rPr>
                <w:lang w:val="en-US"/>
              </w:rPr>
              <w:t>Proposal 33: Study DL WUS/WUR operation for UE as a candidate technology in the 6GR SI.</w:t>
            </w:r>
          </w:p>
          <w:p w14:paraId="585A4497" w14:textId="77777777" w:rsidR="00196E37" w:rsidRDefault="007F3B7C">
            <w:pPr>
              <w:rPr>
                <w:lang w:val="en-US"/>
              </w:rPr>
            </w:pPr>
            <w:r>
              <w:rPr>
                <w:lang w:val="en-US"/>
              </w:rPr>
              <w:t>Proposal 34: Study UL WUS/WUR operation for NW as a candidate technology in the 6GR SI.</w:t>
            </w:r>
          </w:p>
          <w:p w14:paraId="1A063883" w14:textId="77777777" w:rsidR="00196E37" w:rsidRDefault="007F3B7C">
            <w:pPr>
              <w:rPr>
                <w:lang w:val="en-US"/>
              </w:rPr>
            </w:pPr>
            <w:r>
              <w:rPr>
                <w:lang w:val="en-US"/>
              </w:rPr>
              <w:t>Proposal 35: The corresponding low power consumption of procedures could be further studied for both network and UE to match LP- Rx state well in 6GR.</w:t>
            </w:r>
          </w:p>
        </w:tc>
      </w:tr>
      <w:tr w:rsidR="00196E37" w:rsidRPr="00F00DA1" w14:paraId="117C73DF" w14:textId="77777777">
        <w:tc>
          <w:tcPr>
            <w:tcW w:w="2177" w:type="dxa"/>
          </w:tcPr>
          <w:p w14:paraId="13FED050" w14:textId="77777777" w:rsidR="00196E37" w:rsidRDefault="007F3B7C">
            <w:pPr>
              <w:rPr>
                <w:b/>
                <w:bCs/>
                <w:lang w:val="en-US"/>
              </w:rPr>
            </w:pPr>
            <w:r>
              <w:rPr>
                <w:b/>
                <w:bCs/>
                <w:lang w:val="en-US"/>
              </w:rPr>
              <w:t>OPPO</w:t>
            </w:r>
          </w:p>
        </w:tc>
        <w:tc>
          <w:tcPr>
            <w:tcW w:w="7450" w:type="dxa"/>
          </w:tcPr>
          <w:p w14:paraId="318A3FA4" w14:textId="77777777" w:rsidR="00196E37" w:rsidRDefault="007F3B7C">
            <w:pPr>
              <w:rPr>
                <w:lang w:val="en-US"/>
              </w:rPr>
            </w:pPr>
            <w:r>
              <w:rPr>
                <w:lang w:val="en-US"/>
              </w:rPr>
              <w:t>Observation 11: OFDM WUS has the possibility to provide synchronization and RRM measurement due to it including some candidate OFDM sequences.</w:t>
            </w:r>
          </w:p>
          <w:p w14:paraId="1FB8415C" w14:textId="77777777" w:rsidR="00196E37" w:rsidRDefault="007F3B7C">
            <w:pPr>
              <w:rPr>
                <w:lang w:val="en-US"/>
              </w:rPr>
            </w:pPr>
            <w:r>
              <w:rPr>
                <w:lang w:val="en-US"/>
              </w:rPr>
              <w:t>Proposal 17: Evaluation on UE energy saving should consider following aspects: Signal monitoring of WUS, e.g., simulation assumption about duty cycle ratio and continuous monitoring; RRM measurement, e.g., periodicity of RRM measurement and power consumption per measurement; Requirements of FAR, e.g., FAR&lt;1%; Effective per UE paging arrival rate, e.g., &lt;=1%; Various relative power, e.g., power consumption of signal monitoring, sleep state, transition energy, sync/resync, etc.; Requirements of sync/resync.</w:t>
            </w:r>
          </w:p>
          <w:p w14:paraId="7AB02489" w14:textId="77777777" w:rsidR="00196E37" w:rsidRDefault="007F3B7C">
            <w:pPr>
              <w:rPr>
                <w:lang w:val="en-US"/>
              </w:rPr>
            </w:pPr>
            <w:r>
              <w:rPr>
                <w:lang w:val="en-US"/>
              </w:rPr>
              <w:t>Proposal 18: OFDM based WUS could help increase the SSB periodicity if it could provide synchronization and RRM measurement.</w:t>
            </w:r>
          </w:p>
          <w:p w14:paraId="52768BDD" w14:textId="77777777" w:rsidR="00196E37" w:rsidRDefault="007F3B7C">
            <w:pPr>
              <w:rPr>
                <w:lang w:val="en-US"/>
              </w:rPr>
            </w:pPr>
            <w:r>
              <w:rPr>
                <w:lang w:val="en-US"/>
              </w:rPr>
              <w:t>Proposal 19: Study the WUS signal design to achieve lower power consumption than SSB from transmission perspective.</w:t>
            </w:r>
          </w:p>
          <w:p w14:paraId="28E06CF0" w14:textId="77777777" w:rsidR="00196E37" w:rsidRDefault="007F3B7C">
            <w:pPr>
              <w:rPr>
                <w:lang w:val="en-US"/>
              </w:rPr>
            </w:pPr>
            <w:r>
              <w:rPr>
                <w:lang w:val="en-US"/>
              </w:rPr>
              <w:t>Proposal 20: WUS signal could lead to NES gain and UE power saving gain at the same time if it can provide function of synchronization and RRM measurement.</w:t>
            </w:r>
          </w:p>
          <w:p w14:paraId="44BFE9E3" w14:textId="77777777" w:rsidR="00196E37" w:rsidRDefault="007F3B7C">
            <w:pPr>
              <w:rPr>
                <w:lang w:val="en-US"/>
              </w:rPr>
            </w:pPr>
            <w:r>
              <w:rPr>
                <w:lang w:val="en-US"/>
              </w:rPr>
              <w:t>Proposal 21: DL WUS signal strives to have same coverage as SSB.</w:t>
            </w:r>
          </w:p>
        </w:tc>
      </w:tr>
      <w:tr w:rsidR="00196E37" w:rsidRPr="00F00DA1" w14:paraId="2E12326E" w14:textId="77777777">
        <w:tc>
          <w:tcPr>
            <w:tcW w:w="2177" w:type="dxa"/>
          </w:tcPr>
          <w:p w14:paraId="6E75F3A5" w14:textId="77777777" w:rsidR="00196E37" w:rsidRDefault="007F3B7C">
            <w:pPr>
              <w:rPr>
                <w:b/>
                <w:bCs/>
                <w:lang w:val="en-US"/>
              </w:rPr>
            </w:pPr>
            <w:r>
              <w:rPr>
                <w:b/>
                <w:bCs/>
                <w:lang w:val="en-US"/>
              </w:rPr>
              <w:t>HONOR</w:t>
            </w:r>
          </w:p>
        </w:tc>
        <w:tc>
          <w:tcPr>
            <w:tcW w:w="7450" w:type="dxa"/>
          </w:tcPr>
          <w:p w14:paraId="3E1105A4" w14:textId="77777777" w:rsidR="00196E37" w:rsidRDefault="007F3B7C">
            <w:pPr>
              <w:rPr>
                <w:lang w:val="en-US"/>
              </w:rPr>
            </w:pPr>
            <w:r>
              <w:rPr>
                <w:lang w:val="en-US"/>
              </w:rPr>
              <w:t>Proposal 6: The energy-saving features of LP-WUS can be considered simultaneously on both the UE and network sides in 6G.</w:t>
            </w:r>
          </w:p>
        </w:tc>
      </w:tr>
      <w:tr w:rsidR="00196E37" w:rsidRPr="00F00DA1" w14:paraId="316BFD3B" w14:textId="77777777">
        <w:tc>
          <w:tcPr>
            <w:tcW w:w="2177" w:type="dxa"/>
          </w:tcPr>
          <w:p w14:paraId="0B25753D" w14:textId="77777777" w:rsidR="00196E37" w:rsidRDefault="007F3B7C">
            <w:pPr>
              <w:rPr>
                <w:b/>
                <w:bCs/>
                <w:lang w:val="en-US"/>
              </w:rPr>
            </w:pPr>
            <w:r>
              <w:rPr>
                <w:b/>
                <w:bCs/>
                <w:lang w:val="en-US"/>
              </w:rPr>
              <w:t>Samsung</w:t>
            </w:r>
          </w:p>
        </w:tc>
        <w:tc>
          <w:tcPr>
            <w:tcW w:w="7450" w:type="dxa"/>
          </w:tcPr>
          <w:p w14:paraId="370F5F61" w14:textId="77777777" w:rsidR="00196E37" w:rsidRDefault="007F3B7C">
            <w:pPr>
              <w:rPr>
                <w:lang w:val="en-US"/>
              </w:rPr>
            </w:pPr>
            <w:r>
              <w:rPr>
                <w:lang w:val="en-US"/>
              </w:rPr>
              <w:t>Observation 2: OOK modulation used in LP-WUS leads to large resource overhead and limited coverage, and requires a separate receiver for DL WUS reception, which leads to increased network energy and UE implementation complexity.</w:t>
            </w:r>
          </w:p>
          <w:p w14:paraId="63CAEB3F" w14:textId="77777777" w:rsidR="00196E37" w:rsidRDefault="007F3B7C">
            <w:pPr>
              <w:rPr>
                <w:lang w:val="en-US"/>
              </w:rPr>
            </w:pPr>
            <w:r>
              <w:rPr>
                <w:lang w:val="en-US"/>
              </w:rPr>
              <w:t>Proposal 13: RAN1 should study the use-cases for DL WUS first before discussing the structure and characteristics of DL WUS.</w:t>
            </w:r>
          </w:p>
          <w:p w14:paraId="7AAFB603" w14:textId="77777777" w:rsidR="00196E37" w:rsidRDefault="007F3B7C">
            <w:pPr>
              <w:rPr>
                <w:lang w:val="en-US"/>
              </w:rPr>
            </w:pPr>
            <w:r>
              <w:rPr>
                <w:lang w:val="en-US"/>
              </w:rPr>
              <w:t>Proposal 14: To evaluate the performance of OFDM sequence-based DL WUS after determining the target use cases, NR PDCCH-based WUS can be used as a starting point, while the baseline can be 6GR PDCCH-based WUS. Do not consider duplicated designs such as in Rel-19 NR LP-WUS (OOK modulation + OFDM).</w:t>
            </w:r>
          </w:p>
          <w:p w14:paraId="41E68108" w14:textId="77777777" w:rsidR="00196E37" w:rsidRDefault="007F3B7C">
            <w:pPr>
              <w:rPr>
                <w:lang w:val="en-US"/>
              </w:rPr>
            </w:pPr>
            <w:r>
              <w:rPr>
                <w:lang w:val="en-US"/>
              </w:rPr>
              <w:t xml:space="preserve">Proposal 15: Clarify the definition and function of OFDM-based DL WUS before making it as a candidate technology for study in both RRC states, e.g., Change 'OFDM-based DL WUS' to 'OFDM sequence-based DL WUS' to distinguish it from LP-WUS and PDCCH-based WUS; OFDM sequence-based DL WUS can be defined as a power-efficient trigger signal for UEs. PDCCH monitoring reduction can be starting point use case; Study the NES impact of supporting OFDM sequence-based DL WUS, e.g., the relationship with UE DRX and/or Cell DTX / </w:t>
            </w:r>
            <w:r>
              <w:rPr>
                <w:lang w:val="en-US"/>
              </w:rPr>
              <w:lastRenderedPageBreak/>
              <w:t>DRX; Study whether and how to use OFDM sequence-based DL WUS for synchronization and RRM measurements.</w:t>
            </w:r>
          </w:p>
          <w:p w14:paraId="42F0F822" w14:textId="77777777" w:rsidR="00196E37" w:rsidRDefault="007F3B7C">
            <w:pPr>
              <w:rPr>
                <w:lang w:val="en-US"/>
              </w:rPr>
            </w:pPr>
            <w:r>
              <w:rPr>
                <w:lang w:val="en-US"/>
              </w:rPr>
              <w:t>Proposal 16: Study energy-efficient UE modem operation in CONNECTED state, considering OFDM sequence-based DL WUS and the following aspects: Common WUS design for RRC CONNECTED and RRC IDLE/INACTIVE state; Estimated energy savings benefit of WUS and impact on system performance, for UE and BS; OFDM sequence-based DL WUS signal structure including coverage, latency and reliability considerations; Uses cases of WUS including integration with PDCCH monitoring; Note: no separate receiver for OFDM sequence-based DL WUS.</w:t>
            </w:r>
          </w:p>
        </w:tc>
      </w:tr>
      <w:tr w:rsidR="00196E37" w:rsidRPr="00F00DA1" w14:paraId="2D10837B" w14:textId="77777777">
        <w:tc>
          <w:tcPr>
            <w:tcW w:w="2177" w:type="dxa"/>
          </w:tcPr>
          <w:p w14:paraId="16DE81D9" w14:textId="77777777" w:rsidR="00196E37" w:rsidRDefault="007F3B7C">
            <w:pPr>
              <w:rPr>
                <w:b/>
                <w:bCs/>
                <w:lang w:val="en-US"/>
              </w:rPr>
            </w:pPr>
            <w:r>
              <w:rPr>
                <w:b/>
                <w:bCs/>
                <w:lang w:val="en-US"/>
              </w:rPr>
              <w:lastRenderedPageBreak/>
              <w:t>LG Electronics</w:t>
            </w:r>
          </w:p>
        </w:tc>
        <w:tc>
          <w:tcPr>
            <w:tcW w:w="7450" w:type="dxa"/>
          </w:tcPr>
          <w:p w14:paraId="71282B42" w14:textId="77777777" w:rsidR="00196E37" w:rsidRDefault="007F3B7C">
            <w:pPr>
              <w:rPr>
                <w:lang w:val="en-US"/>
              </w:rPr>
            </w:pPr>
            <w:r>
              <w:rPr>
                <w:lang w:val="en-US"/>
              </w:rPr>
              <w:t>Proposal #15: Study PEI to lessen UE's efforts on paging monitoring with potential enhancements. Proposal #16: Study DL WUS to control UE's wake-up during the next active time.</w:t>
            </w:r>
          </w:p>
        </w:tc>
      </w:tr>
      <w:tr w:rsidR="00196E37" w:rsidRPr="00F00DA1" w14:paraId="605D6659" w14:textId="77777777">
        <w:tc>
          <w:tcPr>
            <w:tcW w:w="2177" w:type="dxa"/>
          </w:tcPr>
          <w:p w14:paraId="6D90CCF0" w14:textId="77777777" w:rsidR="00196E37" w:rsidRDefault="007F3B7C">
            <w:pPr>
              <w:rPr>
                <w:b/>
                <w:bCs/>
                <w:lang w:val="en-US"/>
              </w:rPr>
            </w:pPr>
            <w:r>
              <w:rPr>
                <w:b/>
                <w:bCs/>
                <w:lang w:val="en-US"/>
              </w:rPr>
              <w:t>Fujitsu</w:t>
            </w:r>
          </w:p>
        </w:tc>
        <w:tc>
          <w:tcPr>
            <w:tcW w:w="7450" w:type="dxa"/>
          </w:tcPr>
          <w:p w14:paraId="6713096C" w14:textId="77777777" w:rsidR="00196E37" w:rsidRDefault="007F3B7C">
            <w:pPr>
              <w:rPr>
                <w:lang w:val="en-US"/>
              </w:rPr>
            </w:pPr>
            <w:r>
              <w:rPr>
                <w:lang w:val="en-US"/>
              </w:rPr>
              <w:t>Proposal 6: At least the following features should be considered in the study phase of 6G to meet different power saving requirements for different device types: - LP-WUS, wake up signal from the network to device. o The LP-WUS design adopted in 5G needs to be re-evaluated. The primary design objective is to ensure the coverage of LP-WUS signal equivalent to that of normal cells, while minimizing any negative impact on spectral efficiency. - Wake-up signal from devices to the network. o Which assistance can be required by sending this wake-up signal. - DRX mechanism.</w:t>
            </w:r>
          </w:p>
        </w:tc>
      </w:tr>
      <w:tr w:rsidR="00196E37" w:rsidRPr="00F00DA1" w14:paraId="4E5E24A2" w14:textId="77777777">
        <w:tc>
          <w:tcPr>
            <w:tcW w:w="2177" w:type="dxa"/>
          </w:tcPr>
          <w:p w14:paraId="7A2C56AB" w14:textId="77777777" w:rsidR="00196E37" w:rsidRDefault="007F3B7C">
            <w:pPr>
              <w:rPr>
                <w:b/>
                <w:bCs/>
                <w:lang w:val="en-US"/>
              </w:rPr>
            </w:pPr>
            <w:r>
              <w:rPr>
                <w:b/>
                <w:bCs/>
                <w:lang w:val="en-US"/>
              </w:rPr>
              <w:t>KT Corp.</w:t>
            </w:r>
          </w:p>
        </w:tc>
        <w:tc>
          <w:tcPr>
            <w:tcW w:w="7450" w:type="dxa"/>
          </w:tcPr>
          <w:p w14:paraId="1205E55F" w14:textId="77777777" w:rsidR="00196E37" w:rsidRDefault="007F3B7C">
            <w:pPr>
              <w:rPr>
                <w:lang w:val="en-US"/>
              </w:rPr>
            </w:pPr>
            <w:r>
              <w:rPr>
                <w:lang w:val="en-US"/>
              </w:rPr>
              <w:t>Proposal 5: A low-power receiver is mandatory for both 6GR BS and UE.</w:t>
            </w:r>
          </w:p>
          <w:p w14:paraId="073D1BBF" w14:textId="77777777" w:rsidR="00196E37" w:rsidRDefault="007F3B7C">
            <w:pPr>
              <w:rPr>
                <w:lang w:val="en-US"/>
              </w:rPr>
            </w:pPr>
            <w:r>
              <w:rPr>
                <w:lang w:val="en-US"/>
              </w:rPr>
              <w:t>Proposal 6: Feasibility of the following applications are studied for the low-power receiver, while the signal format (waveform, frame structure, etc.) is as preserved as possible. • Paging WUS / C-DRX WUS (R19) • Small data transmission, including for ETWS/PWS • Channel measurement including neighbor cell • Sidelink related signals, e.g., sync signal and discovery signal • SSB / SI request • Random access • SR • Cell DRX WUS</w:t>
            </w:r>
          </w:p>
        </w:tc>
      </w:tr>
      <w:tr w:rsidR="00196E37" w:rsidRPr="00F00DA1" w14:paraId="27A7246C" w14:textId="77777777">
        <w:tc>
          <w:tcPr>
            <w:tcW w:w="2177" w:type="dxa"/>
          </w:tcPr>
          <w:p w14:paraId="0CB0482D" w14:textId="77777777" w:rsidR="00196E37" w:rsidRDefault="007F3B7C">
            <w:pPr>
              <w:rPr>
                <w:b/>
                <w:bCs/>
                <w:lang w:val="en-US"/>
              </w:rPr>
            </w:pPr>
            <w:r>
              <w:rPr>
                <w:b/>
                <w:bCs/>
                <w:lang w:val="en-US"/>
              </w:rPr>
              <w:t>SK Telecom</w:t>
            </w:r>
          </w:p>
        </w:tc>
        <w:tc>
          <w:tcPr>
            <w:tcW w:w="7450" w:type="dxa"/>
          </w:tcPr>
          <w:p w14:paraId="61CD9A59" w14:textId="77777777" w:rsidR="00196E37" w:rsidRDefault="007F3B7C">
            <w:pPr>
              <w:rPr>
                <w:lang w:val="en-US"/>
              </w:rPr>
            </w:pPr>
            <w:r>
              <w:rPr>
                <w:lang w:val="en-US"/>
              </w:rPr>
              <w:t>Proposal 1: For 6G energy efficiency, at least the following aspects should be studied: Time-domain enhancement (LP-WUS/WUR); PEI</w:t>
            </w:r>
          </w:p>
        </w:tc>
      </w:tr>
      <w:tr w:rsidR="00196E37" w:rsidRPr="00F00DA1" w14:paraId="1433A32E" w14:textId="77777777">
        <w:tc>
          <w:tcPr>
            <w:tcW w:w="2177" w:type="dxa"/>
          </w:tcPr>
          <w:p w14:paraId="522CFFC7" w14:textId="77777777" w:rsidR="00196E37" w:rsidRDefault="007F3B7C">
            <w:pPr>
              <w:rPr>
                <w:b/>
                <w:bCs/>
                <w:lang w:val="en-US"/>
              </w:rPr>
            </w:pPr>
            <w:r>
              <w:rPr>
                <w:b/>
                <w:bCs/>
                <w:lang w:val="en-US"/>
              </w:rPr>
              <w:t>NEC</w:t>
            </w:r>
          </w:p>
        </w:tc>
        <w:tc>
          <w:tcPr>
            <w:tcW w:w="7450" w:type="dxa"/>
          </w:tcPr>
          <w:p w14:paraId="235D4625" w14:textId="77777777" w:rsidR="00196E37" w:rsidRDefault="007F3B7C">
            <w:pPr>
              <w:rPr>
                <w:lang w:val="en-US"/>
              </w:rPr>
            </w:pPr>
            <w:r>
              <w:rPr>
                <w:lang w:val="en-US"/>
              </w:rPr>
              <w:t>Proposal 15: The study of UE power saving in idle mode can take the following 5G NR features as a start point: Dynamic indication of paging monitoring based on PEI and/or LP-WUS; RRM measurement relaxation and RRM measurement offloading to LP-WUR.</w:t>
            </w:r>
          </w:p>
          <w:p w14:paraId="4C58AC8B" w14:textId="77777777" w:rsidR="00196E37" w:rsidRDefault="007F3B7C">
            <w:pPr>
              <w:rPr>
                <w:lang w:val="en-US"/>
              </w:rPr>
            </w:pPr>
            <w:r>
              <w:rPr>
                <w:lang w:val="en-US"/>
              </w:rPr>
              <w:t>Proposal 16: Study enhancement of LP-WUS and LP-WUR for other purposes, e.g., receiving downlink broadcast/control information and even small data, to further reduce the active time of MR.</w:t>
            </w:r>
          </w:p>
          <w:p w14:paraId="00E025B2" w14:textId="77777777" w:rsidR="00196E37" w:rsidRDefault="007F3B7C">
            <w:pPr>
              <w:rPr>
                <w:lang w:val="en-US"/>
              </w:rPr>
            </w:pPr>
            <w:r>
              <w:rPr>
                <w:lang w:val="en-US"/>
              </w:rPr>
              <w:t>Proposal 17: Study mechanisms to further exploit LP-WUR for cell edge UEs, e.g., offloading more RRM measurement activities to LP-WUR, and perform neighbour cell measurement by LP-WUR, etc.</w:t>
            </w:r>
          </w:p>
          <w:p w14:paraId="3212BEEF" w14:textId="77777777" w:rsidR="00196E37" w:rsidRDefault="007F3B7C">
            <w:pPr>
              <w:rPr>
                <w:lang w:val="en-US"/>
              </w:rPr>
            </w:pPr>
            <w:r>
              <w:rPr>
                <w:lang w:val="en-US"/>
              </w:rPr>
              <w:t>Proposal 18: Study a harmonized SSB design to facilitate neighbour cell measurement by both MR and LP-WUR.</w:t>
            </w:r>
          </w:p>
        </w:tc>
      </w:tr>
      <w:tr w:rsidR="00196E37" w:rsidRPr="00F00DA1" w14:paraId="3A8A54E5" w14:textId="77777777">
        <w:tc>
          <w:tcPr>
            <w:tcW w:w="2177" w:type="dxa"/>
          </w:tcPr>
          <w:p w14:paraId="1C07DE36" w14:textId="77777777" w:rsidR="00196E37" w:rsidRDefault="007F3B7C">
            <w:pPr>
              <w:rPr>
                <w:b/>
                <w:bCs/>
                <w:lang w:val="en-US"/>
              </w:rPr>
            </w:pPr>
            <w:r>
              <w:rPr>
                <w:b/>
                <w:bCs/>
                <w:lang w:val="en-US"/>
              </w:rPr>
              <w:t>Ofinno</w:t>
            </w:r>
          </w:p>
        </w:tc>
        <w:tc>
          <w:tcPr>
            <w:tcW w:w="7450" w:type="dxa"/>
          </w:tcPr>
          <w:p w14:paraId="74E48C2D" w14:textId="77777777" w:rsidR="00196E37" w:rsidRDefault="007F3B7C">
            <w:pPr>
              <w:rPr>
                <w:lang w:val="en-US"/>
              </w:rPr>
            </w:pPr>
            <w:r>
              <w:rPr>
                <w:lang w:val="en-US"/>
              </w:rPr>
              <w:t>Proposal 2: Support LP-WUS framework for 6GR as baseline. Consider control channel monitoring adaptation and MIMO adaptation as well.</w:t>
            </w:r>
          </w:p>
          <w:p w14:paraId="7EE298A3" w14:textId="77777777" w:rsidR="00196E37" w:rsidRDefault="007F3B7C">
            <w:pPr>
              <w:rPr>
                <w:lang w:val="en-US"/>
              </w:rPr>
            </w:pPr>
            <w:r>
              <w:rPr>
                <w:lang w:val="en-US"/>
              </w:rPr>
              <w:t>Proposal 15: Support LP-WUS framework for 6GR as baseline.</w:t>
            </w:r>
          </w:p>
          <w:p w14:paraId="5606983B" w14:textId="77777777" w:rsidR="00196E37" w:rsidRDefault="007F3B7C">
            <w:pPr>
              <w:rPr>
                <w:lang w:val="en-US"/>
              </w:rPr>
            </w:pPr>
            <w:r>
              <w:rPr>
                <w:lang w:val="en-US"/>
              </w:rPr>
              <w:t>Proposal 16: RAN1 to study improving the coverage of LP-SS/LP-WUS.</w:t>
            </w:r>
          </w:p>
          <w:p w14:paraId="560AE261" w14:textId="77777777" w:rsidR="00196E37" w:rsidRDefault="007F3B7C">
            <w:pPr>
              <w:rPr>
                <w:lang w:val="en-US"/>
              </w:rPr>
            </w:pPr>
            <w:r>
              <w:rPr>
                <w:lang w:val="en-US"/>
              </w:rPr>
              <w:lastRenderedPageBreak/>
              <w:t>Proposal 17: RAN1 to study including sending some control information via LP-WUS as part of LP-WUS energy efficiency studies.</w:t>
            </w:r>
          </w:p>
          <w:p w14:paraId="7A9B7FFF" w14:textId="77777777" w:rsidR="00196E37" w:rsidRDefault="007F3B7C">
            <w:pPr>
              <w:rPr>
                <w:lang w:val="en-US"/>
              </w:rPr>
            </w:pPr>
            <w:r>
              <w:rPr>
                <w:lang w:val="en-US"/>
              </w:rPr>
              <w:t>Proposal 18: RAN1 to consider studying the following features for 6GR: PEI; RRM measurement relaxation; Cross slot scheduling; DRX adaptation; PDCCH skipping; Dormancy.</w:t>
            </w:r>
          </w:p>
        </w:tc>
      </w:tr>
      <w:tr w:rsidR="00196E37" w:rsidRPr="00F00DA1" w14:paraId="42B61AE8" w14:textId="77777777">
        <w:tc>
          <w:tcPr>
            <w:tcW w:w="2177" w:type="dxa"/>
          </w:tcPr>
          <w:p w14:paraId="67E7A763" w14:textId="77777777" w:rsidR="00196E37" w:rsidRDefault="007F3B7C">
            <w:pPr>
              <w:rPr>
                <w:b/>
                <w:bCs/>
                <w:lang w:val="en-US"/>
              </w:rPr>
            </w:pPr>
            <w:r>
              <w:rPr>
                <w:b/>
                <w:bCs/>
                <w:lang w:val="en-US"/>
              </w:rPr>
              <w:lastRenderedPageBreak/>
              <w:t>Ericsson</w:t>
            </w:r>
          </w:p>
        </w:tc>
        <w:tc>
          <w:tcPr>
            <w:tcW w:w="7450" w:type="dxa"/>
          </w:tcPr>
          <w:p w14:paraId="3D0D64C5" w14:textId="77777777" w:rsidR="00196E37" w:rsidRDefault="007F3B7C">
            <w:pPr>
              <w:rPr>
                <w:lang w:val="en-US"/>
              </w:rPr>
            </w:pPr>
            <w:r>
              <w:rPr>
                <w:lang w:val="en-US"/>
              </w:rPr>
              <w:t>Observation 18: NR Rel-16 DCP offers limited energy gains due to mandatory periodic UE wakeups for DCP monitoring and RRM measurements.</w:t>
            </w:r>
          </w:p>
          <w:p w14:paraId="45DFB14F" w14:textId="77777777" w:rsidR="00196E37" w:rsidRDefault="007F3B7C">
            <w:pPr>
              <w:rPr>
                <w:lang w:val="en-US"/>
              </w:rPr>
            </w:pPr>
            <w:r>
              <w:rPr>
                <w:lang w:val="en-US"/>
              </w:rPr>
              <w:t>Observation 19: The overall energy saving with NR PEI is limited due to regular UE wake-up for PEI monitoring and only a small fraction of UEs is in poor coverage requiring multiple SSBs. PEI transmissions result in additional overhead and NW energy consumption.</w:t>
            </w:r>
          </w:p>
          <w:p w14:paraId="31A1F213" w14:textId="77777777" w:rsidR="00196E37" w:rsidRDefault="007F3B7C">
            <w:pPr>
              <w:rPr>
                <w:lang w:val="en-US"/>
              </w:rPr>
            </w:pPr>
            <w:r>
              <w:rPr>
                <w:lang w:val="en-US"/>
              </w:rPr>
              <w:t>Observation 20: Rel-19 LP-WUS/WUR provides more energy saving than Rel-16 DCP and Rel-17 PEI with similar functionality for PDCCH monitoring reduction.</w:t>
            </w:r>
          </w:p>
          <w:p w14:paraId="2CD09C98" w14:textId="77777777" w:rsidR="00196E37" w:rsidRDefault="007F3B7C">
            <w:pPr>
              <w:rPr>
                <w:lang w:val="en-US"/>
              </w:rPr>
            </w:pPr>
            <w:r>
              <w:rPr>
                <w:lang w:val="en-US"/>
              </w:rPr>
              <w:t>Observation 21: OFDM WUR significantly outperforms OOK WUR in terms of coverage and network overhead/energy consumption with similar UE energy saving and latency performance (or even better considering RRM measurements).</w:t>
            </w:r>
          </w:p>
          <w:p w14:paraId="5A1436F4" w14:textId="77777777" w:rsidR="00196E37" w:rsidRDefault="007F3B7C">
            <w:pPr>
              <w:rPr>
                <w:lang w:val="en-US"/>
              </w:rPr>
            </w:pPr>
            <w:r>
              <w:rPr>
                <w:lang w:val="en-US"/>
              </w:rPr>
              <w:t>Proposal 25: The design of WUS/WUR should ensure full cell coverage.</w:t>
            </w:r>
          </w:p>
          <w:p w14:paraId="548D1045" w14:textId="77777777" w:rsidR="00196E37" w:rsidRDefault="007F3B7C">
            <w:pPr>
              <w:rPr>
                <w:lang w:val="en-US"/>
              </w:rPr>
            </w:pPr>
            <w:r>
              <w:rPr>
                <w:lang w:val="en-US"/>
              </w:rPr>
              <w:t>Proposal 26: Study and adopt OFDM-based LP-WUS/WUR for both Idle/Inactive and Connected modes as the wake-up mechanism for the first 6GR release.</w:t>
            </w:r>
          </w:p>
        </w:tc>
      </w:tr>
      <w:tr w:rsidR="00196E37" w:rsidRPr="00F00DA1" w14:paraId="6C19367D" w14:textId="77777777">
        <w:tc>
          <w:tcPr>
            <w:tcW w:w="2177" w:type="dxa"/>
          </w:tcPr>
          <w:p w14:paraId="5F330913" w14:textId="77777777" w:rsidR="00196E37" w:rsidRDefault="007F3B7C">
            <w:pPr>
              <w:rPr>
                <w:b/>
                <w:bCs/>
                <w:lang w:val="en-US"/>
              </w:rPr>
            </w:pPr>
            <w:r>
              <w:rPr>
                <w:b/>
                <w:bCs/>
                <w:lang w:val="en-US"/>
              </w:rPr>
              <w:t>Lenovo</w:t>
            </w:r>
          </w:p>
        </w:tc>
        <w:tc>
          <w:tcPr>
            <w:tcW w:w="7450" w:type="dxa"/>
          </w:tcPr>
          <w:p w14:paraId="43F01317" w14:textId="77777777" w:rsidR="00196E37" w:rsidRDefault="007F3B7C">
            <w:pPr>
              <w:rPr>
                <w:lang w:val="en-US"/>
              </w:rPr>
            </w:pPr>
            <w:r>
              <w:rPr>
                <w:lang w:val="en-US"/>
              </w:rPr>
              <w:t>Proposal 20: Study low power radio architecture in 6GR by considering: A unified design catering to diverse device types; Minimize the impact on network power consumption; Improved coverage and reduced transmission/reception duration.</w:t>
            </w:r>
          </w:p>
        </w:tc>
      </w:tr>
      <w:tr w:rsidR="00196E37" w:rsidRPr="00F00DA1" w14:paraId="3E03D43D" w14:textId="77777777">
        <w:tc>
          <w:tcPr>
            <w:tcW w:w="2177" w:type="dxa"/>
          </w:tcPr>
          <w:p w14:paraId="1E4C5126" w14:textId="77777777" w:rsidR="00196E37" w:rsidRDefault="007F3B7C">
            <w:pPr>
              <w:rPr>
                <w:b/>
                <w:bCs/>
                <w:lang w:val="en-US"/>
              </w:rPr>
            </w:pPr>
            <w:r>
              <w:rPr>
                <w:b/>
                <w:bCs/>
                <w:lang w:val="en-US"/>
              </w:rPr>
              <w:t>ETRI</w:t>
            </w:r>
          </w:p>
        </w:tc>
        <w:tc>
          <w:tcPr>
            <w:tcW w:w="7450" w:type="dxa"/>
          </w:tcPr>
          <w:p w14:paraId="70D1DC78" w14:textId="77777777" w:rsidR="00196E37" w:rsidRDefault="007F3B7C">
            <w:pPr>
              <w:rPr>
                <w:lang w:val="en-US"/>
              </w:rPr>
            </w:pPr>
            <w:r>
              <w:rPr>
                <w:lang w:val="en-US"/>
              </w:rPr>
              <w:t>Proposal 18: Study OFDM-based LP WUS and corresponding LP WUR operations.</w:t>
            </w:r>
          </w:p>
        </w:tc>
      </w:tr>
      <w:tr w:rsidR="00196E37" w:rsidRPr="00F00DA1" w14:paraId="363B3172" w14:textId="77777777">
        <w:tc>
          <w:tcPr>
            <w:tcW w:w="2177" w:type="dxa"/>
          </w:tcPr>
          <w:p w14:paraId="33F210B0" w14:textId="77777777" w:rsidR="00196E37" w:rsidRDefault="007F3B7C">
            <w:pPr>
              <w:rPr>
                <w:b/>
                <w:bCs/>
                <w:lang w:val="en-US"/>
              </w:rPr>
            </w:pPr>
            <w:r>
              <w:rPr>
                <w:b/>
                <w:bCs/>
                <w:lang w:val="en-US"/>
              </w:rPr>
              <w:t>WILUS Inc.</w:t>
            </w:r>
          </w:p>
        </w:tc>
        <w:tc>
          <w:tcPr>
            <w:tcW w:w="7450" w:type="dxa"/>
          </w:tcPr>
          <w:p w14:paraId="6876F252" w14:textId="77777777" w:rsidR="00196E37" w:rsidRDefault="007F3B7C">
            <w:pPr>
              <w:rPr>
                <w:lang w:val="en-US"/>
              </w:rPr>
            </w:pPr>
            <w:r>
              <w:rPr>
                <w:lang w:val="en-US"/>
              </w:rPr>
              <w:t>Proposal 5: Study enhanced OFDM-based LP-WUS/WUR as a core 6GR UE power-saving technology, with extended coverage, neighbor cell RRM measurement offloading, and unification of overlapping features.</w:t>
            </w:r>
          </w:p>
        </w:tc>
      </w:tr>
      <w:tr w:rsidR="00196E37" w:rsidRPr="00F00DA1" w14:paraId="4368BC69" w14:textId="77777777">
        <w:tc>
          <w:tcPr>
            <w:tcW w:w="2177" w:type="dxa"/>
          </w:tcPr>
          <w:p w14:paraId="17E4AD58" w14:textId="77777777" w:rsidR="00196E37" w:rsidRDefault="007F3B7C">
            <w:pPr>
              <w:rPr>
                <w:b/>
                <w:bCs/>
                <w:lang w:val="en-US"/>
              </w:rPr>
            </w:pPr>
            <w:r>
              <w:rPr>
                <w:b/>
                <w:bCs/>
                <w:lang w:val="en-US"/>
              </w:rPr>
              <w:t>Sharp</w:t>
            </w:r>
          </w:p>
        </w:tc>
        <w:tc>
          <w:tcPr>
            <w:tcW w:w="7450" w:type="dxa"/>
          </w:tcPr>
          <w:p w14:paraId="3ADAD506" w14:textId="77777777" w:rsidR="00196E37" w:rsidRDefault="007F3B7C">
            <w:pPr>
              <w:rPr>
                <w:lang w:val="en-US"/>
              </w:rPr>
            </w:pPr>
            <w:r>
              <w:rPr>
                <w:lang w:val="en-US"/>
              </w:rPr>
              <w:t>Proposal 7: Consider DRX as the baseline mechanism for UE reception in 6G, and introduce DL WUS as a complementary feature to enhance power saving in both idle and connected modes.</w:t>
            </w:r>
          </w:p>
          <w:p w14:paraId="782B08AA" w14:textId="77777777" w:rsidR="00196E37" w:rsidRDefault="007F3B7C">
            <w:pPr>
              <w:rPr>
                <w:lang w:val="en-US"/>
              </w:rPr>
            </w:pPr>
            <w:r>
              <w:rPr>
                <w:lang w:val="en-US"/>
              </w:rPr>
              <w:t>Proposal 8: Support the study of OFDM-based WUS as a candidate technology for the 6G Radio SI, without precluding other waveform options.</w:t>
            </w:r>
          </w:p>
          <w:p w14:paraId="25F85885" w14:textId="77777777" w:rsidR="00196E37" w:rsidRDefault="007F3B7C">
            <w:pPr>
              <w:rPr>
                <w:lang w:val="en-US"/>
              </w:rPr>
            </w:pPr>
            <w:r>
              <w:rPr>
                <w:lang w:val="en-US"/>
              </w:rPr>
              <w:t>Proposal 9: Support the study of both definitional approaches for the 6G DL WUS—that is, as a separate signal/channel, or as a part/type of a common signal/channel—without precluding either option.</w:t>
            </w:r>
          </w:p>
        </w:tc>
      </w:tr>
      <w:tr w:rsidR="00196E37" w:rsidRPr="00F00DA1" w14:paraId="07E8C46F" w14:textId="77777777">
        <w:tc>
          <w:tcPr>
            <w:tcW w:w="2177" w:type="dxa"/>
          </w:tcPr>
          <w:p w14:paraId="2410D6AC" w14:textId="77777777" w:rsidR="00196E37" w:rsidRDefault="007F3B7C">
            <w:pPr>
              <w:rPr>
                <w:b/>
                <w:bCs/>
                <w:lang w:val="en-US"/>
              </w:rPr>
            </w:pPr>
            <w:r>
              <w:rPr>
                <w:b/>
                <w:bCs/>
                <w:lang w:val="en-US"/>
              </w:rPr>
              <w:t>InterDigital, Inc.</w:t>
            </w:r>
          </w:p>
        </w:tc>
        <w:tc>
          <w:tcPr>
            <w:tcW w:w="7450" w:type="dxa"/>
          </w:tcPr>
          <w:p w14:paraId="350845BF" w14:textId="77777777" w:rsidR="00196E37" w:rsidRDefault="007F3B7C">
            <w:pPr>
              <w:rPr>
                <w:lang w:val="en-US"/>
              </w:rPr>
            </w:pPr>
            <w:r>
              <w:rPr>
                <w:lang w:val="en-US"/>
              </w:rPr>
              <w:t>Proposal 18: Support low power receiver at UE side from 6GR Day-1.</w:t>
            </w:r>
          </w:p>
          <w:p w14:paraId="1968923F" w14:textId="77777777" w:rsidR="00196E37" w:rsidRDefault="007F3B7C">
            <w:pPr>
              <w:rPr>
                <w:lang w:val="en-US"/>
              </w:rPr>
            </w:pPr>
            <w:r>
              <w:rPr>
                <w:lang w:val="en-US"/>
              </w:rPr>
              <w:t>Proposal 19: Support OFDM-based low power receiver in 6GR.</w:t>
            </w:r>
          </w:p>
          <w:p w14:paraId="5BBF36E7" w14:textId="77777777" w:rsidR="00196E37" w:rsidRDefault="007F3B7C">
            <w:pPr>
              <w:rPr>
                <w:lang w:val="en-US"/>
              </w:rPr>
            </w:pPr>
            <w:r>
              <w:rPr>
                <w:lang w:val="en-US"/>
              </w:rPr>
              <w:t>Proposal 20: Support low power receiver operations for mobility and cell (re)selection.</w:t>
            </w:r>
          </w:p>
          <w:p w14:paraId="51AA28B7" w14:textId="77777777" w:rsidR="00196E37" w:rsidRDefault="007F3B7C">
            <w:pPr>
              <w:rPr>
                <w:lang w:val="en-US"/>
              </w:rPr>
            </w:pPr>
            <w:r>
              <w:rPr>
                <w:lang w:val="en-US"/>
              </w:rPr>
              <w:t>Proposal 21: Study feasibility and benefits of supporting low power UL transmission to maximize UE energy saving gain with low power receiver. Low power transmitters studied in Ambient IoT can be a starting point.</w:t>
            </w:r>
          </w:p>
        </w:tc>
      </w:tr>
      <w:tr w:rsidR="00196E37" w:rsidRPr="00F00DA1" w14:paraId="78B8B0EF" w14:textId="77777777">
        <w:tc>
          <w:tcPr>
            <w:tcW w:w="2177" w:type="dxa"/>
          </w:tcPr>
          <w:p w14:paraId="07C48289" w14:textId="77777777" w:rsidR="00196E37" w:rsidRDefault="007F3B7C">
            <w:pPr>
              <w:rPr>
                <w:b/>
                <w:bCs/>
                <w:lang w:val="en-US"/>
              </w:rPr>
            </w:pPr>
            <w:r>
              <w:rPr>
                <w:b/>
                <w:bCs/>
                <w:lang w:val="en-US"/>
              </w:rPr>
              <w:t>Apple</w:t>
            </w:r>
          </w:p>
        </w:tc>
        <w:tc>
          <w:tcPr>
            <w:tcW w:w="7450" w:type="dxa"/>
          </w:tcPr>
          <w:p w14:paraId="18D07BB1" w14:textId="77777777" w:rsidR="00196E37" w:rsidRDefault="007F3B7C">
            <w:pPr>
              <w:rPr>
                <w:lang w:val="en-US"/>
              </w:rPr>
            </w:pPr>
            <w:r>
              <w:rPr>
                <w:lang w:val="en-US"/>
              </w:rPr>
              <w:t>Proposal 16: LP-WUS/WUR study in 6G should target for a good tradeoff between power saving, spectral efficiency and coverage, while striving for full coverage. OFDM sequence-based design can be considered as a starting point for the study.</w:t>
            </w:r>
          </w:p>
          <w:p w14:paraId="1125F871" w14:textId="77777777" w:rsidR="00196E37" w:rsidRDefault="007F3B7C">
            <w:pPr>
              <w:rPr>
                <w:lang w:val="en-US"/>
              </w:rPr>
            </w:pPr>
            <w:r>
              <w:rPr>
                <w:lang w:val="en-US"/>
              </w:rPr>
              <w:lastRenderedPageBreak/>
              <w:t>Proposal 17: Study at least neighbor cell measurement performed by the low-power receiver at the UE, in addition to what is already supported in NR (WUS for paging, WUS for PDCCH monitoring, and serving cell measurement).</w:t>
            </w:r>
          </w:p>
        </w:tc>
      </w:tr>
      <w:tr w:rsidR="00196E37" w:rsidRPr="00F00DA1" w14:paraId="6EA4FE06" w14:textId="77777777">
        <w:tc>
          <w:tcPr>
            <w:tcW w:w="2177" w:type="dxa"/>
          </w:tcPr>
          <w:p w14:paraId="6068AF44" w14:textId="77777777" w:rsidR="00196E37" w:rsidRDefault="007F3B7C">
            <w:pPr>
              <w:rPr>
                <w:b/>
                <w:bCs/>
                <w:lang w:val="en-US"/>
              </w:rPr>
            </w:pPr>
            <w:r>
              <w:rPr>
                <w:b/>
                <w:bCs/>
                <w:lang w:val="en-US"/>
              </w:rPr>
              <w:lastRenderedPageBreak/>
              <w:t>Sony</w:t>
            </w:r>
          </w:p>
        </w:tc>
        <w:tc>
          <w:tcPr>
            <w:tcW w:w="7450" w:type="dxa"/>
          </w:tcPr>
          <w:p w14:paraId="2B18BA04" w14:textId="77777777" w:rsidR="00196E37" w:rsidRDefault="007F3B7C">
            <w:pPr>
              <w:rPr>
                <w:lang w:val="en-US"/>
              </w:rPr>
            </w:pPr>
            <w:r>
              <w:rPr>
                <w:lang w:val="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5A117EEC" w14:textId="77777777">
        <w:tc>
          <w:tcPr>
            <w:tcW w:w="2177" w:type="dxa"/>
          </w:tcPr>
          <w:p w14:paraId="4AB20C76" w14:textId="77777777" w:rsidR="00196E37" w:rsidRDefault="007F3B7C">
            <w:pPr>
              <w:rPr>
                <w:b/>
                <w:bCs/>
                <w:lang w:val="en-US"/>
              </w:rPr>
            </w:pPr>
            <w:r>
              <w:rPr>
                <w:b/>
                <w:bCs/>
                <w:lang w:val="en-US"/>
              </w:rPr>
              <w:t>MediaTek Inc.</w:t>
            </w:r>
          </w:p>
        </w:tc>
        <w:tc>
          <w:tcPr>
            <w:tcW w:w="7450" w:type="dxa"/>
          </w:tcPr>
          <w:p w14:paraId="2B94F471" w14:textId="77777777" w:rsidR="00196E37" w:rsidRDefault="007F3B7C">
            <w:pPr>
              <w:rPr>
                <w:lang w:val="en-US"/>
              </w:rPr>
            </w:pPr>
            <w:r>
              <w:rPr>
                <w:lang w:val="en-US"/>
              </w:rPr>
              <w:t>Observation 19: NR idle mode UE power consumption primarily consists of sleep/wake-up overhead (~81%) and SSB synchronization/measurement (~17%).</w:t>
            </w:r>
          </w:p>
          <w:p w14:paraId="0C726A45" w14:textId="77777777" w:rsidR="00196E37" w:rsidRDefault="007F3B7C">
            <w:pPr>
              <w:rPr>
                <w:lang w:val="en-US"/>
              </w:rPr>
            </w:pPr>
            <w:r>
              <w:rPr>
                <w:lang w:val="en-US"/>
              </w:rPr>
              <w:t>Observation 20: Reducing idle UE power consumption requires achieving deeper sleep and measurement offloading for UE's MR.</w:t>
            </w:r>
          </w:p>
          <w:p w14:paraId="1C639D07" w14:textId="77777777" w:rsidR="00196E37" w:rsidRDefault="007F3B7C">
            <w:pPr>
              <w:rPr>
                <w:lang w:val="en-US"/>
              </w:rPr>
            </w:pPr>
            <w:r>
              <w:rPr>
                <w:lang w:val="en-US"/>
              </w:rPr>
              <w:t>Observation 21: WUR offloading can reduce MR sleep and SSB-related power consumption.</w:t>
            </w:r>
          </w:p>
          <w:p w14:paraId="348BE5B8" w14:textId="77777777" w:rsidR="00196E37" w:rsidRDefault="007F3B7C">
            <w:pPr>
              <w:rPr>
                <w:lang w:val="en-US"/>
              </w:rPr>
            </w:pPr>
            <w:r>
              <w:rPr>
                <w:lang w:val="en-US"/>
              </w:rPr>
              <w:t>Observation 22: To maximize WUR power saving gain, minimize the probability of MR wake-up.</w:t>
            </w:r>
          </w:p>
          <w:p w14:paraId="75F884F4" w14:textId="77777777" w:rsidR="00196E37" w:rsidRDefault="007F3B7C">
            <w:pPr>
              <w:rPr>
                <w:lang w:val="en-US"/>
              </w:rPr>
            </w:pPr>
            <w:r>
              <w:rPr>
                <w:lang w:val="en-US"/>
              </w:rPr>
              <w:t>Proposal 28: Study the following 6G design requirements to maximize UE EE gain with WUR offloading: Measurement (Serving cell measurements over SSB); Synchronization (Synchronization over SSB); PDCCH/PO (Paging indication monitoring); 6G Design Requirements: SSB design allows WUR meas. and sync with: 1 RX, initial CFO 20 ppm and residue CFO 5 ppm; OFDM-based WUS with full coverage; Subgrouping to minimize MR paging false alarm.</w:t>
            </w:r>
          </w:p>
        </w:tc>
      </w:tr>
      <w:tr w:rsidR="00196E37" w:rsidRPr="00F00DA1" w14:paraId="0CCCECD0" w14:textId="77777777">
        <w:tc>
          <w:tcPr>
            <w:tcW w:w="2177" w:type="dxa"/>
          </w:tcPr>
          <w:p w14:paraId="6C3F0E5B" w14:textId="77777777" w:rsidR="00196E37" w:rsidRDefault="007F3B7C">
            <w:pPr>
              <w:rPr>
                <w:b/>
                <w:bCs/>
                <w:lang w:val="en-US"/>
              </w:rPr>
            </w:pPr>
            <w:r>
              <w:rPr>
                <w:b/>
                <w:bCs/>
                <w:lang w:val="en-US"/>
              </w:rPr>
              <w:t>Qualcomm Incorporated</w:t>
            </w:r>
          </w:p>
        </w:tc>
        <w:tc>
          <w:tcPr>
            <w:tcW w:w="7450" w:type="dxa"/>
          </w:tcPr>
          <w:p w14:paraId="4A16A51B" w14:textId="77777777" w:rsidR="00196E37" w:rsidRDefault="007F3B7C">
            <w:pPr>
              <w:rPr>
                <w:lang w:val="en-US"/>
              </w:rPr>
            </w:pPr>
            <w:r>
              <w:rPr>
                <w:lang w:val="en-US"/>
              </w:rPr>
              <w:t>Proposal 36: Study energy-efficient modem operation for both the UE and the base station.</w:t>
            </w:r>
          </w:p>
          <w:p w14:paraId="61C8D3F3" w14:textId="77777777" w:rsidR="00196E37" w:rsidRDefault="007F3B7C">
            <w:pPr>
              <w:rPr>
                <w:lang w:val="en-US"/>
              </w:rPr>
            </w:pPr>
            <w:r>
              <w:rPr>
                <w:lang w:val="en-US"/>
              </w:rPr>
              <w:t>Proposal 37: Study energy-efficient modem operation and signaling optimized for eMBB-type devices and connected mode, including waveform. The same design would apply to idle mode and other device types.</w:t>
            </w:r>
          </w:p>
          <w:p w14:paraId="7077F4A1" w14:textId="77777777" w:rsidR="00196E37" w:rsidRDefault="007F3B7C">
            <w:pPr>
              <w:rPr>
                <w:lang w:val="en-US"/>
              </w:rPr>
            </w:pPr>
            <w:r>
              <w:rPr>
                <w:lang w:val="en-US"/>
              </w:rPr>
              <w:t>Proposal 38: Study what information to be delivered by a signal/channel for 6G energy-efficient modem operation.</w:t>
            </w:r>
          </w:p>
          <w:p w14:paraId="44F0BF25" w14:textId="77777777" w:rsidR="00196E37" w:rsidRDefault="007F3B7C">
            <w:pPr>
              <w:rPr>
                <w:lang w:val="en-US"/>
              </w:rPr>
            </w:pPr>
            <w:r>
              <w:rPr>
                <w:lang w:val="en-US"/>
              </w:rPr>
              <w:t>Proposal 39: Study which tasks can be performed by a UE with energy-efficient modem operation.</w:t>
            </w:r>
          </w:p>
          <w:p w14:paraId="62E1D59E" w14:textId="77777777" w:rsidR="00196E37" w:rsidRDefault="007F3B7C">
            <w:pPr>
              <w:rPr>
                <w:lang w:val="en-US"/>
              </w:rPr>
            </w:pPr>
            <w:r>
              <w:rPr>
                <w:lang w:val="en-US"/>
              </w:rPr>
              <w:t>Proposal 40: Study which tasks can be performed by a base station with energy-efficient modem operation.</w:t>
            </w:r>
          </w:p>
        </w:tc>
      </w:tr>
      <w:tr w:rsidR="00196E37" w:rsidRPr="00F00DA1" w14:paraId="3B138929" w14:textId="77777777">
        <w:tc>
          <w:tcPr>
            <w:tcW w:w="2177" w:type="dxa"/>
          </w:tcPr>
          <w:p w14:paraId="2CA595F2" w14:textId="77777777" w:rsidR="00196E37" w:rsidRDefault="007F3B7C">
            <w:pPr>
              <w:rPr>
                <w:b/>
                <w:bCs/>
                <w:lang w:val="en-US"/>
              </w:rPr>
            </w:pPr>
            <w:r>
              <w:rPr>
                <w:b/>
                <w:bCs/>
                <w:lang w:val="en-US"/>
              </w:rPr>
              <w:t>AT&amp;T</w:t>
            </w:r>
          </w:p>
        </w:tc>
        <w:tc>
          <w:tcPr>
            <w:tcW w:w="7450" w:type="dxa"/>
          </w:tcPr>
          <w:p w14:paraId="67762919" w14:textId="77777777" w:rsidR="00196E37" w:rsidRDefault="007F3B7C">
            <w:pPr>
              <w:rPr>
                <w:lang w:val="en-US"/>
              </w:rPr>
            </w:pPr>
            <w:r>
              <w:rPr>
                <w:lang w:val="en-US"/>
              </w:rPr>
              <w:t>Proposal 10: Study OFDM-based DL WUS, including at least the following potential aspects: UE energy savings potential, NW-side energy costs, synchronization, coverage, and latency.</w:t>
            </w:r>
          </w:p>
        </w:tc>
      </w:tr>
      <w:tr w:rsidR="00196E37" w:rsidRPr="00F00DA1" w14:paraId="002A0FB4" w14:textId="77777777">
        <w:tc>
          <w:tcPr>
            <w:tcW w:w="2177" w:type="dxa"/>
          </w:tcPr>
          <w:p w14:paraId="7781C501" w14:textId="77777777" w:rsidR="00196E37" w:rsidRDefault="007F3B7C">
            <w:pPr>
              <w:rPr>
                <w:b/>
                <w:bCs/>
                <w:lang w:val="en-US"/>
              </w:rPr>
            </w:pPr>
            <w:r>
              <w:rPr>
                <w:b/>
                <w:bCs/>
                <w:lang w:val="en-US"/>
              </w:rPr>
              <w:t>NTT DOCOMO, INC.</w:t>
            </w:r>
          </w:p>
        </w:tc>
        <w:tc>
          <w:tcPr>
            <w:tcW w:w="7450" w:type="dxa"/>
          </w:tcPr>
          <w:p w14:paraId="486FB2C5" w14:textId="77777777" w:rsidR="00196E37" w:rsidRDefault="007F3B7C">
            <w:pPr>
              <w:rPr>
                <w:lang w:val="en-US"/>
              </w:rPr>
            </w:pPr>
            <w:r>
              <w:rPr>
                <w:lang w:val="en-US"/>
              </w:rPr>
              <w:t>Proposal 30: Study practically efficient/effective LP-WUS/WUR design, such as OFDM based LP-WUS/WUR, and check whether such a design can still achieve promising UE PS gain in 6GR.</w:t>
            </w:r>
          </w:p>
        </w:tc>
      </w:tr>
      <w:tr w:rsidR="00196E37" w:rsidRPr="00F00DA1" w14:paraId="641B0A0C" w14:textId="77777777">
        <w:tc>
          <w:tcPr>
            <w:tcW w:w="2177" w:type="dxa"/>
          </w:tcPr>
          <w:p w14:paraId="68A92196" w14:textId="77777777" w:rsidR="00196E37" w:rsidRDefault="007F3B7C">
            <w:pPr>
              <w:rPr>
                <w:b/>
                <w:bCs/>
                <w:lang w:val="en-US"/>
              </w:rPr>
            </w:pPr>
            <w:r>
              <w:rPr>
                <w:b/>
                <w:bCs/>
                <w:lang w:val="en-US"/>
              </w:rPr>
              <w:t>ITL</w:t>
            </w:r>
          </w:p>
        </w:tc>
        <w:tc>
          <w:tcPr>
            <w:tcW w:w="7450" w:type="dxa"/>
          </w:tcPr>
          <w:p w14:paraId="3B7A7659" w14:textId="77777777" w:rsidR="00196E37" w:rsidRDefault="007F3B7C">
            <w:pPr>
              <w:rPr>
                <w:lang w:val="en-US"/>
              </w:rPr>
            </w:pPr>
            <w:r>
              <w:rPr>
                <w:lang w:val="en-US"/>
              </w:rPr>
              <w:t>Proposal 10: Consider OFDM-based LP-WUS/WUR as an integral part of 6G baseline features for wake-up signaling.</w:t>
            </w:r>
          </w:p>
        </w:tc>
      </w:tr>
      <w:tr w:rsidR="00196E37" w:rsidRPr="00F00DA1" w14:paraId="76A5A774" w14:textId="77777777">
        <w:tc>
          <w:tcPr>
            <w:tcW w:w="2177" w:type="dxa"/>
          </w:tcPr>
          <w:p w14:paraId="7C5D66C4" w14:textId="77777777" w:rsidR="00196E37" w:rsidRDefault="007F3B7C">
            <w:pPr>
              <w:rPr>
                <w:b/>
                <w:bCs/>
                <w:lang w:val="en-US"/>
              </w:rPr>
            </w:pPr>
            <w:r>
              <w:rPr>
                <w:b/>
                <w:bCs/>
                <w:lang w:val="en-US"/>
              </w:rPr>
              <w:t>CAICT</w:t>
            </w:r>
          </w:p>
        </w:tc>
        <w:tc>
          <w:tcPr>
            <w:tcW w:w="7450" w:type="dxa"/>
          </w:tcPr>
          <w:p w14:paraId="263C6970" w14:textId="77777777" w:rsidR="00196E37" w:rsidRDefault="007F3B7C">
            <w:pPr>
              <w:rPr>
                <w:lang w:val="en-US"/>
              </w:rPr>
            </w:pPr>
            <w:r>
              <w:rPr>
                <w:lang w:val="en-US"/>
              </w:rPr>
              <w:t xml:space="preserve">Observation: In 5G-Advanced, there are several UE energy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w:t>
            </w:r>
            <w:r>
              <w:rPr>
                <w:lang w:val="en-US"/>
              </w:rPr>
              <w:lastRenderedPageBreak/>
              <w:t>monitoring and whether the idle mode UE needs to skip receiving paging signals. Observation: In 5G, there are too many UE energy saving technologies even addressing the same type of issues. Observation: LP-WUS can achieve similar function to C-DRX with more energy saving gain of UE. In this case, the measurement needs to be enhanced for LP-WUR. Proposal: Focus on one effective UE energy saving method, for example whether the LP-WUS scheme can be used to replace C-DRX to provide maximum energy saving gain.</w:t>
            </w:r>
          </w:p>
        </w:tc>
      </w:tr>
      <w:tr w:rsidR="00196E37" w:rsidRPr="00F00DA1" w14:paraId="70004231" w14:textId="77777777">
        <w:tc>
          <w:tcPr>
            <w:tcW w:w="2177" w:type="dxa"/>
          </w:tcPr>
          <w:p w14:paraId="4C160F11" w14:textId="77777777" w:rsidR="00196E37" w:rsidRDefault="007F3B7C">
            <w:pPr>
              <w:rPr>
                <w:b/>
                <w:bCs/>
                <w:lang w:val="en-US"/>
              </w:rPr>
            </w:pPr>
            <w:r>
              <w:rPr>
                <w:b/>
                <w:bCs/>
                <w:lang w:val="en-US"/>
              </w:rPr>
              <w:lastRenderedPageBreak/>
              <w:t>ITRI</w:t>
            </w:r>
          </w:p>
        </w:tc>
        <w:tc>
          <w:tcPr>
            <w:tcW w:w="7450" w:type="dxa"/>
          </w:tcPr>
          <w:p w14:paraId="054CD7D2" w14:textId="77777777" w:rsidR="00196E37" w:rsidRDefault="007F3B7C">
            <w:pPr>
              <w:rPr>
                <w:lang w:val="en-US"/>
              </w:rPr>
            </w:pPr>
            <w:r>
              <w:rPr>
                <w:lang w:val="en-US"/>
              </w:rPr>
              <w:t>Proposal: The following aspect can be considered for energy efficiency by RAN1: DL WUS requirements.</w:t>
            </w:r>
          </w:p>
        </w:tc>
      </w:tr>
      <w:tr w:rsidR="00196E37" w:rsidRPr="00F00DA1" w14:paraId="217A0919" w14:textId="77777777">
        <w:tc>
          <w:tcPr>
            <w:tcW w:w="2177" w:type="dxa"/>
          </w:tcPr>
          <w:p w14:paraId="54F846C3" w14:textId="77777777" w:rsidR="00196E37" w:rsidRDefault="007F3B7C">
            <w:pPr>
              <w:rPr>
                <w:b/>
                <w:bCs/>
                <w:lang w:val="en-US"/>
              </w:rPr>
            </w:pPr>
            <w:r>
              <w:rPr>
                <w:b/>
                <w:bCs/>
                <w:lang w:val="en-US"/>
              </w:rPr>
              <w:t>Nordic Semiconductor ASA</w:t>
            </w:r>
          </w:p>
        </w:tc>
        <w:tc>
          <w:tcPr>
            <w:tcW w:w="7450" w:type="dxa"/>
          </w:tcPr>
          <w:p w14:paraId="53BF9582" w14:textId="77777777" w:rsidR="00196E37" w:rsidRDefault="007F3B7C">
            <w:pPr>
              <w:rPr>
                <w:lang w:val="en-US"/>
              </w:rPr>
            </w:pPr>
            <w:r>
              <w:rPr>
                <w:lang w:val="en-US"/>
              </w:rPr>
              <w:t>Proposal 5: Study OFDM-based WUS as a candidate method to improve UE energy efficiency in 6GR and ensure the same coverage for WUS as for other downlink signals and channels.</w:t>
            </w:r>
          </w:p>
          <w:p w14:paraId="77D780ED" w14:textId="77777777" w:rsidR="00196E37" w:rsidRDefault="007F3B7C">
            <w:pPr>
              <w:rPr>
                <w:lang w:val="en-US"/>
              </w:rPr>
            </w:pPr>
            <w:r>
              <w:rPr>
                <w:lang w:val="en-US"/>
              </w:rPr>
              <w:t>Proposal 6: Study interactions between idle-mode WUS and eDRX, including of whether eDRX could be completely replaced with WUS</w:t>
            </w:r>
          </w:p>
        </w:tc>
      </w:tr>
      <w:tr w:rsidR="00196E37" w:rsidRPr="00F00DA1" w14:paraId="204EF475" w14:textId="77777777">
        <w:tc>
          <w:tcPr>
            <w:tcW w:w="2177" w:type="dxa"/>
          </w:tcPr>
          <w:p w14:paraId="61BBC771" w14:textId="77777777" w:rsidR="00196E37" w:rsidRDefault="007F3B7C">
            <w:pPr>
              <w:rPr>
                <w:b/>
                <w:bCs/>
                <w:lang w:val="en-US"/>
              </w:rPr>
            </w:pPr>
            <w:r>
              <w:rPr>
                <w:b/>
                <w:bCs/>
                <w:lang w:val="en-US"/>
              </w:rPr>
              <w:t>Hanbat National University</w:t>
            </w:r>
          </w:p>
        </w:tc>
        <w:tc>
          <w:tcPr>
            <w:tcW w:w="7450" w:type="dxa"/>
          </w:tcPr>
          <w:p w14:paraId="7BDF1F33" w14:textId="77777777" w:rsidR="00196E37" w:rsidRDefault="007F3B7C">
            <w:pPr>
              <w:rPr>
                <w:lang w:val="en-US"/>
              </w:rPr>
            </w:pPr>
            <w:r>
              <w:rPr>
                <w:lang w:val="en-US"/>
              </w:rPr>
              <w:t>Proposal 2: Discuss proactive and predictive energy efficiency schemes considering various target UE assumptions such as WUS and ISAC.</w:t>
            </w:r>
          </w:p>
          <w:p w14:paraId="39BCEFF9" w14:textId="77777777" w:rsidR="00196E37" w:rsidRDefault="007F3B7C">
            <w:pPr>
              <w:rPr>
                <w:lang w:val="en-US"/>
              </w:rPr>
            </w:pPr>
            <w:r>
              <w:rPr>
                <w:lang w:val="en-US"/>
              </w:rPr>
              <w:t>Proposal 4: Define a minimal unified WUS framework that supports flexibility in the energy efficiency and latency requirements.</w:t>
            </w:r>
          </w:p>
        </w:tc>
      </w:tr>
      <w:tr w:rsidR="00196E37" w:rsidRPr="00F00DA1" w14:paraId="7E129628" w14:textId="77777777">
        <w:tc>
          <w:tcPr>
            <w:tcW w:w="2177" w:type="dxa"/>
          </w:tcPr>
          <w:p w14:paraId="1004ED8B" w14:textId="77777777" w:rsidR="00196E37" w:rsidRDefault="007F3B7C">
            <w:pPr>
              <w:rPr>
                <w:b/>
                <w:bCs/>
              </w:rPr>
            </w:pPr>
            <w:r>
              <w:rPr>
                <w:b/>
                <w:bCs/>
              </w:rPr>
              <w:t>Vodafone, Deutsche Telekom, Bouygues Telecom</w:t>
            </w:r>
          </w:p>
        </w:tc>
        <w:tc>
          <w:tcPr>
            <w:tcW w:w="7450" w:type="dxa"/>
          </w:tcPr>
          <w:p w14:paraId="2819BA73" w14:textId="77777777" w:rsidR="00196E37" w:rsidRDefault="007F3B7C">
            <w:pPr>
              <w:rPr>
                <w:lang w:val="en-US"/>
              </w:rPr>
            </w:pPr>
            <w:r>
              <w:rPr>
                <w:lang w:val="en-US"/>
              </w:rPr>
              <w:t>Proposal 7: Study solutions of LP-WUS/WUR for all device types in 6GR air interface as a day-1 considering potential impacts and benefits, ensuring coverage for those benefits to be materialised.</w:t>
            </w:r>
          </w:p>
        </w:tc>
      </w:tr>
      <w:tr w:rsidR="00196E37" w:rsidRPr="00F00DA1" w14:paraId="7156955A" w14:textId="77777777">
        <w:tc>
          <w:tcPr>
            <w:tcW w:w="2177" w:type="dxa"/>
          </w:tcPr>
          <w:p w14:paraId="2A176834" w14:textId="77777777" w:rsidR="00196E37" w:rsidRDefault="007F3B7C">
            <w:pPr>
              <w:rPr>
                <w:b/>
                <w:bCs/>
                <w:lang w:val="en-US"/>
              </w:rPr>
            </w:pPr>
            <w:r>
              <w:rPr>
                <w:b/>
                <w:bCs/>
                <w:lang w:val="en-US"/>
              </w:rPr>
              <w:t>Spreadtrum</w:t>
            </w:r>
          </w:p>
        </w:tc>
        <w:tc>
          <w:tcPr>
            <w:tcW w:w="7450" w:type="dxa"/>
          </w:tcPr>
          <w:p w14:paraId="5F056D7A" w14:textId="77777777" w:rsidR="00196E37" w:rsidRDefault="007F3B7C">
            <w:pPr>
              <w:rPr>
                <w:lang w:val="en-US"/>
              </w:rPr>
            </w:pPr>
            <w:r>
              <w:rPr>
                <w:lang w:val="en-US"/>
              </w:rPr>
              <w:t>Proposal 14: Study to improve OFDM-based LP-WUS in 6G day-1.</w:t>
            </w:r>
          </w:p>
          <w:p w14:paraId="6E45D24F" w14:textId="77777777" w:rsidR="00196E37" w:rsidRDefault="007F3B7C">
            <w:pPr>
              <w:rPr>
                <w:lang w:val="en-US"/>
              </w:rPr>
            </w:pPr>
            <w:r>
              <w:rPr>
                <w:lang w:val="en-US"/>
              </w:rPr>
              <w:t>Proposal 15: Study LP-WUS without C-DRX configuration in connected mode in 6G day-1.</w:t>
            </w:r>
          </w:p>
          <w:p w14:paraId="07A21D9C" w14:textId="77777777" w:rsidR="00196E37" w:rsidRDefault="007F3B7C">
            <w:pPr>
              <w:rPr>
                <w:lang w:val="en-US"/>
              </w:rPr>
            </w:pPr>
            <w:r>
              <w:rPr>
                <w:lang w:val="en-US"/>
              </w:rPr>
              <w:t>Proposal 16: Offloading serving cell and neighbour cell RRM measurement to LP-WUR can be studied in all RRC state in 6G day-1.</w:t>
            </w:r>
          </w:p>
        </w:tc>
      </w:tr>
    </w:tbl>
    <w:p w14:paraId="21AC99EE" w14:textId="77777777" w:rsidR="00196E37" w:rsidRDefault="00196E37">
      <w:pPr>
        <w:rPr>
          <w:lang w:val="en-US"/>
        </w:rPr>
      </w:pPr>
    </w:p>
    <w:p w14:paraId="7599F93A" w14:textId="77777777" w:rsidR="00196E37" w:rsidRDefault="00196E37">
      <w:pPr>
        <w:rPr>
          <w:lang w:val="en-US"/>
        </w:rPr>
      </w:pPr>
    </w:p>
    <w:p w14:paraId="2EFB27FF" w14:textId="77777777" w:rsidR="00196E37" w:rsidRDefault="007F3B7C">
      <w:pPr>
        <w:pStyle w:val="Heading3"/>
        <w:rPr>
          <w:lang w:eastAsia="zh-TW"/>
        </w:rPr>
      </w:pPr>
      <w:r>
        <w:rPr>
          <w:lang w:eastAsia="zh-TW"/>
        </w:rPr>
        <w:t>Summary and Discussion</w:t>
      </w:r>
    </w:p>
    <w:p w14:paraId="743A3A46" w14:textId="77777777" w:rsidR="00196E37" w:rsidRDefault="007F3B7C">
      <w:pPr>
        <w:rPr>
          <w:lang w:val="en-US"/>
        </w:rPr>
      </w:pPr>
      <w:r>
        <w:rPr>
          <w:lang w:val="en-US"/>
        </w:rPr>
        <w:t>Companies broadly support LP-WUS/WUR as a key UE power saving technology for 6GR, with strong preference for OFDM-based design over OOK-based design [vivo, OPPO, Samsung, Ericsson, Lenovo, ETRI, WILUS Inc., Sharp, InterDigital Inc., Apple, NTT DOCOMO, ITL, CAICT, Nordic Semiconductor ASA, Spreadtrum, Spreadtrum]. Key observations include that LP-WUS can provide significant power saving benefits and lower latency compared to duty-cycled operations [FUTUREWEI], with up to 70% power saving gain compared to PEI [vivo]. Multiple companies note functional overlap between Rel-19 LP-WUS, Rel-17 PEI, and Rel-16 DCP, proposing enhanced LP-WUS as unified solution taking over PEI/DCP functionalities [FUTUREWEI, vivo, Ericsson]. Critical requirements include ensuring full cell coverage for WUS [Ericsson, OPPO, Apple], supporting both idle/inactive and connected modes [vivo, Samsung, Ericsson], and enabling measurement offloading to WUR for at least serving cells [FUTUREWEI, vivo, NEC, MediaTek, Spreadtrum].</w:t>
      </w:r>
    </w:p>
    <w:p w14:paraId="78DA8B0F" w14:textId="77777777" w:rsidR="00196E37" w:rsidRDefault="007F3B7C">
      <w:pPr>
        <w:rPr>
          <w:lang w:val="en-US"/>
        </w:rPr>
      </w:pPr>
      <w:r>
        <w:rPr>
          <w:lang w:val="en-US"/>
        </w:rPr>
        <w:t xml:space="preserve">Samsung proposes clarifying definition and function of OFDM-based DL WUS before making it candidate technology, including changing terminology to 'OFDM sequence-based DL WUS' to distinguish from LP-WUS and PDCCH-based WUS, defining it as power-efficient trigger signal for UEs with PDCCH monitoring reduction as starting point use case, studying NES impact including relationship with UE DRX and/or Cell DTX/DRX, and studying whether and how to use for synchronization and RRM measurements [Samsung]. Sharp proposes supporting study of both definitional approaches - as separate signal/channel or as part/type of common signal/channel [Sharp]. Note that no separate receiver for OFDM sequence-based DL WUS </w:t>
      </w:r>
      <w:r>
        <w:rPr>
          <w:lang w:val="en-US"/>
        </w:rPr>
        <w:lastRenderedPageBreak/>
        <w:t>[Samsung]. This requires clarification on scope, terminology, and relationship with other WUS mechanisms to avoid confusion and overlapping specifications.</w:t>
      </w:r>
    </w:p>
    <w:p w14:paraId="7315B38F" w14:textId="77777777" w:rsidR="00196E37" w:rsidRDefault="007F3B7C">
      <w:pPr>
        <w:rPr>
          <w:rFonts w:eastAsia="PMingLiU"/>
          <w:b/>
          <w:lang w:val="en-US" w:eastAsia="zh-TW"/>
        </w:rPr>
      </w:pPr>
      <w:r>
        <w:rPr>
          <w:rFonts w:eastAsia="PMingLiU"/>
          <w:b/>
          <w:lang w:val="en-US" w:eastAsia="zh-TW"/>
        </w:rPr>
        <w:t>Proposal 5.2.2.1 (1st round): Study and evaluate OFDM-based DL WUS/WUR for both idle/inactive and connected modes as baseline wake-up mechanism for 6G EE improvement, regarding the following aspects:</w:t>
      </w:r>
    </w:p>
    <w:p w14:paraId="2296718F" w14:textId="77777777" w:rsidR="00196E37" w:rsidRDefault="007F3B7C" w:rsidP="007F3B7C">
      <w:pPr>
        <w:pStyle w:val="ListParagraph"/>
        <w:numPr>
          <w:ilvl w:val="0"/>
          <w:numId w:val="34"/>
        </w:numPr>
        <w:rPr>
          <w:rFonts w:eastAsia="PMingLiU"/>
          <w:b/>
          <w:bCs/>
          <w:lang w:val="en-US" w:eastAsia="zh-TW"/>
        </w:rPr>
      </w:pPr>
      <w:r>
        <w:rPr>
          <w:rFonts w:eastAsia="PMingLiU"/>
          <w:b/>
          <w:bCs/>
          <w:lang w:val="en-US" w:eastAsia="zh-TW"/>
        </w:rPr>
        <w:t>Ensuring full cell coverage for WUS</w:t>
      </w:r>
    </w:p>
    <w:p w14:paraId="008F3120" w14:textId="77777777" w:rsidR="00196E37" w:rsidRDefault="007F3B7C" w:rsidP="007F3B7C">
      <w:pPr>
        <w:pStyle w:val="ListParagraph"/>
        <w:numPr>
          <w:ilvl w:val="0"/>
          <w:numId w:val="34"/>
        </w:numPr>
        <w:rPr>
          <w:rFonts w:eastAsia="PMingLiU"/>
          <w:b/>
          <w:bCs/>
          <w:lang w:val="en-US" w:eastAsia="zh-TW"/>
        </w:rPr>
      </w:pPr>
      <w:r>
        <w:rPr>
          <w:rFonts w:eastAsia="PMingLiU"/>
          <w:b/>
          <w:bCs/>
          <w:lang w:val="en-US" w:eastAsia="zh-TW"/>
        </w:rPr>
        <w:t>Enabling measure offloading to WUR for at least serving cells</w:t>
      </w:r>
    </w:p>
    <w:p w14:paraId="105C589E" w14:textId="77777777" w:rsidR="00196E37" w:rsidRDefault="007F3B7C" w:rsidP="007F3B7C">
      <w:pPr>
        <w:pStyle w:val="ListParagraph"/>
        <w:numPr>
          <w:ilvl w:val="1"/>
          <w:numId w:val="34"/>
        </w:numPr>
        <w:rPr>
          <w:rFonts w:eastAsia="PMingLiU"/>
          <w:b/>
          <w:bCs/>
          <w:lang w:val="en-US" w:eastAsia="zh-TW"/>
        </w:rPr>
      </w:pPr>
      <w:r>
        <w:rPr>
          <w:rFonts w:eastAsia="PMingLiU"/>
          <w:b/>
          <w:bCs/>
          <w:lang w:val="en-US" w:eastAsia="zh-TW"/>
        </w:rPr>
        <w:t>Whether dedicated sync signal for WUS is required</w:t>
      </w:r>
    </w:p>
    <w:p w14:paraId="41C05D85" w14:textId="77777777" w:rsidR="00196E37" w:rsidRDefault="007F3B7C" w:rsidP="007F3B7C">
      <w:pPr>
        <w:pStyle w:val="ListParagraph"/>
        <w:numPr>
          <w:ilvl w:val="0"/>
          <w:numId w:val="34"/>
        </w:numPr>
        <w:rPr>
          <w:rFonts w:eastAsia="PMingLiU"/>
          <w:lang w:val="en-US" w:eastAsia="zh-TW"/>
        </w:rPr>
      </w:pPr>
      <w:r>
        <w:rPr>
          <w:rFonts w:eastAsia="PMingLiU"/>
          <w:b/>
          <w:lang w:val="en-US" w:eastAsia="zh-TW"/>
        </w:rPr>
        <w:t>Taking over PEI and DCP functionalities for idle and connected modes</w:t>
      </w:r>
    </w:p>
    <w:p w14:paraId="0BD09E89" w14:textId="77777777" w:rsidR="00196E37" w:rsidRDefault="007F3B7C" w:rsidP="007F3B7C">
      <w:pPr>
        <w:pStyle w:val="ListParagraph"/>
        <w:numPr>
          <w:ilvl w:val="0"/>
          <w:numId w:val="34"/>
        </w:numPr>
        <w:rPr>
          <w:rFonts w:eastAsia="PMingLiU"/>
          <w:lang w:val="en-US" w:eastAsia="zh-TW"/>
        </w:rPr>
      </w:pPr>
      <w:r>
        <w:rPr>
          <w:rFonts w:eastAsia="PMingLiU"/>
          <w:b/>
          <w:lang w:val="en-US" w:eastAsia="zh-TW"/>
        </w:rPr>
        <w:t>Whether WUR and MR are common or separated receivers, i.e., shared or separated sleep states and synchronization states for WUR and MR</w:t>
      </w:r>
    </w:p>
    <w:p w14:paraId="5D5E9614" w14:textId="77777777" w:rsidR="00196E37" w:rsidRDefault="00196E37">
      <w:pPr>
        <w:rPr>
          <w:rFonts w:eastAsia="PMingLiU"/>
          <w:lang w:val="en-US" w:eastAsia="zh-TW"/>
        </w:rPr>
      </w:pPr>
    </w:p>
    <w:p w14:paraId="10B072D5" w14:textId="77777777" w:rsidR="00196E37" w:rsidRDefault="007F3B7C">
      <w:pPr>
        <w:pStyle w:val="Level-4-Collapsed0"/>
        <w:rPr>
          <w:lang w:eastAsia="zh-TW"/>
        </w:rPr>
      </w:pPr>
      <w:r>
        <w:rPr>
          <w:lang w:eastAsia="zh-TW"/>
        </w:rPr>
        <w:t xml:space="preserve">Companies’ views on Proposal 5.2.2.1 (1st round). </w:t>
      </w:r>
      <w:r>
        <w:rPr>
          <w:u w:val="single"/>
          <w:lang w:val="en-US"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62"/>
        <w:gridCol w:w="7166"/>
      </w:tblGrid>
      <w:tr w:rsidR="00196E37" w14:paraId="4138F227" w14:textId="77777777">
        <w:tc>
          <w:tcPr>
            <w:tcW w:w="2464" w:type="dxa"/>
            <w:shd w:val="clear" w:color="auto" w:fill="FFC000" w:themeFill="accent4"/>
          </w:tcPr>
          <w:p w14:paraId="5C3208A1"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3" w:type="dxa"/>
            <w:shd w:val="clear" w:color="auto" w:fill="FFC000" w:themeFill="accent4"/>
          </w:tcPr>
          <w:p w14:paraId="0681EB9F"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3CD63308" w14:textId="77777777">
        <w:tc>
          <w:tcPr>
            <w:tcW w:w="2464" w:type="dxa"/>
          </w:tcPr>
          <w:p w14:paraId="40AE8F45"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173" w:type="dxa"/>
          </w:tcPr>
          <w:p w14:paraId="03BB2063"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71076CC3" w14:textId="77777777">
        <w:tc>
          <w:tcPr>
            <w:tcW w:w="2464" w:type="dxa"/>
          </w:tcPr>
          <w:p w14:paraId="0070952C"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173" w:type="dxa"/>
          </w:tcPr>
          <w:p w14:paraId="7A177599" w14:textId="77777777" w:rsidR="00196E37" w:rsidRDefault="007F3B7C">
            <w:pPr>
              <w:spacing w:line="254" w:lineRule="auto"/>
              <w:rPr>
                <w:rFonts w:eastAsia="Calibri" w:cs="Arial"/>
                <w:szCs w:val="20"/>
              </w:rPr>
            </w:pPr>
            <w:r>
              <w:rPr>
                <w:rFonts w:eastAsia="Calibri" w:cs="Arial"/>
                <w:szCs w:val="20"/>
              </w:rPr>
              <w:t>Fine with the proposal</w:t>
            </w:r>
          </w:p>
        </w:tc>
      </w:tr>
      <w:tr w:rsidR="00196E37" w:rsidRPr="00F00DA1" w14:paraId="12DC8B16" w14:textId="77777777">
        <w:tc>
          <w:tcPr>
            <w:tcW w:w="2464" w:type="dxa"/>
          </w:tcPr>
          <w:p w14:paraId="44E455B9" w14:textId="77777777" w:rsidR="00196E37" w:rsidRDefault="007F3B7C">
            <w:pPr>
              <w:spacing w:line="254" w:lineRule="auto"/>
              <w:rPr>
                <w:rFonts w:eastAsia="Calibri" w:cs="Arial"/>
                <w:szCs w:val="20"/>
                <w:lang w:eastAsia="zh-CN"/>
              </w:rPr>
            </w:pPr>
            <w:r>
              <w:rPr>
                <w:rFonts w:eastAsia="PMingLiU" w:cs="Arial"/>
                <w:lang w:eastAsia="zh-TW"/>
              </w:rPr>
              <w:t>NEC</w:t>
            </w:r>
          </w:p>
        </w:tc>
        <w:tc>
          <w:tcPr>
            <w:tcW w:w="7173" w:type="dxa"/>
          </w:tcPr>
          <w:p w14:paraId="06B96ECE" w14:textId="77777777" w:rsidR="00196E37" w:rsidRDefault="007F3B7C">
            <w:pPr>
              <w:spacing w:line="254" w:lineRule="auto"/>
              <w:rPr>
                <w:rFonts w:eastAsia="Calibri" w:cs="Arial"/>
                <w:szCs w:val="20"/>
                <w:lang w:val="en-GB"/>
              </w:rPr>
            </w:pPr>
            <w:r>
              <w:rPr>
                <w:rFonts w:eastAsia="PMingLiU" w:cs="Arial"/>
                <w:lang w:val="en-GB" w:eastAsia="zh-TW"/>
              </w:rPr>
              <w:t>We support studying WUS/WUR as a baseline mechanism. In our view, 5G NR features like dynamic paging indication based on LP-WUS and RRM measurement offloading to LP-WUR should be the starting point. We propose to study mechanisms to further exploit the LP-WUR, including offloading more RRM measurement activities.</w:t>
            </w:r>
          </w:p>
        </w:tc>
      </w:tr>
      <w:tr w:rsidR="00196E37" w:rsidRPr="00F00DA1" w14:paraId="6876E8A9" w14:textId="77777777">
        <w:tc>
          <w:tcPr>
            <w:tcW w:w="2464" w:type="dxa"/>
          </w:tcPr>
          <w:p w14:paraId="31D091F3"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173" w:type="dxa"/>
          </w:tcPr>
          <w:p w14:paraId="297BF1A4" w14:textId="77777777" w:rsidR="00196E37" w:rsidRDefault="007F3B7C">
            <w:pPr>
              <w:spacing w:line="254" w:lineRule="auto"/>
              <w:rPr>
                <w:rFonts w:eastAsia="PMingLiU" w:cs="Arial"/>
                <w:szCs w:val="28"/>
                <w:lang w:val="en-US" w:eastAsia="zh-CN"/>
              </w:rPr>
            </w:pPr>
            <w:r>
              <w:rPr>
                <w:rFonts w:eastAsia="PMingLiU" w:cs="Arial"/>
                <w:szCs w:val="28"/>
                <w:lang w:val="en-US" w:eastAsia="zh-CN"/>
              </w:rPr>
              <w:t>Okay with this proposal. For first bullet, we would not be able to decide if ensuring full cell coverage for DL-WUS, which is up to signal design. Thus, we suggest to delete the word of full like below</w:t>
            </w:r>
          </w:p>
          <w:p w14:paraId="12F1FCAB" w14:textId="77777777" w:rsidR="00196E37" w:rsidRDefault="007F3B7C">
            <w:pPr>
              <w:spacing w:line="254" w:lineRule="auto"/>
              <w:rPr>
                <w:rFonts w:eastAsia="PMingLiU" w:cs="Arial"/>
                <w:lang w:val="en-GB" w:eastAsia="zh-TW"/>
              </w:rPr>
            </w:pPr>
            <w:r>
              <w:rPr>
                <w:rFonts w:eastAsia="PMingLiU" w:cs="Arial"/>
                <w:b/>
                <w:bCs/>
                <w:lang w:val="en-US" w:eastAsia="zh-TW"/>
              </w:rPr>
              <w:t xml:space="preserve">Ensuring </w:t>
            </w:r>
            <w:r>
              <w:rPr>
                <w:rFonts w:eastAsia="PMingLiU" w:cs="Arial"/>
                <w:b/>
                <w:bCs/>
                <w:strike/>
                <w:color w:val="FF0000"/>
                <w:lang w:val="en-US" w:eastAsia="zh-TW"/>
              </w:rPr>
              <w:t>full</w:t>
            </w:r>
            <w:r>
              <w:rPr>
                <w:rFonts w:eastAsia="PMingLiU" w:cs="Arial"/>
                <w:b/>
                <w:bCs/>
                <w:lang w:val="en-US" w:eastAsia="zh-TW"/>
              </w:rPr>
              <w:t xml:space="preserve"> cell coverage for WUS</w:t>
            </w:r>
          </w:p>
        </w:tc>
      </w:tr>
      <w:tr w:rsidR="00196E37" w:rsidRPr="00F00DA1" w14:paraId="455C0A20" w14:textId="77777777">
        <w:tc>
          <w:tcPr>
            <w:tcW w:w="2464" w:type="dxa"/>
          </w:tcPr>
          <w:p w14:paraId="34C8929B"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173" w:type="dxa"/>
          </w:tcPr>
          <w:p w14:paraId="0DAD1DC7" w14:textId="77777777" w:rsidR="00196E37" w:rsidRDefault="007F3B7C">
            <w:pPr>
              <w:spacing w:line="254" w:lineRule="auto"/>
              <w:rPr>
                <w:rFonts w:eastAsia="DengXian" w:cs="Arial"/>
                <w:szCs w:val="28"/>
                <w:lang w:val="en-US" w:eastAsia="zh-CN"/>
              </w:rPr>
            </w:pPr>
            <w:r>
              <w:rPr>
                <w:rFonts w:eastAsia="DengXian" w:cs="Arial"/>
                <w:szCs w:val="28"/>
                <w:lang w:val="en-US" w:eastAsia="zh-CN"/>
              </w:rPr>
              <w:t>We are wondering that whether we still have power saving gain when the LP-WUS have the full cell coverage. Also, how to define that ‘full’ coverage, same as SSB or same as paging?</w:t>
            </w:r>
          </w:p>
        </w:tc>
      </w:tr>
      <w:tr w:rsidR="00196E37" w14:paraId="386700F4" w14:textId="77777777">
        <w:tc>
          <w:tcPr>
            <w:tcW w:w="2464" w:type="dxa"/>
          </w:tcPr>
          <w:p w14:paraId="76FD3541" w14:textId="77777777" w:rsidR="00196E37" w:rsidRDefault="007F3B7C">
            <w:pPr>
              <w:spacing w:line="254" w:lineRule="auto"/>
              <w:rPr>
                <w:rFonts w:eastAsia="DengXian" w:cs="Arial"/>
                <w:lang w:val="en-US" w:eastAsia="zh-CN"/>
              </w:rPr>
            </w:pPr>
            <w:r>
              <w:rPr>
                <w:rFonts w:eastAsia="PMingLiU" w:cs="Arial"/>
                <w:lang w:val="en-US" w:eastAsia="zh-TW"/>
              </w:rPr>
              <w:t>AT&amp;T</w:t>
            </w:r>
          </w:p>
        </w:tc>
        <w:tc>
          <w:tcPr>
            <w:tcW w:w="7173" w:type="dxa"/>
          </w:tcPr>
          <w:p w14:paraId="6AF0F154" w14:textId="77777777" w:rsidR="00196E37" w:rsidRDefault="007F3B7C">
            <w:pPr>
              <w:spacing w:line="254" w:lineRule="auto"/>
              <w:rPr>
                <w:rFonts w:eastAsia="DengXian" w:cs="Arial"/>
                <w:szCs w:val="28"/>
                <w:lang w:val="en-US" w:eastAsia="zh-CN"/>
              </w:rPr>
            </w:pPr>
            <w:r>
              <w:rPr>
                <w:rFonts w:eastAsia="PMingLiU" w:cs="Arial"/>
                <w:szCs w:val="28"/>
                <w:lang w:val="en-US" w:eastAsia="zh-CN"/>
              </w:rPr>
              <w:t>OK to discuss</w:t>
            </w:r>
          </w:p>
        </w:tc>
      </w:tr>
      <w:tr w:rsidR="00196E37" w:rsidRPr="00F00DA1" w14:paraId="11173756" w14:textId="77777777">
        <w:tc>
          <w:tcPr>
            <w:tcW w:w="2464" w:type="dxa"/>
          </w:tcPr>
          <w:p w14:paraId="629C5799" w14:textId="77777777" w:rsidR="00196E37" w:rsidRDefault="007F3B7C">
            <w:pPr>
              <w:spacing w:line="254" w:lineRule="auto"/>
              <w:rPr>
                <w:rFonts w:eastAsia="PMingLiU" w:cs="Arial"/>
                <w:lang w:eastAsia="zh-TW"/>
              </w:rPr>
            </w:pPr>
            <w:r>
              <w:rPr>
                <w:rFonts w:eastAsia="DengXian" w:cs="Arial"/>
                <w:lang w:val="en-US" w:eastAsia="zh-CN"/>
              </w:rPr>
              <w:t>OPPO</w:t>
            </w:r>
          </w:p>
        </w:tc>
        <w:tc>
          <w:tcPr>
            <w:tcW w:w="7173" w:type="dxa"/>
          </w:tcPr>
          <w:p w14:paraId="22D962F3" w14:textId="77777777" w:rsidR="00196E37" w:rsidRDefault="007F3B7C">
            <w:pPr>
              <w:tabs>
                <w:tab w:val="left" w:pos="720"/>
              </w:tabs>
              <w:spacing w:line="254" w:lineRule="auto"/>
              <w:ind w:left="301" w:hanging="284"/>
              <w:rPr>
                <w:rFonts w:eastAsia="DengXian" w:cs="Arial"/>
                <w:lang w:val="en-US"/>
              </w:rPr>
            </w:pPr>
            <w:r>
              <w:rPr>
                <w:rFonts w:eastAsia="DengXian" w:cs="Arial"/>
                <w:lang w:val="en-US"/>
              </w:rPr>
              <w:t>We agree the main bullet. For the sub-bullets, we think the following 3 points are needed to be covered.</w:t>
            </w:r>
          </w:p>
          <w:p w14:paraId="08B5BA01" w14:textId="77777777" w:rsidR="00196E37" w:rsidRDefault="007F3B7C" w:rsidP="00E908D6">
            <w:pPr>
              <w:numPr>
                <w:ilvl w:val="1"/>
                <w:numId w:val="283"/>
              </w:numPr>
              <w:spacing w:line="254" w:lineRule="auto"/>
              <w:ind w:left="301"/>
              <w:rPr>
                <w:rFonts w:eastAsia="DengXian" w:cs="Arial"/>
                <w:lang w:val="en-US"/>
              </w:rPr>
            </w:pPr>
            <w:r>
              <w:rPr>
                <w:rFonts w:eastAsia="DengXian" w:cs="Arial"/>
                <w:lang w:val="en-US"/>
              </w:rPr>
              <w:t>Coverage is targeting to full cell.</w:t>
            </w:r>
          </w:p>
          <w:p w14:paraId="3EAD74E8" w14:textId="77777777" w:rsidR="00196E37" w:rsidRDefault="007F3B7C" w:rsidP="00E908D6">
            <w:pPr>
              <w:numPr>
                <w:ilvl w:val="1"/>
                <w:numId w:val="284"/>
              </w:numPr>
              <w:spacing w:line="254" w:lineRule="auto"/>
              <w:ind w:left="301"/>
              <w:rPr>
                <w:rFonts w:eastAsia="DengXian" w:cs="Arial"/>
                <w:lang w:val="en-US"/>
              </w:rPr>
            </w:pPr>
            <w:r>
              <w:rPr>
                <w:rFonts w:eastAsia="DengXian" w:cs="Arial"/>
                <w:lang w:val="en-US"/>
              </w:rPr>
              <w:t>Whether the DL WUR is an additional receiver which is different from MR of UE, that could be study.</w:t>
            </w:r>
          </w:p>
          <w:p w14:paraId="1F6AB922" w14:textId="77777777" w:rsidR="00196E37" w:rsidRDefault="007F3B7C" w:rsidP="00E908D6">
            <w:pPr>
              <w:numPr>
                <w:ilvl w:val="1"/>
                <w:numId w:val="285"/>
              </w:numPr>
              <w:spacing w:line="254" w:lineRule="auto"/>
              <w:ind w:left="301"/>
              <w:rPr>
                <w:rFonts w:eastAsia="DengXian" w:cs="Arial"/>
                <w:lang w:val="en-US"/>
              </w:rPr>
            </w:pPr>
            <w:r>
              <w:rPr>
                <w:rFonts w:eastAsia="DengXian" w:cs="Arial"/>
                <w:lang w:val="en-US"/>
              </w:rPr>
              <w:t>For measure offloading to WUS, the measurement is based on certain signal to be discussed.</w:t>
            </w:r>
          </w:p>
          <w:p w14:paraId="5C4D0074" w14:textId="77777777" w:rsidR="00196E37" w:rsidRDefault="007F3B7C">
            <w:pPr>
              <w:spacing w:line="254" w:lineRule="auto"/>
              <w:rPr>
                <w:rFonts w:eastAsia="PMingLiU" w:cs="Arial"/>
                <w:b/>
                <w:bCs/>
                <w:lang w:val="en-US" w:eastAsia="zh-TW"/>
              </w:rPr>
            </w:pPr>
            <w:r>
              <w:rPr>
                <w:rFonts w:eastAsia="DengXian" w:cs="Arial"/>
                <w:lang w:val="en-US" w:eastAsia="zh-CN"/>
              </w:rPr>
              <w:t>Further, we consider the “</w:t>
            </w:r>
            <w:r>
              <w:rPr>
                <w:rFonts w:eastAsia="PMingLiU" w:cs="Arial"/>
                <w:b/>
                <w:bCs/>
                <w:lang w:val="en-US" w:eastAsia="zh-TW"/>
              </w:rPr>
              <w:t>Whether dedicated sync signal for WUS is required</w:t>
            </w:r>
            <w:r>
              <w:rPr>
                <w:rFonts w:eastAsia="DengXian" w:cs="Arial"/>
                <w:lang w:val="en-US" w:eastAsia="zh-CN"/>
              </w:rPr>
              <w:t>”, should be prompt to a sub-bullet, it should not be under “measurement” only.</w:t>
            </w:r>
          </w:p>
        </w:tc>
      </w:tr>
      <w:tr w:rsidR="00196E37" w:rsidRPr="00F00DA1" w14:paraId="16344A2F" w14:textId="77777777">
        <w:tc>
          <w:tcPr>
            <w:tcW w:w="2464" w:type="dxa"/>
          </w:tcPr>
          <w:p w14:paraId="42B2A5E0" w14:textId="77777777" w:rsidR="00196E37" w:rsidRDefault="007F3B7C">
            <w:pPr>
              <w:spacing w:line="254" w:lineRule="auto"/>
              <w:rPr>
                <w:rFonts w:eastAsia="DengXian" w:cs="Arial"/>
                <w:lang w:val="en-US" w:eastAsia="zh-CN"/>
              </w:rPr>
            </w:pPr>
            <w:r>
              <w:rPr>
                <w:rFonts w:eastAsia="PMingLiU" w:cs="Arial"/>
                <w:lang w:eastAsia="zh-TW"/>
              </w:rPr>
              <w:lastRenderedPageBreak/>
              <w:t>Samsung</w:t>
            </w:r>
          </w:p>
        </w:tc>
        <w:tc>
          <w:tcPr>
            <w:tcW w:w="7173" w:type="dxa"/>
          </w:tcPr>
          <w:p w14:paraId="5A924EBA" w14:textId="77777777" w:rsidR="00196E37" w:rsidRDefault="007F3B7C">
            <w:pPr>
              <w:spacing w:line="254" w:lineRule="auto"/>
              <w:rPr>
                <w:rFonts w:eastAsia="PMingLiU" w:cs="Arial"/>
                <w:lang w:val="en-US" w:eastAsia="zh-TW"/>
              </w:rPr>
            </w:pPr>
            <w:r>
              <w:rPr>
                <w:rFonts w:eastAsia="PMingLiU" w:cs="Arial"/>
                <w:lang w:val="en-US" w:eastAsia="zh-TW"/>
              </w:rPr>
              <w:t>WUS should be an OFDM sequence-based WUS. We should avoid using WUR, as the having a dedicated receiver is up to UE’s implementation.</w:t>
            </w:r>
          </w:p>
          <w:p w14:paraId="39E312EF" w14:textId="77777777" w:rsidR="00196E37" w:rsidRDefault="007F3B7C">
            <w:pPr>
              <w:spacing w:line="254" w:lineRule="auto"/>
              <w:rPr>
                <w:rFonts w:eastAsia="PMingLiU" w:cs="Arial"/>
                <w:lang w:val="en-US" w:eastAsia="zh-TW"/>
              </w:rPr>
            </w:pPr>
            <w:r>
              <w:rPr>
                <w:rFonts w:eastAsia="PMingLiU" w:cs="Arial"/>
                <w:lang w:val="en-US" w:eastAsia="zh-TW"/>
              </w:rPr>
              <w:t>The study shoud also include the purpose/payload of WUS in order to conclude whether WUS can take over PEI/DCP. For example, DCP can address multiple cells – it is unclear whether WUS can do that or whether having per-cell WUS is better than having one DCP.</w:t>
            </w:r>
          </w:p>
          <w:p w14:paraId="575A1ABD" w14:textId="77777777" w:rsidR="00196E37" w:rsidRDefault="007F3B7C">
            <w:pPr>
              <w:spacing w:line="254" w:lineRule="auto"/>
              <w:rPr>
                <w:rFonts w:eastAsia="PMingLiU" w:cs="Arial"/>
                <w:lang w:val="en-US" w:eastAsia="zh-TW"/>
              </w:rPr>
            </w:pPr>
            <w:r>
              <w:rPr>
                <w:rFonts w:eastAsia="PMingLiU" w:cs="Arial"/>
                <w:lang w:val="en-US" w:eastAsia="zh-TW"/>
              </w:rPr>
              <w:t>There is also some overlap with a previous proposal.</w:t>
            </w:r>
          </w:p>
          <w:p w14:paraId="36C09C2D" w14:textId="77777777" w:rsidR="00196E37" w:rsidRDefault="007F3B7C">
            <w:pPr>
              <w:tabs>
                <w:tab w:val="left" w:pos="720"/>
              </w:tabs>
              <w:spacing w:line="254" w:lineRule="auto"/>
              <w:ind w:left="301" w:hanging="284"/>
              <w:rPr>
                <w:rFonts w:eastAsia="DengXian" w:cs="Arial"/>
                <w:lang w:val="en-US"/>
              </w:rPr>
            </w:pPr>
            <w:r>
              <w:rPr>
                <w:rFonts w:eastAsia="PMingLiU" w:cs="Arial"/>
                <w:lang w:val="en-US" w:eastAsia="zh-TW"/>
              </w:rPr>
              <w:t>In addition, we would like to clarify the definition of full cell coverage. During Rel-18/19 LP-WUS, the understanding on the target coverage for WUS is quite different from companies, so it can be discussed together.</w:t>
            </w:r>
          </w:p>
        </w:tc>
      </w:tr>
      <w:tr w:rsidR="00196E37" w:rsidRPr="00F00DA1" w14:paraId="63AC23D3" w14:textId="77777777">
        <w:tc>
          <w:tcPr>
            <w:tcW w:w="2464" w:type="dxa"/>
          </w:tcPr>
          <w:p w14:paraId="6F0EACC3" w14:textId="77777777" w:rsidR="00196E37" w:rsidRDefault="007F3B7C">
            <w:pPr>
              <w:spacing w:line="254" w:lineRule="auto"/>
              <w:rPr>
                <w:rFonts w:eastAsia="PMingLiU" w:cs="Arial"/>
                <w:lang w:eastAsia="zh-TW"/>
              </w:rPr>
            </w:pPr>
            <w:r>
              <w:rPr>
                <w:rFonts w:eastAsia="PMingLiU" w:cs="Arial"/>
                <w:lang w:eastAsia="zh-TW"/>
              </w:rPr>
              <w:t>Qualcomm</w:t>
            </w:r>
          </w:p>
        </w:tc>
        <w:tc>
          <w:tcPr>
            <w:tcW w:w="7173" w:type="dxa"/>
          </w:tcPr>
          <w:p w14:paraId="21069DD1" w14:textId="77777777" w:rsidR="00196E37" w:rsidRDefault="007F3B7C">
            <w:pPr>
              <w:spacing w:line="254" w:lineRule="auto"/>
              <w:rPr>
                <w:rFonts w:eastAsia="PMingLiU" w:cs="Arial"/>
                <w:lang w:val="en-US" w:eastAsia="zh-TW"/>
              </w:rPr>
            </w:pPr>
            <w:r>
              <w:rPr>
                <w:rFonts w:eastAsia="PMingLiU" w:cs="Arial"/>
                <w:lang w:val="en-US" w:eastAsia="zh-TW"/>
              </w:rPr>
              <w:t>We would to make some updates to the proposal. We propose agreeing on studying the basic wake-up functionality first and then list other potential methods. On measurement offloading, it is not clear to use that there is actually a need for any changes or spec support and we would like to hear other companies‘ views on the necessity first.</w:t>
            </w:r>
          </w:p>
          <w:p w14:paraId="15E120D6" w14:textId="77777777" w:rsidR="00196E37" w:rsidRDefault="00196E37">
            <w:pPr>
              <w:spacing w:line="254" w:lineRule="auto"/>
              <w:rPr>
                <w:rFonts w:eastAsia="PMingLiU" w:cs="Arial"/>
                <w:lang w:val="en-US" w:eastAsia="zh-TW"/>
              </w:rPr>
            </w:pPr>
          </w:p>
          <w:p w14:paraId="78B57746" w14:textId="77777777" w:rsidR="00196E37" w:rsidRDefault="007F3B7C">
            <w:pPr>
              <w:spacing w:line="254" w:lineRule="auto"/>
              <w:rPr>
                <w:rFonts w:eastAsia="PMingLiU" w:cs="Arial"/>
                <w:lang w:val="en-US" w:eastAsia="zh-TW"/>
              </w:rPr>
            </w:pPr>
            <w:r>
              <w:rPr>
                <w:rFonts w:eastAsia="PMingLiU" w:cs="Arial"/>
                <w:lang w:val="en-US" w:eastAsia="zh-TW"/>
              </w:rPr>
              <w:t>We cannot agree with any discussion on architecture. This is a UE implementation choice. The analysis can be conducted by simply introducing power states in the UE model.</w:t>
            </w:r>
          </w:p>
          <w:p w14:paraId="64ADA7D9" w14:textId="77777777" w:rsidR="00196E37" w:rsidRDefault="00196E37">
            <w:pPr>
              <w:spacing w:line="254" w:lineRule="auto"/>
              <w:rPr>
                <w:rFonts w:eastAsia="PMingLiU" w:cs="Arial"/>
                <w:b/>
                <w:lang w:val="en-US" w:eastAsia="zh-TW"/>
              </w:rPr>
            </w:pPr>
          </w:p>
          <w:p w14:paraId="750D0D90" w14:textId="77777777" w:rsidR="00196E37" w:rsidRDefault="007F3B7C">
            <w:pPr>
              <w:spacing w:line="254" w:lineRule="auto"/>
              <w:rPr>
                <w:rFonts w:eastAsia="PMingLiU" w:cs="Arial"/>
                <w:b/>
                <w:lang w:val="en-US" w:eastAsia="zh-TW"/>
              </w:rPr>
            </w:pPr>
            <w:r>
              <w:rPr>
                <w:rFonts w:eastAsia="PMingLiU" w:cs="Arial"/>
                <w:b/>
                <w:lang w:val="en-US" w:eastAsia="zh-TW"/>
              </w:rPr>
              <w:t xml:space="preserve">Study and evaluate OFDM-based DL WUS/WUR for both idle/inactive and connected modes as </w:t>
            </w:r>
            <w:r>
              <w:rPr>
                <w:rFonts w:eastAsia="PMingLiU" w:cs="Arial"/>
                <w:b/>
                <w:strike/>
                <w:color w:val="FF0000"/>
                <w:lang w:val="en-US" w:eastAsia="zh-TW"/>
              </w:rPr>
              <w:t>baseline</w:t>
            </w:r>
            <w:r>
              <w:rPr>
                <w:rFonts w:eastAsia="PMingLiU" w:cs="Arial"/>
                <w:b/>
                <w:color w:val="FF0000"/>
                <w:lang w:val="en-US" w:eastAsia="zh-TW"/>
              </w:rPr>
              <w:t xml:space="preserve"> potential </w:t>
            </w:r>
            <w:r>
              <w:rPr>
                <w:rFonts w:eastAsia="PMingLiU" w:cs="Arial"/>
                <w:b/>
                <w:lang w:val="en-US" w:eastAsia="zh-TW"/>
              </w:rPr>
              <w:t>wake-up mechanism for 6G EE improvement, regarding the following aspects:</w:t>
            </w:r>
          </w:p>
          <w:p w14:paraId="10CE566F" w14:textId="77777777" w:rsidR="00196E37" w:rsidRDefault="007F3B7C">
            <w:pPr>
              <w:spacing w:after="0" w:line="254" w:lineRule="auto"/>
              <w:ind w:left="720" w:hanging="360"/>
              <w:rPr>
                <w:rFonts w:eastAsia="PMingLiU" w:cs="Arial"/>
                <w:b/>
                <w:bCs/>
                <w:lang w:val="en-US" w:eastAsia="zh-TW"/>
              </w:rPr>
            </w:pPr>
            <w:r>
              <w:rPr>
                <w:rFonts w:eastAsia="PMingLiU" w:cs="Arial"/>
                <w:b/>
                <w:bCs/>
                <w:lang w:val="en-US" w:eastAsia="zh-TW"/>
              </w:rPr>
              <w:t>Ensuring full cell coverage for WUS</w:t>
            </w:r>
          </w:p>
          <w:p w14:paraId="56D6A362" w14:textId="77777777" w:rsidR="00196E37" w:rsidRDefault="007F3B7C">
            <w:pPr>
              <w:spacing w:after="0" w:line="254" w:lineRule="auto"/>
              <w:ind w:left="720" w:hanging="360"/>
              <w:rPr>
                <w:rFonts w:eastAsia="PMingLiU" w:cs="Arial"/>
                <w:b/>
                <w:bCs/>
                <w:strike/>
                <w:color w:val="FF0000"/>
                <w:lang w:val="en-US" w:eastAsia="zh-TW"/>
              </w:rPr>
            </w:pPr>
            <w:r>
              <w:rPr>
                <w:rFonts w:eastAsia="PMingLiU" w:cs="Arial"/>
                <w:b/>
                <w:bCs/>
                <w:strike/>
                <w:color w:val="FF0000"/>
                <w:lang w:val="en-US" w:eastAsia="zh-TW"/>
              </w:rPr>
              <w:t>Enabling measure offloading to WUR for at least serving cells</w:t>
            </w:r>
          </w:p>
          <w:p w14:paraId="0346D640" w14:textId="77777777" w:rsidR="00196E37" w:rsidRDefault="007F3B7C" w:rsidP="007F3B7C">
            <w:pPr>
              <w:numPr>
                <w:ilvl w:val="1"/>
                <w:numId w:val="85"/>
              </w:numPr>
              <w:spacing w:after="0" w:line="254" w:lineRule="auto"/>
              <w:rPr>
                <w:rFonts w:eastAsia="PMingLiU" w:cs="Arial"/>
                <w:b/>
                <w:bCs/>
                <w:lang w:val="en-US" w:eastAsia="zh-TW"/>
              </w:rPr>
            </w:pPr>
            <w:r>
              <w:rPr>
                <w:rFonts w:eastAsia="PMingLiU" w:cs="Arial"/>
                <w:b/>
                <w:bCs/>
                <w:strike/>
                <w:color w:val="FF0000"/>
                <w:lang w:val="en-US" w:eastAsia="zh-TW"/>
              </w:rPr>
              <w:t>Whether dedicated sync signal for WUS is required</w:t>
            </w:r>
          </w:p>
          <w:p w14:paraId="4F95FB17" w14:textId="77777777" w:rsidR="00196E37" w:rsidRDefault="007F3B7C">
            <w:pPr>
              <w:spacing w:after="0" w:line="254" w:lineRule="auto"/>
              <w:ind w:left="720" w:hanging="360"/>
              <w:rPr>
                <w:rFonts w:eastAsia="PMingLiU" w:cs="Arial"/>
                <w:lang w:val="en-US" w:eastAsia="zh-TW"/>
              </w:rPr>
            </w:pPr>
            <w:r>
              <w:rPr>
                <w:rFonts w:eastAsia="PMingLiU" w:cs="Arial"/>
                <w:b/>
                <w:strike/>
                <w:color w:val="FF0000"/>
                <w:lang w:val="en-US" w:eastAsia="zh-TW"/>
              </w:rPr>
              <w:t>Taking over</w:t>
            </w:r>
            <w:r>
              <w:rPr>
                <w:rFonts w:eastAsia="PMingLiU" w:cs="Arial"/>
                <w:b/>
                <w:lang w:val="en-US" w:eastAsia="zh-TW"/>
              </w:rPr>
              <w:t xml:space="preserve"> </w:t>
            </w:r>
            <w:r>
              <w:rPr>
                <w:rFonts w:eastAsia="PMingLiU" w:cs="Arial"/>
                <w:b/>
                <w:color w:val="FF0000"/>
                <w:lang w:val="en-US" w:eastAsia="zh-TW"/>
              </w:rPr>
              <w:t xml:space="preserve">Comparison with </w:t>
            </w:r>
            <w:r>
              <w:rPr>
                <w:rFonts w:eastAsia="PMingLiU" w:cs="Arial"/>
                <w:b/>
                <w:lang w:val="en-US" w:eastAsia="zh-TW"/>
              </w:rPr>
              <w:t>PEI and DCP functionalities for idle and connected modes</w:t>
            </w:r>
          </w:p>
          <w:p w14:paraId="47CE70C8" w14:textId="77777777" w:rsidR="00196E37" w:rsidRDefault="007F3B7C">
            <w:pPr>
              <w:spacing w:after="0" w:line="254" w:lineRule="auto"/>
              <w:ind w:left="720" w:hanging="360"/>
              <w:rPr>
                <w:rFonts w:eastAsia="PMingLiU" w:cs="Arial"/>
                <w:strike/>
                <w:color w:val="FF0000"/>
                <w:lang w:val="en-US" w:eastAsia="zh-TW"/>
              </w:rPr>
            </w:pPr>
            <w:r>
              <w:rPr>
                <w:rFonts w:eastAsia="PMingLiU" w:cs="Arial"/>
                <w:b/>
                <w:strike/>
                <w:color w:val="FF0000"/>
                <w:lang w:val="en-US" w:eastAsia="zh-TW"/>
              </w:rPr>
              <w:t>Whether WUR and MR are common or separated receivers, i.e., shared or separated sleep states and synchronization states for WUR and MR</w:t>
            </w:r>
          </w:p>
          <w:p w14:paraId="55C987D0" w14:textId="77777777" w:rsidR="00196E37" w:rsidRDefault="00196E37">
            <w:pPr>
              <w:spacing w:line="254" w:lineRule="auto"/>
              <w:rPr>
                <w:rFonts w:eastAsia="PMingLiU" w:cs="Arial"/>
                <w:lang w:val="en-US" w:eastAsia="zh-TW"/>
              </w:rPr>
            </w:pPr>
          </w:p>
          <w:p w14:paraId="2F6C2AA1" w14:textId="77777777" w:rsidR="00196E37" w:rsidRDefault="00196E37">
            <w:pPr>
              <w:spacing w:line="254" w:lineRule="auto"/>
              <w:rPr>
                <w:rFonts w:eastAsia="PMingLiU" w:cs="Arial"/>
                <w:lang w:val="en-US" w:eastAsia="zh-TW"/>
              </w:rPr>
            </w:pPr>
          </w:p>
        </w:tc>
      </w:tr>
      <w:tr w:rsidR="00196E37" w:rsidRPr="00F00DA1" w14:paraId="68CBB9F0" w14:textId="77777777">
        <w:tc>
          <w:tcPr>
            <w:tcW w:w="2464" w:type="dxa"/>
          </w:tcPr>
          <w:p w14:paraId="5DE73E7A" w14:textId="77777777" w:rsidR="00196E37" w:rsidRDefault="007F3B7C">
            <w:pPr>
              <w:spacing w:line="254" w:lineRule="auto"/>
              <w:rPr>
                <w:rFonts w:eastAsia="PMingLiU" w:cs="Arial"/>
                <w:lang w:eastAsia="zh-TW"/>
              </w:rPr>
            </w:pPr>
            <w:r>
              <w:rPr>
                <w:rFonts w:eastAsia="Malgun Gothic" w:cs="Arial"/>
                <w:lang w:eastAsia="ko-KR"/>
              </w:rPr>
              <w:t>LG Electronics1</w:t>
            </w:r>
          </w:p>
        </w:tc>
        <w:tc>
          <w:tcPr>
            <w:tcW w:w="7173" w:type="dxa"/>
          </w:tcPr>
          <w:p w14:paraId="0B54AC95" w14:textId="77777777" w:rsidR="00196E37" w:rsidRDefault="007F3B7C">
            <w:pPr>
              <w:spacing w:line="254" w:lineRule="auto"/>
              <w:rPr>
                <w:rFonts w:eastAsia="Malgun Gothic" w:cs="Arial"/>
                <w:lang w:val="en-US" w:eastAsia="ko-KR"/>
              </w:rPr>
            </w:pPr>
            <w:r>
              <w:rPr>
                <w:rFonts w:eastAsia="Malgun Gothic" w:cs="Arial"/>
                <w:lang w:val="en-US" w:eastAsia="ko-KR"/>
              </w:rPr>
              <w:t>We have several clarifications questions.</w:t>
            </w:r>
          </w:p>
          <w:p w14:paraId="4A6D96F0" w14:textId="77777777" w:rsidR="00196E37" w:rsidRDefault="007F3B7C" w:rsidP="007F3B7C">
            <w:pPr>
              <w:numPr>
                <w:ilvl w:val="0"/>
                <w:numId w:val="69"/>
              </w:numPr>
              <w:spacing w:after="0" w:line="254" w:lineRule="auto"/>
              <w:rPr>
                <w:rFonts w:eastAsia="PMingLiU" w:cs="Arial"/>
                <w:lang w:val="en-US" w:eastAsia="zh-TW"/>
              </w:rPr>
            </w:pPr>
            <w:r>
              <w:rPr>
                <w:rFonts w:eastAsia="Malgun Gothic" w:cs="Arial"/>
                <w:lang w:val="en-US" w:eastAsia="ko-KR"/>
              </w:rPr>
              <w:t>As to the first sub-bullet, what does “full cell coverage” stand for? Is there a target signal/channel to determine the coverage of DL WUS?</w:t>
            </w:r>
          </w:p>
          <w:p w14:paraId="6944419D" w14:textId="77777777" w:rsidR="00196E37" w:rsidRDefault="007F3B7C" w:rsidP="007F3B7C">
            <w:pPr>
              <w:numPr>
                <w:ilvl w:val="0"/>
                <w:numId w:val="69"/>
              </w:numPr>
              <w:spacing w:after="0" w:line="254" w:lineRule="auto"/>
              <w:rPr>
                <w:rFonts w:eastAsia="PMingLiU" w:cs="Arial"/>
                <w:lang w:val="en-US" w:eastAsia="zh-TW"/>
              </w:rPr>
            </w:pPr>
            <w:r>
              <w:rPr>
                <w:rFonts w:eastAsia="Malgun Gothic" w:cs="Arial"/>
                <w:lang w:val="en-US" w:eastAsia="ko-KR"/>
              </w:rPr>
              <w:t>As several companies pointed out in their contribution, the terminology “OFDM-based” could be confusing and ambiguous. Does it include DCI-based DL WUS? Does it include DFT-spread WUS transmission?</w:t>
            </w:r>
          </w:p>
          <w:p w14:paraId="7A96085C" w14:textId="77777777" w:rsidR="00196E37" w:rsidRDefault="00196E37">
            <w:pPr>
              <w:spacing w:line="254" w:lineRule="auto"/>
              <w:rPr>
                <w:rFonts w:eastAsia="PMingLiU" w:cs="Arial"/>
                <w:lang w:val="en-US" w:eastAsia="zh-TW"/>
              </w:rPr>
            </w:pPr>
          </w:p>
        </w:tc>
      </w:tr>
      <w:tr w:rsidR="00196E37" w:rsidRPr="00F00DA1" w14:paraId="36704E04" w14:textId="77777777">
        <w:tc>
          <w:tcPr>
            <w:tcW w:w="2464" w:type="dxa"/>
          </w:tcPr>
          <w:p w14:paraId="6AA92A97" w14:textId="77777777" w:rsidR="00196E37" w:rsidRDefault="007F3B7C">
            <w:pPr>
              <w:spacing w:line="254" w:lineRule="auto"/>
              <w:rPr>
                <w:rFonts w:eastAsia="Malgun Gothic" w:cs="Arial"/>
                <w:lang w:eastAsia="ko-KR"/>
              </w:rPr>
            </w:pPr>
            <w:r>
              <w:rPr>
                <w:rFonts w:eastAsia="DengXian" w:cs="Arial"/>
                <w:lang w:eastAsia="zh-CN"/>
              </w:rPr>
              <w:lastRenderedPageBreak/>
              <w:t>Spreadtrum</w:t>
            </w:r>
          </w:p>
        </w:tc>
        <w:tc>
          <w:tcPr>
            <w:tcW w:w="7173" w:type="dxa"/>
          </w:tcPr>
          <w:p w14:paraId="76D3CD1A" w14:textId="77777777" w:rsidR="00196E37" w:rsidRDefault="007F3B7C">
            <w:pPr>
              <w:spacing w:line="254" w:lineRule="auto"/>
              <w:rPr>
                <w:rFonts w:eastAsia="Malgun Gothic" w:cs="Arial"/>
                <w:lang w:val="en-US" w:eastAsia="ko-KR"/>
              </w:rPr>
            </w:pPr>
            <w:r>
              <w:rPr>
                <w:rFonts w:ascii="DengXian" w:eastAsia="DengXian" w:hAnsi="DengXian" w:cs="Arial"/>
                <w:lang w:val="en-US" w:eastAsia="zh-CN"/>
              </w:rPr>
              <w:t>It is too premature to disscuss baseline and enhancement. Firstly, we can disscuss wake-up machnisim.</w:t>
            </w:r>
          </w:p>
        </w:tc>
      </w:tr>
      <w:tr w:rsidR="00196E37" w:rsidRPr="00F00DA1" w14:paraId="16F6D4EE" w14:textId="77777777">
        <w:tc>
          <w:tcPr>
            <w:tcW w:w="2464" w:type="dxa"/>
          </w:tcPr>
          <w:p w14:paraId="0D6DB4C4" w14:textId="77777777" w:rsidR="00196E37" w:rsidRDefault="007F3B7C">
            <w:pPr>
              <w:spacing w:line="254" w:lineRule="auto"/>
              <w:rPr>
                <w:rFonts w:eastAsia="DengXian" w:cs="Arial"/>
                <w:lang w:eastAsia="zh-CN"/>
              </w:rPr>
            </w:pPr>
            <w:r>
              <w:rPr>
                <w:rFonts w:eastAsia="PMingLiU" w:cs="Arial"/>
                <w:lang w:eastAsia="zh-TW"/>
              </w:rPr>
              <w:t>Nokia</w:t>
            </w:r>
          </w:p>
        </w:tc>
        <w:tc>
          <w:tcPr>
            <w:tcW w:w="7173" w:type="dxa"/>
          </w:tcPr>
          <w:p w14:paraId="44BC775A" w14:textId="77777777" w:rsidR="00196E37" w:rsidRDefault="007F3B7C">
            <w:pPr>
              <w:spacing w:line="254" w:lineRule="auto"/>
              <w:rPr>
                <w:rFonts w:eastAsia="PMingLiU" w:cs="Arial"/>
                <w:b/>
                <w:lang w:val="en-US" w:eastAsia="zh-TW"/>
              </w:rPr>
            </w:pPr>
            <w:r>
              <w:rPr>
                <w:rFonts w:eastAsia="PMingLiU" w:cs="Arial"/>
                <w:b/>
                <w:lang w:val="en-US" w:eastAsia="zh-TW"/>
              </w:rPr>
              <w:t>We support the direction of the proposal, however we would like to:</w:t>
            </w:r>
          </w:p>
          <w:p w14:paraId="0D3BA1B9" w14:textId="77777777" w:rsidR="00196E37" w:rsidRDefault="007F3B7C" w:rsidP="00E908D6">
            <w:pPr>
              <w:numPr>
                <w:ilvl w:val="1"/>
                <w:numId w:val="286"/>
              </w:numPr>
              <w:spacing w:after="0" w:line="254" w:lineRule="auto"/>
              <w:rPr>
                <w:rFonts w:eastAsia="PMingLiU" w:cs="Arial"/>
                <w:b/>
                <w:lang w:val="en-US" w:eastAsia="zh-TW"/>
              </w:rPr>
            </w:pPr>
            <w:r>
              <w:rPr>
                <w:rFonts w:eastAsia="PMingLiU" w:cs="Arial"/>
                <w:b/>
                <w:lang w:val="en-GB" w:eastAsia="zh-TW"/>
              </w:rPr>
              <w:t>Emphasise that measurement offloading is evaluated for all RRC modes.</w:t>
            </w:r>
          </w:p>
          <w:p w14:paraId="43B7EA82" w14:textId="77777777" w:rsidR="00196E37" w:rsidRDefault="007F3B7C" w:rsidP="00E908D6">
            <w:pPr>
              <w:numPr>
                <w:ilvl w:val="1"/>
                <w:numId w:val="287"/>
              </w:numPr>
              <w:tabs>
                <w:tab w:val="left" w:pos="2160"/>
              </w:tabs>
              <w:spacing w:after="0" w:line="254" w:lineRule="auto"/>
              <w:rPr>
                <w:rFonts w:eastAsia="PMingLiU" w:cs="Arial"/>
                <w:b/>
                <w:lang w:val="en-GB" w:eastAsia="zh-TW"/>
              </w:rPr>
            </w:pPr>
            <w:r>
              <w:rPr>
                <w:rFonts w:eastAsia="PMingLiU" w:cs="Arial"/>
                <w:b/>
                <w:lang w:val="en-GB" w:eastAsia="zh-TW"/>
              </w:rPr>
              <w:t>Highlight that the WUR could reuse existing MR signals for sync/measurement offloading,</w:t>
            </w:r>
          </w:p>
          <w:p w14:paraId="01AC4ED4" w14:textId="77777777" w:rsidR="00196E37" w:rsidRDefault="007F3B7C" w:rsidP="00E908D6">
            <w:pPr>
              <w:numPr>
                <w:ilvl w:val="1"/>
                <w:numId w:val="288"/>
              </w:numPr>
              <w:spacing w:after="0" w:line="254" w:lineRule="auto"/>
              <w:rPr>
                <w:rFonts w:eastAsia="PMingLiU" w:cs="Arial"/>
                <w:b/>
                <w:szCs w:val="20"/>
                <w:lang w:val="en-GB" w:eastAsia="zh-TW"/>
              </w:rPr>
            </w:pPr>
            <w:r>
              <w:rPr>
                <w:rFonts w:eastAsia="PMingLiU" w:cs="Arial"/>
                <w:b/>
                <w:lang w:val="en-GB" w:eastAsia="zh-TW"/>
              </w:rPr>
              <w:t>Keep open the use of WUS to support other ES functions</w:t>
            </w:r>
            <w:r>
              <w:rPr>
                <w:rFonts w:eastAsia="PMingLiU" w:cs="Arial"/>
                <w:b/>
                <w:lang w:val="en-GB" w:eastAsia="zh-TW"/>
              </w:rPr>
              <w:br/>
            </w:r>
          </w:p>
          <w:p w14:paraId="4A58C713" w14:textId="77777777" w:rsidR="00196E37" w:rsidRDefault="007F3B7C">
            <w:pPr>
              <w:spacing w:after="0" w:line="254" w:lineRule="auto"/>
              <w:rPr>
                <w:rFonts w:eastAsia="PMingLiU" w:cs="Arial"/>
                <w:szCs w:val="20"/>
                <w:lang w:val="en-US" w:eastAsia="zh-TW"/>
              </w:rPr>
            </w:pPr>
            <w:r>
              <w:rPr>
                <w:rFonts w:eastAsia="PMingLiU" w:cs="Arial"/>
                <w:szCs w:val="20"/>
                <w:lang w:val="en-US" w:eastAsia="zh-TW"/>
              </w:rPr>
              <w:t>•</w:t>
            </w:r>
            <w:r>
              <w:rPr>
                <w:rFonts w:eastAsia="PMingLiU" w:cs="Arial"/>
                <w:szCs w:val="20"/>
                <w:lang w:val="en-US" w:eastAsia="zh-TW"/>
              </w:rPr>
              <w:tab/>
              <w:t>Ensuring full cell coverage for WUS</w:t>
            </w:r>
          </w:p>
          <w:p w14:paraId="4AD9F640" w14:textId="77777777" w:rsidR="00196E37" w:rsidRDefault="007F3B7C">
            <w:pPr>
              <w:spacing w:after="0" w:line="254" w:lineRule="auto"/>
              <w:rPr>
                <w:rFonts w:eastAsia="PMingLiU" w:cs="Arial"/>
                <w:b/>
                <w:bCs/>
                <w:szCs w:val="20"/>
                <w:lang w:val="en-US" w:eastAsia="zh-TW"/>
              </w:rPr>
            </w:pPr>
            <w:r>
              <w:rPr>
                <w:rFonts w:eastAsia="PMingLiU" w:cs="Arial"/>
                <w:szCs w:val="20"/>
                <w:lang w:val="en-US" w:eastAsia="zh-TW"/>
              </w:rPr>
              <w:t>•</w:t>
            </w:r>
            <w:r>
              <w:rPr>
                <w:rFonts w:eastAsia="PMingLiU" w:cs="Arial"/>
                <w:szCs w:val="20"/>
                <w:lang w:val="en-US" w:eastAsia="zh-TW"/>
              </w:rPr>
              <w:tab/>
              <w:t>Enabling measure</w:t>
            </w:r>
            <w:r>
              <w:rPr>
                <w:rFonts w:eastAsia="PMingLiU" w:cs="Arial"/>
                <w:b/>
                <w:color w:val="FF0000"/>
                <w:szCs w:val="20"/>
                <w:lang w:val="en-US" w:eastAsia="zh-TW"/>
              </w:rPr>
              <w:t xml:space="preserve">ment </w:t>
            </w:r>
            <w:r>
              <w:rPr>
                <w:rFonts w:eastAsia="PMingLiU" w:cs="Arial"/>
                <w:szCs w:val="20"/>
                <w:lang w:val="en-US" w:eastAsia="zh-TW"/>
              </w:rPr>
              <w:t xml:space="preserve">offloading to WUR for at least serving cells </w:t>
            </w:r>
            <w:r>
              <w:rPr>
                <w:rFonts w:eastAsia="PMingLiU" w:cs="Arial"/>
                <w:b/>
                <w:szCs w:val="20"/>
                <w:lang w:val="en-US" w:eastAsia="zh-TW"/>
              </w:rPr>
              <w:t>in all RRC modes</w:t>
            </w:r>
          </w:p>
          <w:p w14:paraId="26C8D7A2" w14:textId="77777777" w:rsidR="00196E37" w:rsidRDefault="007F3B7C">
            <w:pPr>
              <w:spacing w:after="0" w:line="254" w:lineRule="auto"/>
              <w:ind w:left="587"/>
              <w:rPr>
                <w:rFonts w:eastAsia="PMingLiU" w:cs="Arial"/>
                <w:szCs w:val="20"/>
                <w:lang w:val="en-US" w:eastAsia="zh-TW"/>
              </w:rPr>
            </w:pPr>
            <w:r>
              <w:rPr>
                <w:rFonts w:eastAsia="PMingLiU" w:cs="Arial"/>
                <w:szCs w:val="20"/>
                <w:lang w:val="en-US" w:eastAsia="zh-TW"/>
              </w:rPr>
              <w:t>o</w:t>
            </w:r>
            <w:r>
              <w:rPr>
                <w:rFonts w:eastAsia="PMingLiU" w:cs="Arial"/>
                <w:szCs w:val="20"/>
                <w:lang w:val="en-US" w:eastAsia="zh-TW"/>
              </w:rPr>
              <w:tab/>
              <w:t xml:space="preserve">Whether </w:t>
            </w:r>
            <w:r>
              <w:rPr>
                <w:rFonts w:eastAsia="PMingLiU" w:cs="Arial"/>
                <w:b/>
                <w:bCs/>
                <w:szCs w:val="20"/>
                <w:lang w:val="en-US" w:eastAsia="zh-TW"/>
              </w:rPr>
              <w:t xml:space="preserve">a new </w:t>
            </w:r>
            <w:r>
              <w:rPr>
                <w:rFonts w:eastAsia="PMingLiU" w:cs="Arial"/>
                <w:szCs w:val="20"/>
                <w:lang w:val="en-US" w:eastAsia="zh-TW"/>
              </w:rPr>
              <w:t xml:space="preserve">dedicated sync signal for WUS is required </w:t>
            </w:r>
            <w:r>
              <w:rPr>
                <w:rFonts w:eastAsia="PMingLiU" w:cs="Arial"/>
                <w:b/>
                <w:bCs/>
                <w:szCs w:val="20"/>
                <w:lang w:val="en-US" w:eastAsia="zh-TW"/>
              </w:rPr>
              <w:t>or whether existing signals for the MR can be reused.</w:t>
            </w:r>
          </w:p>
          <w:p w14:paraId="0205284A" w14:textId="77777777" w:rsidR="00196E37" w:rsidRDefault="007F3B7C">
            <w:pPr>
              <w:spacing w:after="0" w:line="254" w:lineRule="auto"/>
              <w:rPr>
                <w:rFonts w:eastAsia="PMingLiU" w:cs="Arial"/>
                <w:b/>
                <w:bCs/>
                <w:szCs w:val="20"/>
                <w:lang w:val="en-US" w:eastAsia="zh-TW"/>
              </w:rPr>
            </w:pPr>
            <w:r>
              <w:rPr>
                <w:rFonts w:eastAsia="PMingLiU" w:cs="Arial"/>
                <w:szCs w:val="20"/>
                <w:lang w:val="en-US" w:eastAsia="zh-TW"/>
              </w:rPr>
              <w:t>•</w:t>
            </w:r>
            <w:r>
              <w:rPr>
                <w:rFonts w:eastAsia="PMingLiU" w:cs="Arial"/>
                <w:szCs w:val="20"/>
                <w:lang w:val="en-US" w:eastAsia="zh-TW"/>
              </w:rPr>
              <w:tab/>
            </w:r>
            <w:r>
              <w:rPr>
                <w:rFonts w:eastAsia="PMingLiU" w:cs="Arial"/>
                <w:b/>
                <w:szCs w:val="20"/>
                <w:lang w:val="en-US" w:eastAsia="zh-TW"/>
              </w:rPr>
              <w:t>Replacing functionalities for idle and connected modes (eg DCP and PEI)</w:t>
            </w:r>
          </w:p>
          <w:p w14:paraId="1AE74878" w14:textId="77777777" w:rsidR="00196E37" w:rsidRDefault="007F3B7C" w:rsidP="007F3B7C">
            <w:pPr>
              <w:numPr>
                <w:ilvl w:val="0"/>
                <w:numId w:val="86"/>
              </w:numPr>
              <w:spacing w:after="0" w:line="254" w:lineRule="auto"/>
              <w:rPr>
                <w:rFonts w:eastAsia="PMingLiU" w:cs="Arial"/>
                <w:b/>
                <w:bCs/>
                <w:szCs w:val="20"/>
                <w:lang w:val="en-US" w:eastAsia="zh-TW"/>
              </w:rPr>
            </w:pPr>
            <w:r>
              <w:rPr>
                <w:rFonts w:eastAsia="PMingLiU" w:cs="Arial"/>
                <w:b/>
                <w:szCs w:val="20"/>
                <w:lang w:val="en-GB" w:eastAsia="zh-TW"/>
              </w:rPr>
              <w:t xml:space="preserve">   Supporting new functions that benefit ES (eg SSSG switching, OD services) </w:t>
            </w:r>
          </w:p>
          <w:p w14:paraId="35D3F62B" w14:textId="77777777" w:rsidR="00196E37" w:rsidRDefault="007F3B7C">
            <w:pPr>
              <w:spacing w:after="0" w:line="254" w:lineRule="auto"/>
              <w:rPr>
                <w:rFonts w:eastAsia="PMingLiU" w:cs="Arial"/>
                <w:szCs w:val="20"/>
                <w:lang w:val="en-US" w:eastAsia="zh-TW"/>
              </w:rPr>
            </w:pPr>
            <w:r>
              <w:rPr>
                <w:rFonts w:eastAsia="PMingLiU" w:cs="Arial"/>
                <w:szCs w:val="20"/>
                <w:lang w:val="en-US" w:eastAsia="zh-TW"/>
              </w:rPr>
              <w:t>•</w:t>
            </w:r>
            <w:r>
              <w:rPr>
                <w:rFonts w:eastAsia="PMingLiU" w:cs="Arial"/>
                <w:szCs w:val="20"/>
                <w:lang w:val="en-US" w:eastAsia="zh-TW"/>
              </w:rPr>
              <w:tab/>
              <w:t>Whether WUR and MR are common or separated receivers, i.e., shared or separated sleep states and synchronization states for WUR and MR</w:t>
            </w:r>
          </w:p>
          <w:p w14:paraId="1F97A08C" w14:textId="77777777" w:rsidR="00196E37" w:rsidRDefault="00196E37">
            <w:pPr>
              <w:spacing w:line="254" w:lineRule="auto"/>
              <w:rPr>
                <w:rFonts w:ascii="DengXian" w:eastAsia="DengXian" w:hAnsi="DengXian" w:cs="Arial"/>
                <w:lang w:val="en-US" w:eastAsia="zh-CN"/>
              </w:rPr>
            </w:pPr>
          </w:p>
        </w:tc>
      </w:tr>
      <w:tr w:rsidR="00196E37" w:rsidRPr="00F00DA1" w14:paraId="3CB0F845" w14:textId="77777777">
        <w:tc>
          <w:tcPr>
            <w:tcW w:w="2464" w:type="dxa"/>
          </w:tcPr>
          <w:p w14:paraId="16537F89" w14:textId="77777777" w:rsidR="00196E37" w:rsidRDefault="007F3B7C">
            <w:pPr>
              <w:spacing w:line="254" w:lineRule="auto"/>
              <w:rPr>
                <w:rFonts w:eastAsia="PMingLiU" w:cs="Arial"/>
                <w:lang w:eastAsia="zh-TW"/>
              </w:rPr>
            </w:pPr>
            <w:r>
              <w:rPr>
                <w:rFonts w:eastAsia="DengXian" w:cs="Arial"/>
                <w:lang w:eastAsia="zh-CN"/>
              </w:rPr>
              <w:t>Huawei HiSilicon</w:t>
            </w:r>
          </w:p>
        </w:tc>
        <w:tc>
          <w:tcPr>
            <w:tcW w:w="7173" w:type="dxa"/>
          </w:tcPr>
          <w:p w14:paraId="1C5072C7" w14:textId="77777777" w:rsidR="00196E37" w:rsidRDefault="007F3B7C">
            <w:pPr>
              <w:spacing w:line="254" w:lineRule="auto"/>
              <w:rPr>
                <w:rFonts w:eastAsia="DengXian" w:cs="Arial"/>
                <w:lang w:val="en-US" w:eastAsia="zh-CN"/>
              </w:rPr>
            </w:pPr>
            <w:r>
              <w:rPr>
                <w:rFonts w:eastAsia="DengXian" w:cs="Arial"/>
                <w:lang w:val="en-US" w:eastAsia="zh-CN"/>
              </w:rPr>
              <w:t>For the main bullet, we are not sure whether DFT-s-OFDM based design also belongs to OFDM-based design. So we suggest to add also DFT-s-OFDM</w:t>
            </w:r>
          </w:p>
          <w:p w14:paraId="5550051F" w14:textId="77777777" w:rsidR="00196E37" w:rsidRDefault="007F3B7C">
            <w:pPr>
              <w:spacing w:line="254" w:lineRule="auto"/>
              <w:rPr>
                <w:rFonts w:eastAsia="DengXian" w:cs="Arial"/>
                <w:lang w:val="en-US" w:eastAsia="zh-CN"/>
              </w:rPr>
            </w:pPr>
            <w:r>
              <w:rPr>
                <w:rFonts w:eastAsia="DengXian" w:cs="Arial"/>
                <w:lang w:val="en-US" w:eastAsia="zh-CN"/>
              </w:rPr>
              <w:t>For the first sub-bullet, it is not clear what is full cell coverage. We suggset to make it more general. Beside the coverage, the capacity should also be studied.</w:t>
            </w:r>
          </w:p>
          <w:p w14:paraId="79E16561" w14:textId="77777777" w:rsidR="00196E37" w:rsidRDefault="007F3B7C">
            <w:pPr>
              <w:spacing w:line="254" w:lineRule="auto"/>
              <w:rPr>
                <w:rFonts w:eastAsia="DengXian" w:cs="Arial"/>
                <w:lang w:val="en-US" w:eastAsia="zh-CN"/>
              </w:rPr>
            </w:pPr>
            <w:r>
              <w:rPr>
                <w:rFonts w:eastAsia="DengXian" w:cs="Arial"/>
                <w:lang w:val="en-US" w:eastAsia="zh-CN"/>
              </w:rPr>
              <w:t>For the second sub-bullet, the neighbor cell should also be considered.</w:t>
            </w:r>
          </w:p>
          <w:p w14:paraId="56FB2263" w14:textId="77777777" w:rsidR="00196E37" w:rsidRDefault="007F3B7C">
            <w:pPr>
              <w:spacing w:line="254" w:lineRule="auto"/>
              <w:rPr>
                <w:rFonts w:eastAsia="DengXian" w:cs="Arial"/>
                <w:lang w:val="en-US" w:eastAsia="zh-CN"/>
              </w:rPr>
            </w:pPr>
            <w:r>
              <w:rPr>
                <w:rFonts w:eastAsia="DengXian" w:cs="Arial"/>
                <w:lang w:val="en-US" w:eastAsia="zh-CN"/>
              </w:rPr>
              <w:t>For the last sub-bullet, it may be too early to say what are the impacted aspects by common/separate receiver, thus we suggest to remove the part after i.e.</w:t>
            </w:r>
          </w:p>
          <w:p w14:paraId="7B631C62" w14:textId="77777777" w:rsidR="00196E37" w:rsidRDefault="007F3B7C">
            <w:pPr>
              <w:spacing w:line="254" w:lineRule="auto"/>
              <w:rPr>
                <w:rFonts w:eastAsia="DengXian" w:cs="Arial"/>
                <w:lang w:val="en-US" w:eastAsia="zh-CN"/>
              </w:rPr>
            </w:pPr>
            <w:r>
              <w:rPr>
                <w:rFonts w:eastAsia="DengXian" w:cs="Arial"/>
                <w:lang w:val="en-US" w:eastAsia="zh-CN"/>
              </w:rPr>
              <w:t xml:space="preserve">Please find our </w:t>
            </w:r>
            <w:r>
              <w:rPr>
                <w:rFonts w:eastAsia="DengXian" w:cs="Arial"/>
                <w:color w:val="FF0000"/>
                <w:lang w:val="en-US" w:eastAsia="zh-CN"/>
              </w:rPr>
              <w:t>update</w:t>
            </w:r>
            <w:r>
              <w:rPr>
                <w:rFonts w:eastAsia="DengXian" w:cs="Arial"/>
                <w:lang w:val="en-US" w:eastAsia="zh-CN"/>
              </w:rPr>
              <w:t>:</w:t>
            </w:r>
          </w:p>
          <w:p w14:paraId="2444D570" w14:textId="77777777" w:rsidR="00196E37" w:rsidRDefault="007F3B7C">
            <w:pPr>
              <w:spacing w:line="254" w:lineRule="auto"/>
              <w:rPr>
                <w:rFonts w:eastAsia="PMingLiU" w:cs="Arial"/>
                <w:b/>
                <w:lang w:val="en-US" w:eastAsia="zh-TW"/>
              </w:rPr>
            </w:pPr>
            <w:r>
              <w:rPr>
                <w:rFonts w:eastAsia="PMingLiU" w:cs="Arial"/>
                <w:b/>
                <w:lang w:val="en-US" w:eastAsia="zh-TW"/>
              </w:rPr>
              <w:t>Proposal 5.2.2.1 (1st round</w:t>
            </w:r>
            <w:r>
              <w:rPr>
                <w:rFonts w:eastAsia="PMingLiU" w:cs="Arial"/>
                <w:b/>
                <w:color w:val="FF0000"/>
                <w:lang w:val="en-US" w:eastAsia="zh-TW"/>
              </w:rPr>
              <w:t xml:space="preserve"> – Huawei &amp; HiSilicon</w:t>
            </w:r>
            <w:r>
              <w:rPr>
                <w:rFonts w:eastAsia="PMingLiU" w:cs="Arial"/>
                <w:b/>
                <w:lang w:val="en-US" w:eastAsia="zh-TW"/>
              </w:rPr>
              <w:t xml:space="preserve">): Study and evaluate </w:t>
            </w:r>
            <w:r>
              <w:rPr>
                <w:rFonts w:eastAsia="PMingLiU" w:cs="Arial"/>
                <w:b/>
                <w:color w:val="FF0000"/>
                <w:lang w:val="en-US" w:eastAsia="zh-TW"/>
              </w:rPr>
              <w:t>DFT-s-OFDM/CP-</w:t>
            </w:r>
            <w:r>
              <w:rPr>
                <w:rFonts w:eastAsia="PMingLiU" w:cs="Arial"/>
                <w:b/>
                <w:lang w:val="en-US" w:eastAsia="zh-TW"/>
              </w:rPr>
              <w:t>OFDM-based DL WUS/WUR for both idle/inactive and connected modes as baseline wake-up mechanism for 6G EE improvement, regarding the following aspects:</w:t>
            </w:r>
          </w:p>
          <w:p w14:paraId="7FBCEAA6" w14:textId="77777777" w:rsidR="00196E37" w:rsidRDefault="007F3B7C">
            <w:pPr>
              <w:spacing w:after="0" w:line="254" w:lineRule="auto"/>
              <w:ind w:left="720" w:hanging="360"/>
              <w:rPr>
                <w:rFonts w:eastAsia="PMingLiU" w:cs="Arial"/>
                <w:b/>
                <w:bCs/>
                <w:lang w:val="en-US" w:eastAsia="zh-TW"/>
              </w:rPr>
            </w:pPr>
            <w:r>
              <w:rPr>
                <w:rFonts w:eastAsia="PMingLiU" w:cs="Arial"/>
                <w:b/>
                <w:bCs/>
                <w:strike/>
                <w:color w:val="FF0000"/>
                <w:lang w:val="en-US" w:eastAsia="zh-TW"/>
              </w:rPr>
              <w:t xml:space="preserve">Ensuring full cell </w:t>
            </w:r>
            <w:r>
              <w:rPr>
                <w:rFonts w:eastAsia="PMingLiU" w:cs="Arial"/>
                <w:b/>
                <w:bCs/>
                <w:color w:val="FF0000"/>
                <w:lang w:val="en-US" w:eastAsia="zh-TW"/>
              </w:rPr>
              <w:t>Improved</w:t>
            </w:r>
            <w:r>
              <w:rPr>
                <w:rFonts w:eastAsia="PMingLiU" w:cs="Arial"/>
                <w:b/>
                <w:bCs/>
                <w:lang w:val="en-US" w:eastAsia="zh-TW"/>
              </w:rPr>
              <w:t xml:space="preserve"> coverage </w:t>
            </w:r>
            <w:r>
              <w:rPr>
                <w:rFonts w:eastAsia="PMingLiU" w:cs="Arial"/>
                <w:b/>
                <w:bCs/>
                <w:color w:val="FF0000"/>
                <w:lang w:val="en-US" w:eastAsia="zh-TW"/>
              </w:rPr>
              <w:t xml:space="preserve">and capacity </w:t>
            </w:r>
            <w:r>
              <w:rPr>
                <w:rFonts w:eastAsia="PMingLiU" w:cs="Arial"/>
                <w:b/>
                <w:bCs/>
                <w:lang w:val="en-US" w:eastAsia="zh-TW"/>
              </w:rPr>
              <w:t>for WUS</w:t>
            </w:r>
          </w:p>
          <w:p w14:paraId="0D82CEA8" w14:textId="77777777" w:rsidR="00196E37" w:rsidRDefault="007F3B7C">
            <w:pPr>
              <w:spacing w:after="0" w:line="254" w:lineRule="auto"/>
              <w:ind w:left="720" w:hanging="360"/>
              <w:rPr>
                <w:rFonts w:eastAsia="PMingLiU" w:cs="Arial"/>
                <w:b/>
                <w:bCs/>
                <w:lang w:val="en-US" w:eastAsia="zh-TW"/>
              </w:rPr>
            </w:pPr>
            <w:r>
              <w:rPr>
                <w:rFonts w:eastAsia="PMingLiU" w:cs="Arial"/>
                <w:b/>
                <w:bCs/>
                <w:lang w:val="en-US" w:eastAsia="zh-TW"/>
              </w:rPr>
              <w:t xml:space="preserve">Enabling measure offloading to WUR for </w:t>
            </w:r>
            <w:r>
              <w:rPr>
                <w:rFonts w:eastAsia="PMingLiU" w:cs="Arial"/>
                <w:b/>
                <w:bCs/>
                <w:strike/>
                <w:color w:val="FF0000"/>
                <w:lang w:val="en-US" w:eastAsia="zh-TW"/>
              </w:rPr>
              <w:t>at least</w:t>
            </w:r>
            <w:r>
              <w:rPr>
                <w:rFonts w:eastAsia="PMingLiU" w:cs="Arial"/>
                <w:b/>
                <w:bCs/>
                <w:color w:val="FF0000"/>
                <w:lang w:val="en-US" w:eastAsia="zh-TW"/>
              </w:rPr>
              <w:t xml:space="preserve"> both neighbor and </w:t>
            </w:r>
            <w:r>
              <w:rPr>
                <w:rFonts w:eastAsia="PMingLiU" w:cs="Arial"/>
                <w:b/>
                <w:bCs/>
                <w:lang w:val="en-US" w:eastAsia="zh-TW"/>
              </w:rPr>
              <w:t>serving cells</w:t>
            </w:r>
          </w:p>
          <w:p w14:paraId="6E3EA951" w14:textId="77777777" w:rsidR="00196E37" w:rsidRDefault="007F3B7C" w:rsidP="007F3B7C">
            <w:pPr>
              <w:numPr>
                <w:ilvl w:val="1"/>
                <w:numId w:val="85"/>
              </w:numPr>
              <w:spacing w:after="0" w:line="254" w:lineRule="auto"/>
              <w:rPr>
                <w:rFonts w:eastAsia="PMingLiU" w:cs="Arial"/>
                <w:b/>
                <w:bCs/>
                <w:lang w:val="en-US" w:eastAsia="zh-TW"/>
              </w:rPr>
            </w:pPr>
            <w:r>
              <w:rPr>
                <w:rFonts w:eastAsia="PMingLiU" w:cs="Arial"/>
                <w:b/>
                <w:bCs/>
                <w:lang w:val="en-US" w:eastAsia="zh-TW"/>
              </w:rPr>
              <w:t>Whether dedicated sync signal for WUS is required</w:t>
            </w:r>
          </w:p>
          <w:p w14:paraId="74F281A8" w14:textId="77777777" w:rsidR="00196E37" w:rsidRDefault="007F3B7C">
            <w:pPr>
              <w:spacing w:after="0" w:line="254" w:lineRule="auto"/>
              <w:ind w:left="720" w:hanging="360"/>
              <w:rPr>
                <w:rFonts w:eastAsia="PMingLiU" w:cs="Arial"/>
                <w:lang w:val="en-US" w:eastAsia="zh-TW"/>
              </w:rPr>
            </w:pPr>
            <w:r>
              <w:rPr>
                <w:rFonts w:eastAsia="PMingLiU" w:cs="Arial"/>
                <w:b/>
                <w:lang w:val="en-US" w:eastAsia="zh-TW"/>
              </w:rPr>
              <w:t>Taking over PEI and DCP functionalities for idle and connected modes</w:t>
            </w:r>
          </w:p>
          <w:p w14:paraId="16650657" w14:textId="77777777" w:rsidR="00196E37" w:rsidRDefault="007F3B7C">
            <w:pPr>
              <w:spacing w:line="254" w:lineRule="auto"/>
              <w:rPr>
                <w:rFonts w:eastAsia="PMingLiU" w:cs="Arial"/>
                <w:b/>
                <w:lang w:val="en-US" w:eastAsia="zh-TW"/>
              </w:rPr>
            </w:pPr>
            <w:r>
              <w:rPr>
                <w:rFonts w:eastAsia="PMingLiU" w:cs="Arial"/>
                <w:b/>
                <w:lang w:val="en-US" w:eastAsia="zh-TW"/>
              </w:rPr>
              <w:lastRenderedPageBreak/>
              <w:t xml:space="preserve">Whether WUR and MR are common or separated receivers, </w:t>
            </w:r>
            <w:r>
              <w:rPr>
                <w:rFonts w:eastAsia="PMingLiU" w:cs="Arial"/>
                <w:b/>
                <w:strike/>
                <w:color w:val="FF0000"/>
                <w:lang w:val="en-US" w:eastAsia="zh-TW"/>
              </w:rPr>
              <w:t>i.e., shared or separated sleep states and synchronization states for WUR and MR</w:t>
            </w:r>
          </w:p>
        </w:tc>
      </w:tr>
      <w:tr w:rsidR="00196E37" w:rsidRPr="00F00DA1" w14:paraId="2D3993F5" w14:textId="77777777">
        <w:tc>
          <w:tcPr>
            <w:tcW w:w="2464" w:type="dxa"/>
          </w:tcPr>
          <w:p w14:paraId="6C313F89" w14:textId="77777777" w:rsidR="00196E37" w:rsidRDefault="007F3B7C">
            <w:pPr>
              <w:spacing w:line="254" w:lineRule="auto"/>
              <w:rPr>
                <w:rFonts w:eastAsia="DengXian" w:cs="Arial"/>
                <w:lang w:eastAsia="zh-CN"/>
              </w:rPr>
            </w:pPr>
            <w:r>
              <w:rPr>
                <w:rFonts w:eastAsia="PMingLiU" w:cs="Arial"/>
                <w:lang w:eastAsia="zh-TW"/>
              </w:rPr>
              <w:lastRenderedPageBreak/>
              <w:t>Ericsson</w:t>
            </w:r>
          </w:p>
        </w:tc>
        <w:tc>
          <w:tcPr>
            <w:tcW w:w="7173" w:type="dxa"/>
          </w:tcPr>
          <w:p w14:paraId="385F6E1F" w14:textId="77777777" w:rsidR="00196E37" w:rsidRDefault="007F3B7C" w:rsidP="007F3B7C">
            <w:pPr>
              <w:numPr>
                <w:ilvl w:val="0"/>
                <w:numId w:val="87"/>
              </w:numPr>
              <w:tabs>
                <w:tab w:val="left" w:pos="720"/>
              </w:tabs>
              <w:spacing w:after="0" w:line="254" w:lineRule="auto"/>
              <w:rPr>
                <w:rFonts w:eastAsia="PMingLiU" w:cs="Arial"/>
                <w:szCs w:val="20"/>
                <w:lang w:val="en-US" w:eastAsia="zh-TW"/>
              </w:rPr>
            </w:pPr>
            <w:r>
              <w:rPr>
                <w:rFonts w:eastAsia="Calibri" w:cs="Arial"/>
                <w:szCs w:val="20"/>
                <w:lang w:val="en-US" w:eastAsia="zh-TW"/>
              </w:rPr>
              <w:t xml:space="preserve">Editorial: Enabling </w:t>
            </w:r>
            <w:r>
              <w:rPr>
                <w:rFonts w:eastAsia="Calibri" w:cs="Arial"/>
                <w:strike/>
                <w:color w:val="FF0000"/>
                <w:szCs w:val="20"/>
                <w:lang w:val="en-US" w:eastAsia="zh-TW"/>
              </w:rPr>
              <w:t>measure</w:t>
            </w:r>
            <w:r>
              <w:rPr>
                <w:rFonts w:eastAsia="Calibri" w:cs="Arial"/>
                <w:color w:val="FF0000"/>
                <w:szCs w:val="20"/>
                <w:lang w:val="en-US" w:eastAsia="zh-TW"/>
              </w:rPr>
              <w:t xml:space="preserve"> </w:t>
            </w:r>
            <w:r>
              <w:rPr>
                <w:rFonts w:eastAsia="Calibri" w:cs="Arial"/>
                <w:szCs w:val="20"/>
                <w:lang w:val="en-US" w:eastAsia="zh-TW"/>
              </w:rPr>
              <w:t>measurement offloading to WUR for at least serving cells</w:t>
            </w:r>
          </w:p>
          <w:p w14:paraId="40105EC6" w14:textId="77777777" w:rsidR="00196E37" w:rsidRDefault="007F3B7C">
            <w:pPr>
              <w:tabs>
                <w:tab w:val="left" w:pos="720"/>
                <w:tab w:val="left" w:pos="1440"/>
              </w:tabs>
              <w:spacing w:after="0" w:line="254" w:lineRule="auto"/>
              <w:ind w:left="720" w:hanging="360"/>
              <w:rPr>
                <w:rFonts w:eastAsia="PMingLiU" w:cs="Arial"/>
                <w:szCs w:val="20"/>
                <w:lang w:val="en-US" w:eastAsia="zh-TW"/>
              </w:rPr>
            </w:pPr>
            <w:r>
              <w:rPr>
                <w:rFonts w:eastAsia="PMingLiU" w:cs="Arial"/>
                <w:szCs w:val="20"/>
                <w:lang w:val="en-US" w:eastAsia="zh-TW"/>
              </w:rPr>
              <w:t>Also please clarify whether this bullet applies to both IDLE and CONNECTED mode.</w:t>
            </w:r>
          </w:p>
          <w:p w14:paraId="4F109EA8" w14:textId="77777777" w:rsidR="00196E37" w:rsidRDefault="007F3B7C">
            <w:pPr>
              <w:tabs>
                <w:tab w:val="left" w:pos="720"/>
              </w:tabs>
              <w:spacing w:after="0" w:line="254" w:lineRule="auto"/>
              <w:ind w:left="720" w:hanging="360"/>
              <w:rPr>
                <w:rFonts w:eastAsia="PMingLiU" w:cs="Arial"/>
                <w:szCs w:val="10"/>
                <w:lang w:val="en-US" w:eastAsia="zh-TW"/>
              </w:rPr>
            </w:pPr>
            <w:r>
              <w:rPr>
                <w:rFonts w:eastAsia="PMingLiU" w:cs="Arial"/>
                <w:szCs w:val="10"/>
                <w:lang w:val="en-US" w:eastAsia="zh-TW"/>
              </w:rPr>
              <w:t>“full cell coverage” needs to be defined. Suggest to mentioned PDCCH coverage.</w:t>
            </w:r>
          </w:p>
          <w:p w14:paraId="4BA36CDF" w14:textId="77777777" w:rsidR="00196E37" w:rsidRDefault="007F3B7C">
            <w:pPr>
              <w:tabs>
                <w:tab w:val="left" w:pos="720"/>
              </w:tabs>
              <w:spacing w:after="0" w:line="254" w:lineRule="auto"/>
              <w:ind w:left="720" w:hanging="360"/>
              <w:rPr>
                <w:rFonts w:eastAsia="PMingLiU" w:cs="Arial"/>
                <w:szCs w:val="20"/>
                <w:lang w:val="en-US" w:eastAsia="zh-TW"/>
              </w:rPr>
            </w:pPr>
            <w:r>
              <w:rPr>
                <w:rFonts w:eastAsia="Calibri" w:cs="Arial"/>
                <w:szCs w:val="10"/>
                <w:lang w:val="en-US" w:eastAsia="zh-TW"/>
              </w:rPr>
              <w:t xml:space="preserve">“Taking over PEI and DCP functionalities </w:t>
            </w:r>
            <w:r>
              <w:rPr>
                <w:rFonts w:eastAsia="Calibri" w:cs="Arial"/>
                <w:color w:val="00B050"/>
                <w:szCs w:val="10"/>
                <w:lang w:val="en-US" w:eastAsia="zh-TW"/>
              </w:rPr>
              <w:t>for PDCCH monitoring reduction</w:t>
            </w:r>
            <w:r>
              <w:rPr>
                <w:rFonts w:eastAsia="Calibri" w:cs="Arial"/>
                <w:szCs w:val="10"/>
                <w:lang w:val="en-US" w:eastAsia="zh-TW"/>
              </w:rPr>
              <w:t>”</w:t>
            </w:r>
          </w:p>
          <w:p w14:paraId="579478AF" w14:textId="77777777" w:rsidR="00196E37" w:rsidRDefault="007F3B7C">
            <w:pPr>
              <w:tabs>
                <w:tab w:val="left" w:pos="720"/>
              </w:tabs>
              <w:spacing w:after="0" w:line="254" w:lineRule="auto"/>
              <w:ind w:left="720" w:hanging="360"/>
              <w:rPr>
                <w:rFonts w:eastAsia="DengXian" w:cs="Arial"/>
                <w:lang w:val="en-US"/>
              </w:rPr>
            </w:pPr>
            <w:r>
              <w:rPr>
                <w:rFonts w:eastAsia="Calibri" w:cs="Arial"/>
                <w:szCs w:val="10"/>
                <w:lang w:val="en-US" w:eastAsia="zh-TW"/>
              </w:rPr>
              <w:t>As commented before “Whether WUR and MR are common or separated receivers” not needed.</w:t>
            </w:r>
          </w:p>
          <w:p w14:paraId="75E6AAF6" w14:textId="77777777" w:rsidR="00196E37" w:rsidRDefault="007F3B7C">
            <w:pPr>
              <w:tabs>
                <w:tab w:val="left" w:pos="720"/>
              </w:tabs>
              <w:spacing w:after="0" w:line="254" w:lineRule="auto"/>
              <w:ind w:left="720" w:hanging="360"/>
              <w:rPr>
                <w:rFonts w:eastAsia="DengXian" w:cs="Arial"/>
                <w:lang w:val="en-US"/>
              </w:rPr>
            </w:pPr>
            <w:r>
              <w:rPr>
                <w:rFonts w:eastAsia="Calibri" w:cs="Arial"/>
                <w:szCs w:val="8"/>
                <w:lang w:val="en-US" w:eastAsia="zh-TW"/>
              </w:rPr>
              <w:t>“Whether dedicated sync signal for WUS is required” should be removed. One of the key benefits of OFDM-WUR is that it can be reused existing sync signals (PSS/SSS).</w:t>
            </w:r>
          </w:p>
        </w:tc>
      </w:tr>
      <w:tr w:rsidR="00196E37" w:rsidRPr="00F00DA1" w14:paraId="70B20857" w14:textId="77777777">
        <w:tc>
          <w:tcPr>
            <w:tcW w:w="2464" w:type="dxa"/>
          </w:tcPr>
          <w:p w14:paraId="14EDE9C2"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3" w:type="dxa"/>
          </w:tcPr>
          <w:p w14:paraId="062D8375" w14:textId="77777777" w:rsidR="00196E37" w:rsidRDefault="007F3B7C">
            <w:pPr>
              <w:spacing w:line="254" w:lineRule="auto"/>
              <w:rPr>
                <w:rFonts w:eastAsia="PMingLiU" w:cs="Arial"/>
                <w:lang w:val="en-US" w:eastAsia="zh-TW"/>
              </w:rPr>
            </w:pPr>
            <w:r>
              <w:rPr>
                <w:rFonts w:eastAsia="PMingLiU" w:cs="Arial"/>
                <w:lang w:val="en-US" w:eastAsia="zh-TW"/>
              </w:rPr>
              <w:t>We probably want to clarify what we mean by “OFDM-based DL WUS/WUR”, whether it is same or different from OFDM-based LP-WUR in R19. We would also like to understand what “baseline” means here.</w:t>
            </w:r>
          </w:p>
          <w:p w14:paraId="1B18DA07" w14:textId="77777777" w:rsidR="00196E37" w:rsidRDefault="007F3B7C">
            <w:pPr>
              <w:spacing w:line="254" w:lineRule="auto"/>
              <w:rPr>
                <w:rFonts w:eastAsia="PMingLiU" w:cs="Arial"/>
                <w:lang w:val="en-US" w:eastAsia="zh-TW"/>
              </w:rPr>
            </w:pPr>
            <w:r>
              <w:rPr>
                <w:rFonts w:eastAsia="PMingLiU" w:cs="Arial"/>
                <w:lang w:val="en-US" w:eastAsia="zh-TW"/>
              </w:rPr>
              <w:t>For the sub-bullets, do they serve as the requirements for the design or just areas to study? We prefer to list the areas for study without putting any hard requirements at this point.</w:t>
            </w:r>
          </w:p>
          <w:p w14:paraId="2370ECB3" w14:textId="77777777" w:rsidR="00196E37" w:rsidRDefault="007F3B7C">
            <w:pPr>
              <w:spacing w:line="254" w:lineRule="auto"/>
              <w:rPr>
                <w:rFonts w:eastAsia="PMingLiU" w:cs="Arial"/>
                <w:lang w:val="en-US" w:eastAsia="zh-TW"/>
              </w:rPr>
            </w:pPr>
            <w:r>
              <w:rPr>
                <w:rFonts w:eastAsia="PMingLiU" w:cs="Arial"/>
                <w:lang w:val="en-US" w:eastAsia="zh-TW"/>
              </w:rPr>
              <w:t>For “full cell coverage”, we prefer “striving for” instead of “ensuring”, because in the end we need to see the tradeoff.</w:t>
            </w:r>
          </w:p>
          <w:p w14:paraId="3E3564AC" w14:textId="77777777" w:rsidR="00196E37" w:rsidRDefault="007F3B7C">
            <w:pPr>
              <w:spacing w:line="254" w:lineRule="auto"/>
              <w:rPr>
                <w:rFonts w:eastAsia="PMingLiU" w:cs="Arial"/>
                <w:lang w:val="en-US" w:eastAsia="zh-TW"/>
              </w:rPr>
            </w:pPr>
            <w:r>
              <w:rPr>
                <w:rFonts w:eastAsia="PMingLiU" w:cs="Arial"/>
                <w:lang w:val="en-US" w:eastAsia="zh-TW"/>
              </w:rPr>
              <w:t>We should also include the power consumption model here, and it can depend on what functions are supported. Whether WUR and WR are common or separate receivers is more implementation issue. I tend to agree we cannot avoid the issue but it should not be the focus of the discussion. It is some intermediate information which helps us decide the power consumption model and wake-up delay.</w:t>
            </w:r>
          </w:p>
          <w:p w14:paraId="2163E591" w14:textId="77777777" w:rsidR="00196E37" w:rsidRDefault="007F3B7C">
            <w:pPr>
              <w:spacing w:line="254" w:lineRule="auto"/>
              <w:rPr>
                <w:rFonts w:eastAsia="PMingLiU" w:cs="Arial"/>
                <w:b/>
                <w:sz w:val="21"/>
                <w:szCs w:val="21"/>
                <w:lang w:val="en-US" w:eastAsia="zh-TW"/>
              </w:rPr>
            </w:pPr>
            <w:r>
              <w:rPr>
                <w:rFonts w:eastAsia="PMingLiU" w:cs="Arial"/>
                <w:b/>
                <w:sz w:val="21"/>
                <w:szCs w:val="21"/>
                <w:lang w:val="en-US" w:eastAsia="zh-TW"/>
              </w:rPr>
              <w:t xml:space="preserve">Study and evaluate </w:t>
            </w:r>
            <w:r>
              <w:rPr>
                <w:rFonts w:eastAsia="PMingLiU" w:cs="Arial"/>
                <w:b/>
                <w:strike/>
                <w:color w:val="EE0000"/>
                <w:sz w:val="21"/>
                <w:szCs w:val="21"/>
                <w:lang w:val="en-US" w:eastAsia="zh-TW"/>
              </w:rPr>
              <w:t>OFDM-based</w:t>
            </w:r>
            <w:r>
              <w:rPr>
                <w:rFonts w:eastAsia="PMingLiU" w:cs="Arial"/>
                <w:b/>
                <w:color w:val="EE0000"/>
                <w:sz w:val="21"/>
                <w:szCs w:val="21"/>
                <w:lang w:val="en-US" w:eastAsia="zh-TW"/>
              </w:rPr>
              <w:t xml:space="preserve"> </w:t>
            </w:r>
            <w:r>
              <w:rPr>
                <w:rFonts w:eastAsia="PMingLiU" w:cs="Arial"/>
                <w:b/>
                <w:sz w:val="21"/>
                <w:szCs w:val="21"/>
                <w:lang w:val="en-US" w:eastAsia="zh-TW"/>
              </w:rPr>
              <w:t xml:space="preserve">DL WUS/WUR for both idle/inactive and connected modes </w:t>
            </w:r>
            <w:r>
              <w:rPr>
                <w:rFonts w:eastAsia="PMingLiU" w:cs="Arial"/>
                <w:b/>
                <w:strike/>
                <w:color w:val="EE0000"/>
                <w:sz w:val="21"/>
                <w:szCs w:val="21"/>
                <w:lang w:val="en-US" w:eastAsia="zh-TW"/>
              </w:rPr>
              <w:t>as baseline wake-up mechanism</w:t>
            </w:r>
            <w:r>
              <w:rPr>
                <w:rFonts w:eastAsia="PMingLiU" w:cs="Arial"/>
                <w:b/>
                <w:color w:val="EE0000"/>
                <w:sz w:val="21"/>
                <w:szCs w:val="21"/>
                <w:lang w:val="en-US" w:eastAsia="zh-TW"/>
              </w:rPr>
              <w:t xml:space="preserve"> </w:t>
            </w:r>
            <w:r>
              <w:rPr>
                <w:rFonts w:eastAsia="PMingLiU" w:cs="Arial"/>
                <w:b/>
                <w:sz w:val="21"/>
                <w:szCs w:val="21"/>
                <w:lang w:val="en-US" w:eastAsia="zh-TW"/>
              </w:rPr>
              <w:t xml:space="preserve">for 6G EE improvement, </w:t>
            </w:r>
            <w:r>
              <w:rPr>
                <w:rFonts w:eastAsia="PMingLiU" w:cs="Arial"/>
                <w:b/>
                <w:strike/>
                <w:color w:val="EE0000"/>
                <w:sz w:val="21"/>
                <w:szCs w:val="21"/>
                <w:lang w:val="en-US" w:eastAsia="zh-TW"/>
              </w:rPr>
              <w:t>regarding</w:t>
            </w:r>
            <w:r>
              <w:rPr>
                <w:rFonts w:eastAsia="PMingLiU" w:cs="Arial"/>
                <w:b/>
                <w:color w:val="EE0000"/>
                <w:sz w:val="21"/>
                <w:szCs w:val="21"/>
                <w:lang w:val="en-US" w:eastAsia="zh-TW"/>
              </w:rPr>
              <w:t xml:space="preserve"> considering at least </w:t>
            </w:r>
            <w:r>
              <w:rPr>
                <w:rFonts w:eastAsia="PMingLiU" w:cs="Arial"/>
                <w:b/>
                <w:sz w:val="21"/>
                <w:szCs w:val="21"/>
                <w:lang w:val="en-US" w:eastAsia="zh-TW"/>
              </w:rPr>
              <w:t>the following aspects:</w:t>
            </w:r>
          </w:p>
          <w:p w14:paraId="106A9F4E" w14:textId="77777777" w:rsidR="00196E37" w:rsidRDefault="007F3B7C">
            <w:pPr>
              <w:spacing w:line="254" w:lineRule="auto"/>
              <w:ind w:left="720" w:hanging="360"/>
              <w:rPr>
                <w:rFonts w:eastAsia="PMingLiU" w:cs="Arial"/>
                <w:b/>
                <w:bCs/>
                <w:sz w:val="21"/>
                <w:szCs w:val="21"/>
                <w:lang w:val="en-US" w:eastAsia="zh-TW"/>
              </w:rPr>
            </w:pPr>
            <w:r>
              <w:rPr>
                <w:rFonts w:eastAsia="PMingLiU" w:cs="Arial"/>
                <w:b/>
                <w:bCs/>
                <w:strike/>
                <w:color w:val="EE0000"/>
                <w:sz w:val="21"/>
                <w:szCs w:val="21"/>
                <w:lang w:val="en-US" w:eastAsia="zh-TW"/>
              </w:rPr>
              <w:t>Ensuring</w:t>
            </w:r>
            <w:r>
              <w:rPr>
                <w:rFonts w:eastAsia="PMingLiU" w:cs="Arial"/>
                <w:b/>
                <w:bCs/>
                <w:color w:val="EE0000"/>
                <w:sz w:val="21"/>
                <w:szCs w:val="21"/>
                <w:lang w:val="en-US" w:eastAsia="zh-TW"/>
              </w:rPr>
              <w:t xml:space="preserve"> Striving for </w:t>
            </w:r>
            <w:r>
              <w:rPr>
                <w:rFonts w:eastAsia="PMingLiU" w:cs="Arial"/>
                <w:b/>
                <w:bCs/>
                <w:sz w:val="21"/>
                <w:szCs w:val="21"/>
                <w:lang w:val="en-US" w:eastAsia="zh-TW"/>
              </w:rPr>
              <w:t>full cell coverage for WUS</w:t>
            </w:r>
          </w:p>
          <w:p w14:paraId="656E2C94" w14:textId="77777777" w:rsidR="00196E37" w:rsidRDefault="007F3B7C">
            <w:pPr>
              <w:spacing w:line="254" w:lineRule="auto"/>
              <w:ind w:left="720" w:hanging="360"/>
              <w:rPr>
                <w:rFonts w:eastAsia="PMingLiU" w:cs="Arial"/>
                <w:b/>
                <w:bCs/>
                <w:sz w:val="21"/>
                <w:szCs w:val="21"/>
                <w:lang w:val="en-US" w:eastAsia="zh-TW"/>
              </w:rPr>
            </w:pPr>
            <w:r>
              <w:rPr>
                <w:rFonts w:eastAsia="PMingLiU" w:cs="Arial"/>
                <w:b/>
                <w:bCs/>
                <w:sz w:val="21"/>
                <w:szCs w:val="21"/>
                <w:lang w:val="en-US" w:eastAsia="zh-TW"/>
              </w:rPr>
              <w:t xml:space="preserve">Enabling </w:t>
            </w:r>
            <w:r>
              <w:rPr>
                <w:rFonts w:eastAsia="PMingLiU" w:cs="Arial"/>
                <w:b/>
                <w:bCs/>
                <w:color w:val="EE0000"/>
                <w:sz w:val="21"/>
                <w:szCs w:val="21"/>
                <w:lang w:val="en-US" w:eastAsia="zh-TW"/>
              </w:rPr>
              <w:t xml:space="preserve">RRM </w:t>
            </w:r>
            <w:r>
              <w:rPr>
                <w:rFonts w:eastAsia="PMingLiU" w:cs="Arial"/>
                <w:b/>
                <w:bCs/>
                <w:sz w:val="21"/>
                <w:szCs w:val="21"/>
                <w:lang w:val="en-US" w:eastAsia="zh-TW"/>
              </w:rPr>
              <w:t>measure</w:t>
            </w:r>
            <w:r>
              <w:rPr>
                <w:rFonts w:eastAsia="PMingLiU" w:cs="Arial"/>
                <w:b/>
                <w:bCs/>
                <w:color w:val="EE0000"/>
                <w:sz w:val="21"/>
                <w:szCs w:val="21"/>
                <w:lang w:val="en-US" w:eastAsia="zh-TW"/>
              </w:rPr>
              <w:t>ment</w:t>
            </w:r>
            <w:r>
              <w:rPr>
                <w:rFonts w:eastAsia="PMingLiU" w:cs="Arial"/>
                <w:b/>
                <w:bCs/>
                <w:sz w:val="21"/>
                <w:szCs w:val="21"/>
                <w:lang w:val="en-US" w:eastAsia="zh-TW"/>
              </w:rPr>
              <w:t xml:space="preserve"> offloading to WUR for at least serving cells</w:t>
            </w:r>
          </w:p>
          <w:p w14:paraId="4EB12147" w14:textId="77777777" w:rsidR="00196E37" w:rsidRDefault="007F3B7C" w:rsidP="007F3B7C">
            <w:pPr>
              <w:numPr>
                <w:ilvl w:val="1"/>
                <w:numId w:val="85"/>
              </w:numPr>
              <w:spacing w:line="254" w:lineRule="auto"/>
              <w:rPr>
                <w:rFonts w:eastAsia="PMingLiU" w:cs="Arial"/>
                <w:b/>
                <w:bCs/>
                <w:sz w:val="21"/>
                <w:szCs w:val="21"/>
                <w:lang w:val="en-US" w:eastAsia="zh-TW"/>
              </w:rPr>
            </w:pPr>
            <w:r>
              <w:rPr>
                <w:rFonts w:eastAsia="PMingLiU" w:cs="Arial"/>
                <w:b/>
                <w:bCs/>
                <w:sz w:val="21"/>
                <w:szCs w:val="21"/>
                <w:lang w:val="en-US" w:eastAsia="zh-TW"/>
              </w:rPr>
              <w:t>Whether dedicated sync</w:t>
            </w:r>
            <w:r>
              <w:rPr>
                <w:rFonts w:eastAsia="PMingLiU" w:cs="Arial"/>
                <w:b/>
                <w:bCs/>
                <w:color w:val="EE0000"/>
                <w:sz w:val="21"/>
                <w:szCs w:val="21"/>
                <w:lang w:val="en-US" w:eastAsia="zh-TW"/>
              </w:rPr>
              <w:t xml:space="preserve">/measurement </w:t>
            </w:r>
            <w:r>
              <w:rPr>
                <w:rFonts w:eastAsia="PMingLiU" w:cs="Arial"/>
                <w:b/>
                <w:bCs/>
                <w:sz w:val="21"/>
                <w:szCs w:val="21"/>
                <w:lang w:val="en-US" w:eastAsia="zh-TW"/>
              </w:rPr>
              <w:t>signal for WUS is required</w:t>
            </w:r>
          </w:p>
          <w:p w14:paraId="7C566FC4" w14:textId="77777777" w:rsidR="00196E37" w:rsidRDefault="007F3B7C">
            <w:pPr>
              <w:spacing w:line="254" w:lineRule="auto"/>
              <w:ind w:left="720" w:hanging="360"/>
              <w:rPr>
                <w:rFonts w:eastAsia="PMingLiU" w:cs="Arial"/>
                <w:lang w:val="en-US" w:eastAsia="zh-TW"/>
              </w:rPr>
            </w:pPr>
            <w:r>
              <w:rPr>
                <w:rFonts w:eastAsia="PMingLiU" w:cs="Arial"/>
                <w:b/>
                <w:color w:val="EE0000"/>
                <w:sz w:val="21"/>
                <w:szCs w:val="21"/>
                <w:lang w:val="en-US" w:eastAsia="zh-TW"/>
              </w:rPr>
              <w:t xml:space="preserve">Harmonization/unification with </w:t>
            </w:r>
            <w:r>
              <w:rPr>
                <w:rFonts w:eastAsia="PMingLiU" w:cs="Arial"/>
                <w:b/>
                <w:strike/>
                <w:color w:val="EE0000"/>
                <w:sz w:val="21"/>
                <w:szCs w:val="21"/>
                <w:lang w:val="en-US" w:eastAsia="zh-TW"/>
              </w:rPr>
              <w:t>Taking over</w:t>
            </w:r>
            <w:r>
              <w:rPr>
                <w:rFonts w:eastAsia="PMingLiU" w:cs="Arial"/>
                <w:b/>
                <w:color w:val="EE0000"/>
                <w:sz w:val="21"/>
                <w:szCs w:val="21"/>
                <w:lang w:val="en-US" w:eastAsia="zh-TW"/>
              </w:rPr>
              <w:t xml:space="preserve"> </w:t>
            </w:r>
            <w:r>
              <w:rPr>
                <w:rFonts w:eastAsia="PMingLiU" w:cs="Arial"/>
                <w:b/>
                <w:sz w:val="21"/>
                <w:szCs w:val="21"/>
                <w:lang w:val="en-US" w:eastAsia="zh-TW"/>
              </w:rPr>
              <w:t>PEI and DCP functionalities for idle and connected modes</w:t>
            </w:r>
          </w:p>
          <w:p w14:paraId="1B0A9D47" w14:textId="77777777" w:rsidR="00196E37" w:rsidRDefault="007F3B7C">
            <w:pPr>
              <w:spacing w:line="254" w:lineRule="auto"/>
              <w:ind w:left="720" w:hanging="360"/>
              <w:rPr>
                <w:rFonts w:eastAsia="PMingLiU" w:cs="Arial"/>
                <w:strike/>
                <w:color w:val="EE0000"/>
                <w:lang w:val="en-US" w:eastAsia="zh-TW"/>
              </w:rPr>
            </w:pPr>
            <w:r>
              <w:rPr>
                <w:rFonts w:eastAsia="PMingLiU" w:cs="Arial"/>
                <w:b/>
                <w:strike/>
                <w:color w:val="EE0000"/>
                <w:sz w:val="21"/>
                <w:szCs w:val="21"/>
                <w:lang w:val="en-US" w:eastAsia="zh-TW"/>
              </w:rPr>
              <w:t>Whether WUR and MR are common or separated receivers, i.e., shared or separated sleep states and synchronization states for WUR and MR</w:t>
            </w:r>
          </w:p>
          <w:p w14:paraId="01407601" w14:textId="77777777" w:rsidR="00196E37" w:rsidRDefault="007F3B7C">
            <w:pPr>
              <w:spacing w:line="254" w:lineRule="auto"/>
              <w:ind w:left="720" w:hanging="360"/>
              <w:rPr>
                <w:rFonts w:eastAsia="PMingLiU" w:cs="Arial"/>
                <w:b/>
                <w:bCs/>
                <w:color w:val="EE0000"/>
                <w:lang w:val="en-US" w:eastAsia="zh-TW"/>
              </w:rPr>
            </w:pPr>
            <w:r>
              <w:rPr>
                <w:rFonts w:eastAsia="PMingLiU" w:cs="Arial"/>
                <w:b/>
                <w:bCs/>
                <w:color w:val="EE0000"/>
                <w:lang w:val="en-US" w:eastAsia="zh-TW"/>
              </w:rPr>
              <w:t>Power consumption model for DL WUR and the wake-up delay for MR</w:t>
            </w:r>
          </w:p>
          <w:p w14:paraId="20FBA33C" w14:textId="77777777" w:rsidR="00196E37" w:rsidRDefault="00196E37">
            <w:pPr>
              <w:spacing w:line="254" w:lineRule="auto"/>
              <w:rPr>
                <w:rFonts w:eastAsia="PMingLiU" w:cs="Arial"/>
                <w:lang w:val="en-US" w:eastAsia="zh-TW"/>
              </w:rPr>
            </w:pPr>
          </w:p>
        </w:tc>
      </w:tr>
      <w:tr w:rsidR="00196E37" w:rsidRPr="00F00DA1" w14:paraId="639F79FA" w14:textId="77777777">
        <w:tc>
          <w:tcPr>
            <w:tcW w:w="2464" w:type="dxa"/>
          </w:tcPr>
          <w:p w14:paraId="78F6EB40" w14:textId="77777777" w:rsidR="00196E37" w:rsidRDefault="007F3B7C">
            <w:pPr>
              <w:spacing w:line="254" w:lineRule="auto"/>
              <w:rPr>
                <w:rFonts w:eastAsia="PMingLiU" w:cs="Arial"/>
                <w:lang w:eastAsia="zh-TW"/>
              </w:rPr>
            </w:pPr>
            <w:r>
              <w:rPr>
                <w:rFonts w:eastAsia="PMingLiU" w:cs="Arial"/>
                <w:lang w:eastAsia="zh-TW"/>
              </w:rPr>
              <w:lastRenderedPageBreak/>
              <w:t>Futurewei</w:t>
            </w:r>
          </w:p>
        </w:tc>
        <w:tc>
          <w:tcPr>
            <w:tcW w:w="7173" w:type="dxa"/>
          </w:tcPr>
          <w:p w14:paraId="33ABDF3A" w14:textId="77777777" w:rsidR="00196E37" w:rsidRDefault="007F3B7C">
            <w:pPr>
              <w:tabs>
                <w:tab w:val="left" w:pos="720"/>
              </w:tabs>
              <w:spacing w:after="0" w:line="254" w:lineRule="auto"/>
              <w:rPr>
                <w:rFonts w:eastAsia="Calibri" w:cs="Arial"/>
                <w:szCs w:val="8"/>
                <w:lang w:val="en-US" w:eastAsia="zh-TW"/>
              </w:rPr>
            </w:pPr>
            <w:r>
              <w:rPr>
                <w:rFonts w:eastAsia="Calibri" w:cs="Arial"/>
                <w:szCs w:val="8"/>
                <w:lang w:val="en-US" w:eastAsia="zh-TW"/>
              </w:rPr>
              <w:t>OK, also OK with some editorial changes proposed.</w:t>
            </w:r>
          </w:p>
        </w:tc>
      </w:tr>
      <w:tr w:rsidR="00196E37" w:rsidRPr="00F00DA1" w14:paraId="64E8B34A" w14:textId="77777777">
        <w:tc>
          <w:tcPr>
            <w:tcW w:w="2464" w:type="dxa"/>
          </w:tcPr>
          <w:p w14:paraId="781757B7" w14:textId="77777777" w:rsidR="00196E37" w:rsidRDefault="007F3B7C">
            <w:pPr>
              <w:spacing w:line="254" w:lineRule="auto"/>
              <w:rPr>
                <w:rFonts w:eastAsia="PMingLiU" w:cs="Arial"/>
                <w:lang w:eastAsia="zh-TW"/>
              </w:rPr>
            </w:pPr>
            <w:r>
              <w:rPr>
                <w:rFonts w:eastAsia="SimSun" w:cs="Arial"/>
                <w:lang w:val="en-US" w:eastAsia="zh-CN"/>
              </w:rPr>
              <w:t>ZTE, Sanechips</w:t>
            </w:r>
          </w:p>
        </w:tc>
        <w:tc>
          <w:tcPr>
            <w:tcW w:w="7173" w:type="dxa"/>
          </w:tcPr>
          <w:p w14:paraId="328CF6E6" w14:textId="77777777" w:rsidR="00196E37" w:rsidRDefault="007F3B7C">
            <w:pPr>
              <w:tabs>
                <w:tab w:val="left" w:pos="720"/>
              </w:tabs>
              <w:spacing w:after="0" w:line="254" w:lineRule="auto"/>
              <w:rPr>
                <w:rFonts w:eastAsia="Calibri" w:cs="Arial"/>
                <w:szCs w:val="8"/>
                <w:lang w:val="en-US" w:eastAsia="zh-TW"/>
              </w:rPr>
            </w:pPr>
            <w:r>
              <w:rPr>
                <w:rFonts w:eastAsia="SimSun" w:cs="Arial"/>
                <w:lang w:val="en-US" w:eastAsia="zh-CN"/>
              </w:rPr>
              <w:t>For the second bullet, if the WUR and MR are common receiver, how we understand the measurement offloading? In our understanding, offloading in some sense means the separate receiver.</w:t>
            </w:r>
          </w:p>
        </w:tc>
      </w:tr>
      <w:tr w:rsidR="00196E37" w:rsidRPr="00F00DA1" w14:paraId="3A0018A5" w14:textId="77777777">
        <w:tc>
          <w:tcPr>
            <w:tcW w:w="2464" w:type="dxa"/>
          </w:tcPr>
          <w:p w14:paraId="4E3300A3" w14:textId="77777777" w:rsidR="00196E37" w:rsidRDefault="007F3B7C">
            <w:pPr>
              <w:spacing w:line="254" w:lineRule="auto"/>
              <w:rPr>
                <w:rFonts w:eastAsia="SimSun" w:cs="Arial"/>
                <w:lang w:val="en-US" w:eastAsia="zh-CN"/>
              </w:rPr>
            </w:pPr>
            <w:r>
              <w:rPr>
                <w:rFonts w:eastAsia="SimSun" w:cs="Arial"/>
                <w:lang w:val="en-US" w:eastAsia="zh-CN"/>
              </w:rPr>
              <w:t>Panasonic</w:t>
            </w:r>
            <w:r>
              <w:rPr>
                <w:rFonts w:eastAsia="SimSun" w:cs="Arial"/>
                <w:lang w:val="en-US" w:eastAsia="zh-CN"/>
              </w:rPr>
              <w:tab/>
            </w:r>
          </w:p>
          <w:p w14:paraId="15AC567E" w14:textId="77777777" w:rsidR="00196E37" w:rsidRDefault="00196E37">
            <w:pPr>
              <w:spacing w:line="254" w:lineRule="auto"/>
              <w:rPr>
                <w:rFonts w:eastAsia="PMingLiU" w:cs="Arial"/>
                <w:lang w:val="en-US" w:eastAsia="zh-TW"/>
              </w:rPr>
            </w:pPr>
          </w:p>
        </w:tc>
        <w:tc>
          <w:tcPr>
            <w:tcW w:w="7173" w:type="dxa"/>
          </w:tcPr>
          <w:p w14:paraId="0F7EDB1F" w14:textId="77777777" w:rsidR="00196E37" w:rsidRDefault="007F3B7C">
            <w:pPr>
              <w:spacing w:line="254" w:lineRule="auto"/>
              <w:rPr>
                <w:rFonts w:eastAsia="SimSun" w:cs="Arial"/>
                <w:lang w:val="en-US" w:eastAsia="zh-CN"/>
              </w:rPr>
            </w:pPr>
            <w:r>
              <w:rPr>
                <w:rFonts w:eastAsia="SimSun" w:cs="Arial"/>
                <w:lang w:val="en-US" w:eastAsia="zh-CN"/>
              </w:rPr>
              <w:t>We are supportive with the study of OFDM-based LP-WUS/WUR. But we can also see the merit of OOK like energy detection, which does not have to carry the full information. So we proposal to add a bullet,</w:t>
            </w:r>
          </w:p>
          <w:p w14:paraId="10A8E259" w14:textId="77777777" w:rsidR="00196E37" w:rsidRDefault="007F3B7C">
            <w:pPr>
              <w:tabs>
                <w:tab w:val="left" w:pos="720"/>
              </w:tabs>
              <w:spacing w:after="0" w:line="254" w:lineRule="auto"/>
              <w:rPr>
                <w:rFonts w:eastAsia="Calibri" w:cs="Arial"/>
                <w:szCs w:val="8"/>
                <w:lang w:val="en-US" w:eastAsia="zh-TW"/>
              </w:rPr>
            </w:pPr>
            <w:r>
              <w:rPr>
                <w:rFonts w:eastAsia="SimSun" w:cs="Arial"/>
                <w:lang w:val="en-US" w:eastAsia="zh-CN"/>
              </w:rPr>
              <w:t>-</w:t>
            </w:r>
            <w:r>
              <w:rPr>
                <w:rFonts w:eastAsia="SimSun" w:cs="Arial"/>
                <w:lang w:val="en-US" w:eastAsia="zh-CN"/>
              </w:rPr>
              <w:tab/>
              <w:t>The study does not preclude the design to facilitate the UE side energy detection.</w:t>
            </w:r>
          </w:p>
        </w:tc>
      </w:tr>
      <w:tr w:rsidR="00196E37" w:rsidRPr="00F00DA1" w14:paraId="6059F86E" w14:textId="77777777">
        <w:tc>
          <w:tcPr>
            <w:tcW w:w="2464" w:type="dxa"/>
          </w:tcPr>
          <w:p w14:paraId="30BE4124" w14:textId="77777777" w:rsidR="00196E37" w:rsidRDefault="007F3B7C">
            <w:pPr>
              <w:spacing w:line="254" w:lineRule="auto"/>
              <w:rPr>
                <w:rFonts w:eastAsia="PMingLiU" w:cs="Arial"/>
                <w:lang w:val="en-US" w:eastAsia="zh-TW"/>
              </w:rPr>
            </w:pPr>
            <w:r>
              <w:rPr>
                <w:rFonts w:eastAsia="Meiryo UI" w:cs="Arial"/>
                <w:szCs w:val="20"/>
              </w:rPr>
              <w:t>DCM </w:t>
            </w:r>
          </w:p>
        </w:tc>
        <w:tc>
          <w:tcPr>
            <w:tcW w:w="7173" w:type="dxa"/>
          </w:tcPr>
          <w:p w14:paraId="0DD5DBB2" w14:textId="77777777" w:rsidR="00196E37" w:rsidRDefault="007F3B7C">
            <w:pPr>
              <w:tabs>
                <w:tab w:val="left" w:pos="720"/>
              </w:tabs>
              <w:spacing w:after="0" w:line="254" w:lineRule="auto"/>
              <w:rPr>
                <w:rFonts w:eastAsia="Calibri" w:cs="Arial"/>
                <w:szCs w:val="8"/>
                <w:lang w:val="en-US" w:eastAsia="zh-TW"/>
              </w:rPr>
            </w:pPr>
            <w:r>
              <w:rPr>
                <w:rFonts w:eastAsia="Meiryo UI" w:cs="Arial"/>
                <w:szCs w:val="20"/>
                <w:lang w:val="en-US"/>
              </w:rPr>
              <w:t xml:space="preserve">We agree with studying OFDM-based DL WUS/WUR with full cell coverage and zero/few drawbacks compared to 5G NR features should be the KPI. </w:t>
            </w:r>
            <w:r>
              <w:rPr>
                <w:rFonts w:eastAsia="Meiryo UI" w:cs="Arial"/>
                <w:color w:val="000000"/>
                <w:szCs w:val="20"/>
                <w:shd w:val="clear" w:color="auto" w:fill="FFE5E5"/>
                <w:lang w:val="en-US"/>
              </w:rPr>
              <w:t>Additionally</w:t>
            </w:r>
            <w:r>
              <w:rPr>
                <w:rFonts w:eastAsia="Meiryo UI" w:cs="Arial"/>
                <w:szCs w:val="20"/>
                <w:lang w:val="en-US"/>
              </w:rPr>
              <w:t>, whether the mechanism should be common for all UE types should be clarified. </w:t>
            </w:r>
          </w:p>
        </w:tc>
      </w:tr>
      <w:tr w:rsidR="00196E37" w14:paraId="5E65E085" w14:textId="77777777">
        <w:tc>
          <w:tcPr>
            <w:tcW w:w="2464" w:type="dxa"/>
          </w:tcPr>
          <w:p w14:paraId="769C79B6" w14:textId="77777777" w:rsidR="00196E37" w:rsidRDefault="007F3B7C">
            <w:pPr>
              <w:spacing w:line="254" w:lineRule="auto"/>
              <w:rPr>
                <w:rFonts w:eastAsia="PMingLiU" w:cs="Arial"/>
                <w:lang w:val="en-US" w:eastAsia="zh-TW"/>
              </w:rPr>
            </w:pPr>
            <w:r>
              <w:rPr>
                <w:rFonts w:eastAsia="PMingLiU" w:cs="Arial"/>
                <w:lang w:eastAsia="zh-TW"/>
              </w:rPr>
              <w:t>Google</w:t>
            </w:r>
          </w:p>
        </w:tc>
        <w:tc>
          <w:tcPr>
            <w:tcW w:w="7173" w:type="dxa"/>
          </w:tcPr>
          <w:p w14:paraId="6BF62E94" w14:textId="77777777" w:rsidR="00196E37" w:rsidRDefault="007F3B7C">
            <w:pPr>
              <w:tabs>
                <w:tab w:val="left" w:pos="720"/>
              </w:tabs>
              <w:spacing w:after="0" w:line="254" w:lineRule="auto"/>
              <w:rPr>
                <w:rFonts w:eastAsia="Calibri" w:cs="Arial"/>
                <w:szCs w:val="8"/>
                <w:lang w:val="en-US" w:eastAsia="zh-TW"/>
              </w:rPr>
            </w:pPr>
            <w:r>
              <w:rPr>
                <w:rFonts w:eastAsia="PMingLiU" w:cs="Arial"/>
                <w:lang w:val="en-GB" w:eastAsia="zh-TW"/>
              </w:rPr>
              <w:t xml:space="preserve">Support </w:t>
            </w:r>
          </w:p>
        </w:tc>
      </w:tr>
      <w:tr w:rsidR="00196E37" w:rsidRPr="00F00DA1" w14:paraId="07B401D4" w14:textId="77777777">
        <w:tc>
          <w:tcPr>
            <w:tcW w:w="2464" w:type="dxa"/>
          </w:tcPr>
          <w:p w14:paraId="056338CB" w14:textId="77777777" w:rsidR="00196E37" w:rsidRDefault="007F3B7C">
            <w:pPr>
              <w:spacing w:line="254" w:lineRule="auto"/>
              <w:rPr>
                <w:rFonts w:eastAsia="PMingLiU" w:cs="Arial"/>
                <w:lang w:eastAsia="zh-TW"/>
              </w:rPr>
            </w:pPr>
            <w:r>
              <w:rPr>
                <w:rFonts w:eastAsia="DengXian" w:cs="Arial"/>
                <w:lang w:eastAsia="zh-CN"/>
              </w:rPr>
              <w:t>vivo</w:t>
            </w:r>
          </w:p>
        </w:tc>
        <w:tc>
          <w:tcPr>
            <w:tcW w:w="7173" w:type="dxa"/>
          </w:tcPr>
          <w:p w14:paraId="4A867B7E" w14:textId="77777777" w:rsidR="00196E37" w:rsidRDefault="007F3B7C">
            <w:pPr>
              <w:spacing w:line="254" w:lineRule="auto"/>
              <w:rPr>
                <w:rFonts w:eastAsia="DengXian" w:cs="Arial"/>
                <w:lang w:val="en-US" w:eastAsia="zh-CN"/>
              </w:rPr>
            </w:pPr>
            <w:r>
              <w:rPr>
                <w:rFonts w:eastAsia="DengXian" w:cs="Arial"/>
                <w:lang w:val="en-US" w:eastAsia="zh-CN"/>
              </w:rPr>
              <w:t xml:space="preserve">We suggest the following modifications: </w:t>
            </w:r>
          </w:p>
          <w:p w14:paraId="243C7002" w14:textId="77777777" w:rsidR="00196E37" w:rsidRDefault="007F3B7C">
            <w:pPr>
              <w:spacing w:line="254" w:lineRule="auto"/>
              <w:rPr>
                <w:rFonts w:eastAsia="PMingLiU" w:cs="Arial"/>
                <w:b/>
                <w:lang w:val="en-US" w:eastAsia="zh-TW"/>
              </w:rPr>
            </w:pPr>
            <w:r>
              <w:rPr>
                <w:rFonts w:eastAsia="PMingLiU" w:cs="Arial"/>
                <w:b/>
                <w:lang w:val="en-US" w:eastAsia="zh-TW"/>
              </w:rPr>
              <w:t>Proposal 5.2.2.1 (1st round): Study and evaluate OFDM</w:t>
            </w:r>
            <w:r>
              <w:rPr>
                <w:rFonts w:eastAsia="DengXian" w:cs="Arial"/>
                <w:b/>
                <w:lang w:val="en-US" w:eastAsia="zh-CN"/>
              </w:rPr>
              <w:t xml:space="preserve"> </w:t>
            </w:r>
            <w:r>
              <w:rPr>
                <w:rFonts w:eastAsia="DengXian" w:cs="Arial"/>
                <w:b/>
                <w:color w:val="FF0000"/>
                <w:lang w:val="en-US" w:eastAsia="zh-CN"/>
              </w:rPr>
              <w:t>sequence</w:t>
            </w:r>
            <w:r>
              <w:rPr>
                <w:rFonts w:eastAsia="PMingLiU" w:cs="Arial"/>
                <w:b/>
                <w:lang w:val="en-US" w:eastAsia="zh-TW"/>
              </w:rPr>
              <w:t>-based DL WUS/WUR for both idle/inactive and connected modes as baseline wake-up mechanism for 6G EE improvement, regarding the following aspects:</w:t>
            </w:r>
          </w:p>
          <w:p w14:paraId="3DA1D165" w14:textId="77777777" w:rsidR="00196E37" w:rsidRDefault="007F3B7C">
            <w:pPr>
              <w:spacing w:after="0" w:line="254" w:lineRule="auto"/>
              <w:ind w:left="720" w:hanging="360"/>
              <w:rPr>
                <w:rFonts w:eastAsia="PMingLiU" w:cs="Arial"/>
                <w:b/>
                <w:bCs/>
                <w:lang w:val="en-US" w:eastAsia="zh-TW"/>
              </w:rPr>
            </w:pPr>
            <w:r>
              <w:rPr>
                <w:rFonts w:eastAsia="PMingLiU" w:cs="Arial"/>
                <w:b/>
                <w:bCs/>
                <w:lang w:val="en-US" w:eastAsia="zh-TW"/>
              </w:rPr>
              <w:t>Ensuring full cell coverage for WUS</w:t>
            </w:r>
          </w:p>
          <w:p w14:paraId="03EAF346" w14:textId="77777777" w:rsidR="00196E37" w:rsidRDefault="007F3B7C">
            <w:pPr>
              <w:spacing w:after="0" w:line="254" w:lineRule="auto"/>
              <w:ind w:left="720" w:hanging="360"/>
              <w:rPr>
                <w:rFonts w:eastAsia="PMingLiU" w:cs="Arial"/>
                <w:b/>
                <w:bCs/>
                <w:strike/>
                <w:color w:val="FF0000"/>
                <w:lang w:val="en-US" w:eastAsia="zh-TW"/>
              </w:rPr>
            </w:pPr>
            <w:r>
              <w:rPr>
                <w:rFonts w:eastAsia="PMingLiU" w:cs="Arial"/>
                <w:b/>
                <w:bCs/>
                <w:lang w:val="en-US" w:eastAsia="zh-TW"/>
              </w:rPr>
              <w:t xml:space="preserve">Enabling measure offloading to WUR </w:t>
            </w:r>
            <w:r>
              <w:rPr>
                <w:rFonts w:eastAsia="PMingLiU" w:cs="Arial"/>
                <w:b/>
                <w:bCs/>
                <w:strike/>
                <w:color w:val="FF0000"/>
                <w:lang w:val="en-US" w:eastAsia="zh-TW"/>
              </w:rPr>
              <w:t>for at least serving cells</w:t>
            </w:r>
          </w:p>
          <w:p w14:paraId="67838743" w14:textId="77777777" w:rsidR="00196E37" w:rsidRDefault="007F3B7C" w:rsidP="007F3B7C">
            <w:pPr>
              <w:numPr>
                <w:ilvl w:val="1"/>
                <w:numId w:val="85"/>
              </w:numPr>
              <w:spacing w:after="0" w:line="254" w:lineRule="auto"/>
              <w:rPr>
                <w:rFonts w:eastAsia="PMingLiU" w:cs="Arial"/>
                <w:b/>
                <w:bCs/>
                <w:lang w:val="en-US" w:eastAsia="zh-TW"/>
              </w:rPr>
            </w:pPr>
            <w:r>
              <w:rPr>
                <w:rFonts w:eastAsia="PMingLiU" w:cs="Arial"/>
                <w:b/>
                <w:bCs/>
                <w:lang w:val="en-US" w:eastAsia="zh-TW"/>
              </w:rPr>
              <w:t>Whether dedicated sync signal for WUS is required</w:t>
            </w:r>
          </w:p>
          <w:p w14:paraId="3BE91671" w14:textId="77777777" w:rsidR="00196E37" w:rsidRDefault="007F3B7C">
            <w:pPr>
              <w:spacing w:after="0" w:line="254" w:lineRule="auto"/>
              <w:ind w:left="720" w:hanging="360"/>
              <w:rPr>
                <w:rFonts w:eastAsia="PMingLiU" w:cs="Arial"/>
                <w:lang w:val="en-US" w:eastAsia="zh-TW"/>
              </w:rPr>
            </w:pPr>
            <w:r>
              <w:rPr>
                <w:rFonts w:eastAsia="DengXian" w:cs="Arial"/>
                <w:b/>
                <w:lang w:val="en-US" w:eastAsia="zh-CN"/>
              </w:rPr>
              <w:t xml:space="preserve">Functionalities besides waking-up indication. </w:t>
            </w:r>
            <w:r>
              <w:rPr>
                <w:rFonts w:eastAsia="PMingLiU" w:cs="Arial"/>
                <w:b/>
                <w:strike/>
                <w:color w:val="FF0000"/>
                <w:lang w:val="en-US" w:eastAsia="zh-TW"/>
              </w:rPr>
              <w:t>Taking over PEI and DCP functionalities for idle and connected modes</w:t>
            </w:r>
          </w:p>
          <w:p w14:paraId="780EC59D" w14:textId="77777777" w:rsidR="00196E37" w:rsidRDefault="007F3B7C">
            <w:pPr>
              <w:spacing w:after="0" w:line="254" w:lineRule="auto"/>
              <w:ind w:left="720" w:hanging="360"/>
              <w:rPr>
                <w:rFonts w:eastAsia="PMingLiU" w:cs="Arial"/>
                <w:strike/>
                <w:lang w:val="en-US" w:eastAsia="zh-TW"/>
              </w:rPr>
            </w:pPr>
            <w:r>
              <w:rPr>
                <w:rFonts w:eastAsia="PMingLiU" w:cs="Arial"/>
                <w:b/>
                <w:strike/>
                <w:lang w:val="en-US" w:eastAsia="zh-TW"/>
              </w:rPr>
              <w:t>Whether WUR and MR are common or separated receivers, i.e., shared or separated sleep states and synchronization states for WUR and MR</w:t>
            </w:r>
          </w:p>
          <w:p w14:paraId="69C00CB2" w14:textId="77777777" w:rsidR="00196E37" w:rsidRDefault="00196E37">
            <w:pPr>
              <w:tabs>
                <w:tab w:val="left" w:pos="720"/>
              </w:tabs>
              <w:spacing w:after="0" w:line="254" w:lineRule="auto"/>
              <w:rPr>
                <w:rFonts w:eastAsia="PMingLiU" w:cs="Arial"/>
                <w:lang w:val="en-GB" w:eastAsia="zh-TW"/>
              </w:rPr>
            </w:pPr>
          </w:p>
        </w:tc>
      </w:tr>
      <w:tr w:rsidR="00196E37" w14:paraId="249364E1" w14:textId="77777777">
        <w:tc>
          <w:tcPr>
            <w:tcW w:w="2464" w:type="dxa"/>
          </w:tcPr>
          <w:p w14:paraId="1FB6CA7B" w14:textId="77777777" w:rsidR="00196E37" w:rsidRDefault="007F3B7C">
            <w:pPr>
              <w:spacing w:line="254" w:lineRule="auto"/>
              <w:rPr>
                <w:rFonts w:eastAsia="DengXian" w:cs="Arial"/>
                <w:lang w:eastAsia="zh-CN"/>
              </w:rPr>
            </w:pPr>
            <w:r>
              <w:rPr>
                <w:rFonts w:eastAsia="Malgun Gothic" w:cs="Arial"/>
                <w:lang w:eastAsia="ko-KR"/>
              </w:rPr>
              <w:t xml:space="preserve">WILUS </w:t>
            </w:r>
          </w:p>
        </w:tc>
        <w:tc>
          <w:tcPr>
            <w:tcW w:w="7173" w:type="dxa"/>
          </w:tcPr>
          <w:p w14:paraId="42828775" w14:textId="77777777" w:rsidR="00196E37" w:rsidRDefault="007F3B7C">
            <w:pPr>
              <w:spacing w:line="254" w:lineRule="auto"/>
              <w:rPr>
                <w:rFonts w:eastAsia="DengXian" w:cs="Arial"/>
                <w:lang w:val="en-US" w:eastAsia="zh-CN"/>
              </w:rPr>
            </w:pPr>
            <w:r>
              <w:rPr>
                <w:rFonts w:eastAsia="Malgun Gothic" w:cs="Arial"/>
                <w:lang w:val="en-US" w:eastAsia="ko-KR"/>
              </w:rPr>
              <w:t>Support</w:t>
            </w:r>
          </w:p>
        </w:tc>
      </w:tr>
      <w:tr w:rsidR="00196E37" w14:paraId="0553B769" w14:textId="77777777">
        <w:tc>
          <w:tcPr>
            <w:tcW w:w="2464" w:type="dxa"/>
          </w:tcPr>
          <w:p w14:paraId="4591C941" w14:textId="77777777" w:rsidR="00196E37" w:rsidRDefault="00196E37">
            <w:pPr>
              <w:spacing w:line="254" w:lineRule="auto"/>
              <w:rPr>
                <w:rFonts w:eastAsia="DengXian" w:cs="Arial"/>
                <w:lang w:eastAsia="zh-CN"/>
              </w:rPr>
            </w:pPr>
          </w:p>
        </w:tc>
        <w:tc>
          <w:tcPr>
            <w:tcW w:w="7173" w:type="dxa"/>
          </w:tcPr>
          <w:p w14:paraId="04E2A154" w14:textId="77777777" w:rsidR="00196E37" w:rsidRDefault="00196E37">
            <w:pPr>
              <w:spacing w:line="254" w:lineRule="auto"/>
              <w:rPr>
                <w:rFonts w:eastAsia="DengXian" w:cs="Arial"/>
                <w:lang w:val="en-US" w:eastAsia="zh-CN"/>
              </w:rPr>
            </w:pPr>
          </w:p>
        </w:tc>
      </w:tr>
    </w:tbl>
    <w:p w14:paraId="77AFEAD8" w14:textId="77777777" w:rsidR="00196E37" w:rsidRDefault="00196E37">
      <w:pPr>
        <w:rPr>
          <w:rFonts w:eastAsia="PMingLiU"/>
          <w:lang w:val="en-US" w:eastAsia="zh-TW"/>
        </w:rPr>
      </w:pPr>
    </w:p>
    <w:p w14:paraId="32D1470C" w14:textId="77777777" w:rsidR="00196E37" w:rsidRDefault="007F3B7C" w:rsidP="00817AE0">
      <w:pPr>
        <w:pStyle w:val="Level-4"/>
        <w:numPr>
          <w:ilvl w:val="1"/>
          <w:numId w:val="72"/>
        </w:numPr>
        <w:rPr>
          <w:lang w:eastAsia="zh-TW"/>
        </w:rPr>
      </w:pPr>
      <w:r>
        <w:rPr>
          <w:lang w:eastAsia="zh-TW"/>
        </w:rPr>
        <w:t>Discussion for 2nd round (high priority)</w:t>
      </w:r>
    </w:p>
    <w:p w14:paraId="219F6476"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strong support for OFDM-based WUS, but significant concerns about: (1) "full cell coverage" definition, (2) "baseline" terminology, (3) UE architecture discussion, (4) measurement offloading necessity. By the above consideration, moderator suggest companies’ further check on the following updated proposal:</w:t>
      </w:r>
    </w:p>
    <w:p w14:paraId="7ADDD92E" w14:textId="77777777" w:rsidR="00196E37" w:rsidRDefault="007F3B7C">
      <w:pPr>
        <w:rPr>
          <w:rFonts w:eastAsia="PMingLiU"/>
          <w:b/>
          <w:bCs/>
          <w:sz w:val="22"/>
          <w:szCs w:val="24"/>
          <w:lang w:val="en-US" w:eastAsia="zh-TW"/>
        </w:rPr>
      </w:pPr>
      <w:r>
        <w:rPr>
          <w:rFonts w:eastAsia="PMingLiU"/>
          <w:b/>
          <w:bCs/>
          <w:sz w:val="22"/>
          <w:szCs w:val="24"/>
          <w:lang w:val="en-US" w:eastAsia="zh-TW"/>
        </w:rPr>
        <w:t>Proposal 5.2.2.1a:</w:t>
      </w:r>
    </w:p>
    <w:p w14:paraId="2BE1C381" w14:textId="77777777" w:rsidR="00196E37" w:rsidRDefault="007F3B7C">
      <w:pPr>
        <w:rPr>
          <w:rFonts w:eastAsia="PMingLiU"/>
          <w:lang w:val="en-US" w:eastAsia="zh-TW"/>
        </w:rPr>
      </w:pPr>
      <w:r>
        <w:rPr>
          <w:rFonts w:eastAsia="PMingLiU"/>
          <w:b/>
          <w:bCs/>
          <w:lang w:val="en-US" w:eastAsia="zh-TW"/>
        </w:rPr>
        <w:t>Study and evaluate OFDM-sequence-based DL WUS for both idle/inactive and connected modes as a baseline wake-up mechanism for 6G EE improvement, regarding the following aspects:</w:t>
      </w:r>
    </w:p>
    <w:p w14:paraId="0F160734" w14:textId="77777777" w:rsidR="00196E37" w:rsidRDefault="007F3B7C" w:rsidP="007F3B7C">
      <w:pPr>
        <w:pStyle w:val="ListParagraph"/>
        <w:numPr>
          <w:ilvl w:val="0"/>
          <w:numId w:val="106"/>
        </w:numPr>
        <w:rPr>
          <w:rFonts w:eastAsia="PMingLiU"/>
          <w:lang w:val="en-US" w:eastAsia="zh-TW"/>
        </w:rPr>
      </w:pPr>
      <w:r>
        <w:rPr>
          <w:rFonts w:eastAsia="PMingLiU"/>
          <w:b/>
          <w:bCs/>
          <w:lang w:val="en-US" w:eastAsia="zh-TW"/>
        </w:rPr>
        <w:t>Coverage target for WUS (e.g., same as PDCCH, same as SSB, or other)</w:t>
      </w:r>
    </w:p>
    <w:p w14:paraId="5B1F197A" w14:textId="77777777" w:rsidR="00196E37" w:rsidRDefault="007F3B7C" w:rsidP="007F3B7C">
      <w:pPr>
        <w:pStyle w:val="ListParagraph"/>
        <w:numPr>
          <w:ilvl w:val="0"/>
          <w:numId w:val="106"/>
        </w:numPr>
        <w:rPr>
          <w:rFonts w:eastAsia="PMingLiU"/>
          <w:lang w:val="en-US" w:eastAsia="zh-TW"/>
        </w:rPr>
      </w:pPr>
      <w:r>
        <w:rPr>
          <w:rFonts w:eastAsia="PMingLiU"/>
          <w:b/>
          <w:bCs/>
          <w:lang w:val="en-US" w:eastAsia="zh-TW"/>
        </w:rPr>
        <w:t>Whether/how to enable measurement offloading to WUR for at least serving cells</w:t>
      </w:r>
    </w:p>
    <w:p w14:paraId="53213104" w14:textId="77777777" w:rsidR="00196E37" w:rsidRDefault="007F3B7C" w:rsidP="007F3B7C">
      <w:pPr>
        <w:pStyle w:val="ListParagraph"/>
        <w:numPr>
          <w:ilvl w:val="0"/>
          <w:numId w:val="106"/>
        </w:numPr>
        <w:rPr>
          <w:rFonts w:eastAsia="PMingLiU"/>
          <w:lang w:val="en-US" w:eastAsia="zh-TW"/>
        </w:rPr>
      </w:pPr>
      <w:r>
        <w:rPr>
          <w:rFonts w:eastAsia="PMingLiU"/>
          <w:b/>
          <w:bCs/>
          <w:lang w:val="en-US" w:eastAsia="zh-TW"/>
        </w:rPr>
        <w:t>Whether 6GR common sync signal can be used for DL WUS detection</w:t>
      </w:r>
    </w:p>
    <w:p w14:paraId="3B623C2C" w14:textId="77777777" w:rsidR="00196E37" w:rsidRDefault="00196E37">
      <w:pPr>
        <w:rPr>
          <w:rFonts w:eastAsia="PMingLiU"/>
          <w:lang w:val="en-US" w:eastAsia="zh-TW"/>
        </w:rPr>
      </w:pPr>
    </w:p>
    <w:p w14:paraId="42AB3608" w14:textId="77777777" w:rsidR="00196E37" w:rsidRDefault="007F3B7C">
      <w:pPr>
        <w:rPr>
          <w:rFonts w:eastAsia="PMingLiU"/>
          <w:lang w:val="en-US" w:eastAsia="zh-TW"/>
        </w:rPr>
      </w:pPr>
      <w:r>
        <w:rPr>
          <w:rFonts w:eastAsia="PMingLiU"/>
          <w:lang w:val="en-US" w:eastAsia="zh-TW"/>
        </w:rPr>
        <w:lastRenderedPageBreak/>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6DBAB3A2" w14:textId="77777777" w:rsidTr="00817AE0">
        <w:tc>
          <w:tcPr>
            <w:tcW w:w="1837" w:type="dxa"/>
            <w:shd w:val="clear" w:color="auto" w:fill="FFC000" w:themeFill="accent4"/>
          </w:tcPr>
          <w:p w14:paraId="3D44A6C6"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0DBED9EB" w14:textId="77777777" w:rsidR="00196E37" w:rsidRDefault="007F3B7C">
            <w:pPr>
              <w:rPr>
                <w:rFonts w:eastAsia="PMingLiU"/>
                <w:b/>
                <w:bCs/>
                <w:lang w:eastAsia="zh-TW"/>
              </w:rPr>
            </w:pPr>
            <w:r>
              <w:rPr>
                <w:rFonts w:eastAsia="PMingLiU"/>
                <w:b/>
                <w:bCs/>
                <w:lang w:eastAsia="zh-TW"/>
              </w:rPr>
              <w:t>View</w:t>
            </w:r>
          </w:p>
        </w:tc>
      </w:tr>
      <w:tr w:rsidR="00196E37" w14:paraId="12FB51A9" w14:textId="77777777" w:rsidTr="00817AE0">
        <w:tc>
          <w:tcPr>
            <w:tcW w:w="1837" w:type="dxa"/>
          </w:tcPr>
          <w:p w14:paraId="2E8A2E96" w14:textId="77777777" w:rsidR="00196E37" w:rsidRDefault="007F3B7C">
            <w:pPr>
              <w:rPr>
                <w:rFonts w:eastAsia="DengXian"/>
                <w:lang w:eastAsia="zh-CN"/>
              </w:rPr>
            </w:pPr>
            <w:r>
              <w:rPr>
                <w:rFonts w:eastAsia="DengXian"/>
                <w:lang w:eastAsia="zh-CN"/>
              </w:rPr>
              <w:t>CMCC</w:t>
            </w:r>
          </w:p>
        </w:tc>
        <w:tc>
          <w:tcPr>
            <w:tcW w:w="7791" w:type="dxa"/>
          </w:tcPr>
          <w:p w14:paraId="0629F727" w14:textId="77777777" w:rsidR="00196E37" w:rsidRDefault="007F3B7C">
            <w:pPr>
              <w:rPr>
                <w:rFonts w:eastAsia="DengXian"/>
                <w:lang w:val="en-GB" w:eastAsia="zh-CN"/>
              </w:rPr>
            </w:pPr>
            <w:r>
              <w:rPr>
                <w:rFonts w:eastAsia="DengXian"/>
                <w:lang w:val="en-GB" w:eastAsia="zh-CN"/>
              </w:rPr>
              <w:t>Support</w:t>
            </w:r>
          </w:p>
        </w:tc>
      </w:tr>
      <w:tr w:rsidR="00196E37" w14:paraId="73BBFE77" w14:textId="77777777" w:rsidTr="00817AE0">
        <w:tc>
          <w:tcPr>
            <w:tcW w:w="1837" w:type="dxa"/>
          </w:tcPr>
          <w:p w14:paraId="4E78869A" w14:textId="77777777" w:rsidR="00196E37" w:rsidRDefault="007F3B7C">
            <w:pPr>
              <w:rPr>
                <w:rFonts w:eastAsia="PMingLiU"/>
                <w:lang w:eastAsia="zh-TW"/>
              </w:rPr>
            </w:pPr>
            <w:r>
              <w:rPr>
                <w:rFonts w:eastAsia="PMingLiU"/>
                <w:lang w:eastAsia="zh-TW"/>
              </w:rPr>
              <w:t>Futurewei</w:t>
            </w:r>
          </w:p>
        </w:tc>
        <w:tc>
          <w:tcPr>
            <w:tcW w:w="7791" w:type="dxa"/>
          </w:tcPr>
          <w:p w14:paraId="00D0A35B" w14:textId="77777777" w:rsidR="00196E37" w:rsidRDefault="007F3B7C">
            <w:pPr>
              <w:rPr>
                <w:rFonts w:eastAsia="PMingLiU"/>
                <w:lang w:val="en-GB" w:eastAsia="zh-TW"/>
              </w:rPr>
            </w:pPr>
            <w:r>
              <w:rPr>
                <w:rFonts w:eastAsia="PMingLiU"/>
                <w:lang w:val="en-GB" w:eastAsia="zh-TW"/>
              </w:rPr>
              <w:t>We have the following clarifications:</w:t>
            </w:r>
          </w:p>
          <w:p w14:paraId="5F1792A1" w14:textId="77777777" w:rsidR="00196E37" w:rsidRDefault="007F3B7C">
            <w:pPr>
              <w:rPr>
                <w:rFonts w:eastAsia="PMingLiU"/>
                <w:lang w:val="en-GB" w:eastAsia="zh-TW"/>
              </w:rPr>
            </w:pPr>
            <w:r>
              <w:rPr>
                <w:rFonts w:eastAsia="PMingLiU"/>
                <w:lang w:val="en-GB" w:eastAsia="zh-TW"/>
              </w:rPr>
              <w:t>1) for the second bullet, R19 LP-WUS already enable the measurement offloading to WUR for serving cells. So, we can either remove “Whether” or extend it to neighbouring cells as well.</w:t>
            </w:r>
          </w:p>
          <w:p w14:paraId="266109A6" w14:textId="77777777" w:rsidR="00196E37" w:rsidRDefault="007F3B7C">
            <w:pPr>
              <w:rPr>
                <w:rFonts w:eastAsia="PMingLiU"/>
                <w:lang w:val="en-GB" w:eastAsia="zh-TW"/>
              </w:rPr>
            </w:pPr>
            <w:r>
              <w:rPr>
                <w:rFonts w:eastAsia="PMingLiU"/>
                <w:lang w:val="en-GB" w:eastAsia="zh-TW"/>
              </w:rPr>
              <w:t>2) for the third bullet, if we are talking about a common sync signal, we are not sure how it can be used as a group/ue-specific DL WUS? May be the intention is for WUR synchronization?</w:t>
            </w:r>
          </w:p>
        </w:tc>
      </w:tr>
      <w:tr w:rsidR="00196E37" w:rsidRPr="00F00DA1" w14:paraId="62365679" w14:textId="77777777" w:rsidTr="00817AE0">
        <w:tc>
          <w:tcPr>
            <w:tcW w:w="1837" w:type="dxa"/>
          </w:tcPr>
          <w:p w14:paraId="0E1E2148" w14:textId="77777777" w:rsidR="00196E37" w:rsidRDefault="007F3B7C">
            <w:pPr>
              <w:rPr>
                <w:rFonts w:eastAsia="PMingLiU"/>
                <w:lang w:eastAsia="zh-TW"/>
              </w:rPr>
            </w:pPr>
            <w:r>
              <w:rPr>
                <w:rFonts w:eastAsia="DengXian"/>
                <w:lang w:eastAsia="zh-CN"/>
              </w:rPr>
              <w:t>OPPO</w:t>
            </w:r>
          </w:p>
        </w:tc>
        <w:tc>
          <w:tcPr>
            <w:tcW w:w="7791" w:type="dxa"/>
          </w:tcPr>
          <w:p w14:paraId="34EF78FC" w14:textId="77777777" w:rsidR="00196E37" w:rsidRDefault="007F3B7C">
            <w:pPr>
              <w:rPr>
                <w:rFonts w:eastAsia="DengXian"/>
                <w:lang w:val="en-GB" w:eastAsia="zh-CN"/>
              </w:rPr>
            </w:pPr>
            <w:r>
              <w:rPr>
                <w:rFonts w:eastAsia="DengXian"/>
                <w:lang w:val="en-GB" w:eastAsia="zh-CN"/>
              </w:rPr>
              <w:t>We support the proposal.</w:t>
            </w:r>
          </w:p>
          <w:p w14:paraId="62012D5E" w14:textId="77777777" w:rsidR="00196E37" w:rsidRDefault="007F3B7C">
            <w:pPr>
              <w:rPr>
                <w:rFonts w:eastAsia="PMingLiU"/>
                <w:lang w:val="en-GB" w:eastAsia="zh-TW"/>
              </w:rPr>
            </w:pPr>
            <w:r>
              <w:rPr>
                <w:rFonts w:eastAsia="DengXian"/>
                <w:lang w:val="en-GB" w:eastAsia="zh-CN"/>
              </w:rPr>
              <w:t>Further, the wake-up mechanism only considers DL WUS. There are also contributions suggesting to study UL WUS based cell wake-up. We appreciate if FL could add another proposal for UL-WUS based cell wake-up mechanism.</w:t>
            </w:r>
          </w:p>
        </w:tc>
      </w:tr>
      <w:tr w:rsidR="00196E37" w14:paraId="0071B50B" w14:textId="77777777" w:rsidTr="00817AE0">
        <w:tc>
          <w:tcPr>
            <w:tcW w:w="1837" w:type="dxa"/>
          </w:tcPr>
          <w:p w14:paraId="59A04C4D" w14:textId="77777777" w:rsidR="00196E37" w:rsidRDefault="007F3B7C">
            <w:pPr>
              <w:rPr>
                <w:rFonts w:eastAsia="PMingLiU"/>
                <w:lang w:val="en-US" w:eastAsia="zh-TW"/>
              </w:rPr>
            </w:pPr>
            <w:r>
              <w:rPr>
                <w:rFonts w:eastAsia="PMingLiU"/>
                <w:lang w:val="en-US" w:eastAsia="zh-TW"/>
              </w:rPr>
              <w:t>FAI</w:t>
            </w:r>
          </w:p>
        </w:tc>
        <w:tc>
          <w:tcPr>
            <w:tcW w:w="7791" w:type="dxa"/>
          </w:tcPr>
          <w:p w14:paraId="759C18D6" w14:textId="77777777" w:rsidR="00196E37" w:rsidRDefault="007F3B7C">
            <w:pPr>
              <w:rPr>
                <w:rFonts w:eastAsia="PMingLiU"/>
                <w:lang w:val="en-GB" w:eastAsia="zh-TW"/>
              </w:rPr>
            </w:pPr>
            <w:r>
              <w:rPr>
                <w:rFonts w:eastAsia="PMingLiU"/>
                <w:lang w:val="en-GB" w:eastAsia="zh-TW"/>
              </w:rPr>
              <w:t>Support</w:t>
            </w:r>
          </w:p>
        </w:tc>
      </w:tr>
      <w:tr w:rsidR="00196E37" w:rsidRPr="00F00DA1" w14:paraId="7075E041" w14:textId="77777777" w:rsidTr="00817AE0">
        <w:tc>
          <w:tcPr>
            <w:tcW w:w="1837" w:type="dxa"/>
          </w:tcPr>
          <w:p w14:paraId="253B1EAB" w14:textId="77777777" w:rsidR="00196E37" w:rsidRDefault="007F3B7C">
            <w:pPr>
              <w:rPr>
                <w:rFonts w:eastAsia="PMingLiU"/>
                <w:lang w:val="en-US" w:eastAsia="zh-TW"/>
              </w:rPr>
            </w:pPr>
            <w:r>
              <w:rPr>
                <w:rFonts w:eastAsia="PMingLiU"/>
                <w:lang w:eastAsia="zh-TW"/>
              </w:rPr>
              <w:t xml:space="preserve">Lenovo </w:t>
            </w:r>
          </w:p>
        </w:tc>
        <w:tc>
          <w:tcPr>
            <w:tcW w:w="7791" w:type="dxa"/>
          </w:tcPr>
          <w:p w14:paraId="68145E63" w14:textId="77777777" w:rsidR="00196E37" w:rsidRDefault="007F3B7C">
            <w:pPr>
              <w:rPr>
                <w:rFonts w:eastAsia="PMingLiU"/>
                <w:lang w:val="en-GB" w:eastAsia="zh-TW"/>
              </w:rPr>
            </w:pPr>
            <w:r>
              <w:rPr>
                <w:rFonts w:eastAsia="PMingLiU"/>
                <w:lang w:val="en-GB" w:eastAsia="zh-TW"/>
              </w:rPr>
              <w:t xml:space="preserve">Avoid duplication of common channel/signals as much as possible </w:t>
            </w:r>
          </w:p>
        </w:tc>
      </w:tr>
      <w:tr w:rsidR="00196E37" w14:paraId="3B8641EE" w14:textId="77777777" w:rsidTr="00817AE0">
        <w:tc>
          <w:tcPr>
            <w:tcW w:w="1837" w:type="dxa"/>
          </w:tcPr>
          <w:p w14:paraId="75290F80" w14:textId="77777777" w:rsidR="00196E37" w:rsidRDefault="007F3B7C">
            <w:pPr>
              <w:rPr>
                <w:rFonts w:eastAsia="PMingLiU"/>
                <w:lang w:eastAsia="zh-TW"/>
              </w:rPr>
            </w:pPr>
            <w:r>
              <w:rPr>
                <w:rFonts w:ascii="DengXian" w:eastAsia="DengXian" w:hAnsi="DengXian"/>
                <w:lang w:eastAsia="zh-CN"/>
              </w:rPr>
              <w:t>Sharp</w:t>
            </w:r>
          </w:p>
        </w:tc>
        <w:tc>
          <w:tcPr>
            <w:tcW w:w="7791" w:type="dxa"/>
          </w:tcPr>
          <w:p w14:paraId="4344A54D" w14:textId="77777777" w:rsidR="00196E37" w:rsidRDefault="007F3B7C">
            <w:pPr>
              <w:rPr>
                <w:rFonts w:eastAsia="PMingLiU"/>
                <w:lang w:val="en-GB" w:eastAsia="zh-TW"/>
              </w:rPr>
            </w:pPr>
            <w:r>
              <w:rPr>
                <w:rFonts w:ascii="DengXian" w:eastAsia="DengXian" w:hAnsi="DengXian"/>
                <w:lang w:val="en-GB" w:eastAsia="zh-CN"/>
              </w:rPr>
              <w:t>Support</w:t>
            </w:r>
          </w:p>
        </w:tc>
      </w:tr>
      <w:tr w:rsidR="00196E37" w14:paraId="5A607090" w14:textId="77777777" w:rsidTr="00817AE0">
        <w:tc>
          <w:tcPr>
            <w:tcW w:w="1837" w:type="dxa"/>
            <w:tcBorders>
              <w:top w:val="nil"/>
              <w:bottom w:val="single" w:sz="4" w:space="0" w:color="auto"/>
            </w:tcBorders>
          </w:tcPr>
          <w:p w14:paraId="289C21D4" w14:textId="77777777" w:rsidR="00196E37" w:rsidRDefault="007F3B7C">
            <w:pPr>
              <w:rPr>
                <w:rFonts w:eastAsia="PMingLiU"/>
                <w:lang w:eastAsia="zh-TW"/>
              </w:rPr>
            </w:pPr>
            <w:r>
              <w:rPr>
                <w:rFonts w:eastAsia="PMingLiU"/>
                <w:lang w:eastAsia="zh-TW"/>
              </w:rPr>
              <w:t>CEWiT</w:t>
            </w:r>
          </w:p>
        </w:tc>
        <w:tc>
          <w:tcPr>
            <w:tcW w:w="7791" w:type="dxa"/>
            <w:tcBorders>
              <w:top w:val="nil"/>
              <w:bottom w:val="single" w:sz="4" w:space="0" w:color="auto"/>
            </w:tcBorders>
          </w:tcPr>
          <w:p w14:paraId="08CA77BE" w14:textId="77777777" w:rsidR="00196E37" w:rsidRDefault="007F3B7C">
            <w:pPr>
              <w:rPr>
                <w:rFonts w:eastAsia="PMingLiU"/>
                <w:lang w:val="en-GB" w:eastAsia="zh-TW"/>
              </w:rPr>
            </w:pPr>
            <w:r>
              <w:rPr>
                <w:rFonts w:ascii="DengXian" w:eastAsia="DengXian" w:hAnsi="DengXian"/>
                <w:lang w:val="en-GB" w:eastAsia="zh-CN"/>
              </w:rPr>
              <w:t>Support</w:t>
            </w:r>
          </w:p>
        </w:tc>
      </w:tr>
      <w:tr w:rsidR="006C5C5A" w:rsidRPr="00F00DA1" w14:paraId="52D41DAC" w14:textId="77777777" w:rsidTr="00817AE0">
        <w:tc>
          <w:tcPr>
            <w:tcW w:w="1837" w:type="dxa"/>
            <w:tcBorders>
              <w:top w:val="single" w:sz="4" w:space="0" w:color="auto"/>
              <w:bottom w:val="single" w:sz="4" w:space="0" w:color="auto"/>
            </w:tcBorders>
          </w:tcPr>
          <w:p w14:paraId="6753DAD5" w14:textId="205B932B" w:rsidR="006C5C5A" w:rsidRDefault="006C5C5A" w:rsidP="006C5C5A">
            <w:pPr>
              <w:rPr>
                <w:rFonts w:eastAsia="PMingLiU"/>
                <w:lang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7429A233" w14:textId="77777777" w:rsidR="006C5C5A" w:rsidRDefault="006C5C5A" w:rsidP="006C5C5A">
            <w:pPr>
              <w:spacing w:line="256" w:lineRule="auto"/>
              <w:rPr>
                <w:rFonts w:eastAsia="Malgun Gothic" w:cs="Arial"/>
                <w:lang w:val="en-US" w:eastAsia="ko-KR"/>
              </w:rPr>
            </w:pPr>
            <w:r>
              <w:rPr>
                <w:rFonts w:eastAsia="Malgun Gothic" w:cs="Arial"/>
                <w:lang w:val="en-US" w:eastAsia="ko-KR"/>
              </w:rPr>
              <w:t>Remove ‘as a baseline’ in the main bullet.</w:t>
            </w:r>
          </w:p>
          <w:p w14:paraId="7C406699" w14:textId="77777777" w:rsidR="006C5C5A" w:rsidRPr="004262DA" w:rsidRDefault="006C5C5A" w:rsidP="006C5C5A">
            <w:pPr>
              <w:spacing w:line="256" w:lineRule="auto"/>
              <w:rPr>
                <w:rFonts w:eastAsia="PMingLiU" w:cs="Arial"/>
                <w:lang w:val="en-US" w:eastAsia="zh-TW"/>
              </w:rPr>
            </w:pPr>
            <w:r w:rsidRPr="004262DA">
              <w:rPr>
                <w:rFonts w:eastAsia="PMingLiU" w:cs="Arial"/>
                <w:lang w:val="en-US" w:eastAsia="zh-TW"/>
              </w:rPr>
              <w:t>We should avoid using WUR, as having a dedicated receiver is up to UE’s implementation.</w:t>
            </w:r>
          </w:p>
          <w:p w14:paraId="16FF14F8" w14:textId="4DAD0753" w:rsidR="006C5C5A" w:rsidRDefault="006C5C5A" w:rsidP="006C5C5A">
            <w:pPr>
              <w:rPr>
                <w:rFonts w:ascii="DengXian" w:eastAsia="DengXian" w:hAnsi="DengXian"/>
                <w:lang w:val="en-GB" w:eastAsia="zh-CN"/>
              </w:rPr>
            </w:pPr>
            <w:r w:rsidRPr="004262DA">
              <w:rPr>
                <w:rFonts w:eastAsia="PMingLiU" w:cs="Arial"/>
                <w:lang w:val="en-US" w:eastAsia="zh-TW"/>
              </w:rPr>
              <w:t>The study shou</w:t>
            </w:r>
            <w:r>
              <w:rPr>
                <w:rFonts w:eastAsia="PMingLiU" w:cs="Arial"/>
                <w:lang w:val="en-US" w:eastAsia="zh-TW"/>
              </w:rPr>
              <w:t>l</w:t>
            </w:r>
            <w:r w:rsidRPr="004262DA">
              <w:rPr>
                <w:rFonts w:eastAsia="PMingLiU" w:cs="Arial"/>
                <w:lang w:val="en-US" w:eastAsia="zh-TW"/>
              </w:rPr>
              <w:t>d also include the purpose/payload of WUS in order to conclude whether WUS can take over PEI/DCP. For example, DCP can address multiple cells – it is unclear whether WUS can do that or whether having per-cell WUS is better than having one DCP.</w:t>
            </w:r>
          </w:p>
        </w:tc>
      </w:tr>
      <w:tr w:rsidR="00817AE0" w:rsidRPr="00F00DA1" w14:paraId="7FD845F1" w14:textId="77777777" w:rsidTr="00741D1F">
        <w:tc>
          <w:tcPr>
            <w:tcW w:w="1837" w:type="dxa"/>
            <w:tcBorders>
              <w:top w:val="single" w:sz="4" w:space="0" w:color="auto"/>
              <w:bottom w:val="single" w:sz="4" w:space="0" w:color="auto"/>
            </w:tcBorders>
          </w:tcPr>
          <w:p w14:paraId="7741F7F6" w14:textId="5E41409B" w:rsidR="00817AE0" w:rsidRPr="00817AE0" w:rsidRDefault="00817AE0" w:rsidP="006C5C5A">
            <w:pPr>
              <w:rPr>
                <w:rFonts w:eastAsiaTheme="minorEastAsia"/>
              </w:rPr>
            </w:pPr>
            <w:r>
              <w:rPr>
                <w:rFonts w:eastAsiaTheme="minorEastAsia" w:hint="eastAsia"/>
              </w:rPr>
              <w:t>DCM</w:t>
            </w:r>
          </w:p>
        </w:tc>
        <w:tc>
          <w:tcPr>
            <w:tcW w:w="7791" w:type="dxa"/>
            <w:tcBorders>
              <w:top w:val="single" w:sz="4" w:space="0" w:color="auto"/>
              <w:bottom w:val="single" w:sz="4" w:space="0" w:color="auto"/>
            </w:tcBorders>
          </w:tcPr>
          <w:p w14:paraId="443263B1" w14:textId="77777777" w:rsidR="00817AE0" w:rsidRPr="00817AE0" w:rsidRDefault="00817AE0" w:rsidP="00817AE0">
            <w:pPr>
              <w:spacing w:line="256" w:lineRule="auto"/>
              <w:rPr>
                <w:rFonts w:eastAsia="Malgun Gothic" w:cs="Arial"/>
                <w:lang w:val="en-US" w:eastAsia="ko-KR"/>
              </w:rPr>
            </w:pPr>
            <w:r w:rsidRPr="00817AE0">
              <w:rPr>
                <w:rFonts w:eastAsia="Malgun Gothic" w:cs="Arial"/>
                <w:lang w:val="en-US" w:eastAsia="ko-KR"/>
              </w:rPr>
              <w:t>For coverage targets, Paging and PUSCH msg.3 should also be included. Additionally, when considering offloading targets, it is possible to classify coverage based on the cell on which measurement is performed. For instance,  coverage that only allows serving cell measurement, coverage that also allows neighbor cell measurement, and coverage that also allows cell (re-)selection.</w:t>
            </w:r>
          </w:p>
          <w:p w14:paraId="38D288D6" w14:textId="5C275890" w:rsidR="00817AE0" w:rsidRDefault="00817AE0" w:rsidP="00817AE0">
            <w:pPr>
              <w:spacing w:line="256" w:lineRule="auto"/>
              <w:rPr>
                <w:rFonts w:eastAsia="Malgun Gothic" w:cs="Arial"/>
                <w:lang w:val="en-US" w:eastAsia="ko-KR"/>
              </w:rPr>
            </w:pPr>
            <w:r w:rsidRPr="00817AE0">
              <w:rPr>
                <w:rFonts w:eastAsia="Malgun Gothic" w:cs="Arial"/>
                <w:lang w:val="en-US" w:eastAsia="ko-KR"/>
              </w:rPr>
              <w:t>What is the meaning of 6GR common sync signal? Does it mean whether LP-WUR can receive the 6GR sync signal such as NR/6GR PSS/SSS?</w:t>
            </w:r>
          </w:p>
        </w:tc>
      </w:tr>
      <w:tr w:rsidR="00741D1F" w:rsidRPr="00F00DA1" w14:paraId="513725B5" w14:textId="77777777" w:rsidTr="00817AE0">
        <w:tc>
          <w:tcPr>
            <w:tcW w:w="1837" w:type="dxa"/>
            <w:tcBorders>
              <w:top w:val="single" w:sz="4" w:space="0" w:color="auto"/>
            </w:tcBorders>
          </w:tcPr>
          <w:p w14:paraId="24BCEFD8" w14:textId="6C8BE44F" w:rsidR="00741D1F" w:rsidRDefault="00741D1F" w:rsidP="00741D1F">
            <w:pPr>
              <w:rPr>
                <w:rFonts w:eastAsiaTheme="minorEastAsia"/>
              </w:rPr>
            </w:pPr>
            <w:r>
              <w:rPr>
                <w:rFonts w:eastAsia="DengXian"/>
                <w:sz w:val="20"/>
                <w:lang w:eastAsia="zh-CN"/>
              </w:rPr>
              <w:t>S</w:t>
            </w:r>
            <w:r>
              <w:rPr>
                <w:rFonts w:eastAsia="DengXian" w:hint="eastAsia"/>
                <w:sz w:val="20"/>
                <w:lang w:eastAsia="zh-CN"/>
              </w:rPr>
              <w:t>p</w:t>
            </w:r>
            <w:r>
              <w:rPr>
                <w:rFonts w:eastAsia="DengXian"/>
                <w:sz w:val="20"/>
                <w:lang w:eastAsia="zh-CN"/>
              </w:rPr>
              <w:t>readtrum</w:t>
            </w:r>
          </w:p>
        </w:tc>
        <w:tc>
          <w:tcPr>
            <w:tcW w:w="7791" w:type="dxa"/>
            <w:tcBorders>
              <w:top w:val="single" w:sz="4" w:space="0" w:color="auto"/>
            </w:tcBorders>
          </w:tcPr>
          <w:p w14:paraId="7F49E730" w14:textId="4DC29386" w:rsidR="00741D1F" w:rsidRPr="00817AE0" w:rsidRDefault="00741D1F" w:rsidP="00741D1F">
            <w:pPr>
              <w:spacing w:line="256" w:lineRule="auto"/>
              <w:rPr>
                <w:rFonts w:eastAsia="Malgun Gothic" w:cs="Arial"/>
                <w:lang w:val="en-US" w:eastAsia="ko-KR"/>
              </w:rPr>
            </w:pPr>
            <w:r>
              <w:rPr>
                <w:rFonts w:eastAsia="DengXian"/>
                <w:sz w:val="20"/>
                <w:lang w:val="en-GB" w:eastAsia="zh-CN"/>
              </w:rPr>
              <w:t>We prefer to discuss wake-up mechanism first. It is too early to say “</w:t>
            </w:r>
            <w:r w:rsidRPr="006A0F41">
              <w:rPr>
                <w:rFonts w:eastAsia="DengXian"/>
                <w:sz w:val="20"/>
                <w:lang w:val="en-GB" w:eastAsia="zh-CN"/>
              </w:rPr>
              <w:t>baseline wake-up mechanism</w:t>
            </w:r>
            <w:r>
              <w:rPr>
                <w:rFonts w:eastAsia="DengXian"/>
                <w:sz w:val="20"/>
                <w:lang w:val="en-GB" w:eastAsia="zh-CN"/>
              </w:rPr>
              <w:t>”</w:t>
            </w:r>
          </w:p>
        </w:tc>
      </w:tr>
    </w:tbl>
    <w:p w14:paraId="40CB3B86" w14:textId="77777777" w:rsidR="00196E37" w:rsidRDefault="00196E37">
      <w:pPr>
        <w:rPr>
          <w:rFonts w:eastAsia="PMingLiU"/>
          <w:lang w:val="en-US" w:eastAsia="zh-TW"/>
        </w:rPr>
      </w:pPr>
    </w:p>
    <w:p w14:paraId="4FB75D25" w14:textId="77777777" w:rsidR="00196E37" w:rsidRDefault="00196E37">
      <w:pPr>
        <w:rPr>
          <w:rFonts w:eastAsia="PMingLiU"/>
          <w:lang w:val="en-US" w:eastAsia="zh-TW"/>
        </w:rPr>
      </w:pPr>
    </w:p>
    <w:p w14:paraId="487D29A2" w14:textId="77777777" w:rsidR="00196E37" w:rsidRDefault="007F3B7C">
      <w:pPr>
        <w:rPr>
          <w:rFonts w:eastAsia="PMingLiU"/>
          <w:lang w:val="en-US" w:eastAsia="zh-TW"/>
        </w:rPr>
      </w:pPr>
      <w:r>
        <w:rPr>
          <w:rFonts w:eastAsia="PMingLiU"/>
          <w:lang w:val="en-US" w:eastAsia="zh-TW"/>
        </w:rPr>
        <w:t xml:space="preserve">TCL proposes supporting DRX/eDRX and PEI/LP-WUS in simplified/unified manner considering RAN1 impacts [TCL]. Nordic Semiconductor ASA proposes studying interactions between idle-mode WUS and eDRX including whether eDRX could be completely replaced with WUS [Nordic Semiconductor ASA]. CAICT proposes focusing on one effective UE energy saving method, questioning whether LP-WUS scheme can be </w:t>
      </w:r>
      <w:r>
        <w:rPr>
          <w:rFonts w:eastAsia="PMingLiU"/>
          <w:lang w:val="en-US" w:eastAsia="zh-TW"/>
        </w:rPr>
        <w:lastRenderedPageBreak/>
        <w:t>used to replace C-DRX to provide maximum energy saving gain [CAICT]. Samsung observes that benefit of defining C-DRX on top of WUS-based activation of PDCCH monitoring is not clear [Samsung]. This highlights fundamental questions about relationship between WUS and DRX mechanisms and whether unified or separate approaches are preferred.</w:t>
      </w:r>
    </w:p>
    <w:p w14:paraId="04B319DA" w14:textId="77777777" w:rsidR="00196E37" w:rsidRDefault="007F3B7C">
      <w:pPr>
        <w:rPr>
          <w:rFonts w:eastAsia="PMingLiU"/>
          <w:lang w:val="en-US" w:eastAsia="zh-TW"/>
        </w:rPr>
      </w:pPr>
      <w:r>
        <w:rPr>
          <w:rFonts w:eastAsia="PMingLiU"/>
          <w:lang w:val="en-US" w:eastAsia="zh-TW"/>
        </w:rPr>
        <w:t>For 6GR LP-WUS based on OFDM sequence, study enhancement directions including coverage enhancement to achieve full coverage (normal eMBB coverage of 144dB MCL and extended IoT coverage target 154dB), spectrum efficiency improvement without Manchester coding, and increased payload per LP-WUS supporting more than 5 bits [vivo]. OFDM WUR significantly outperforms OOK WUR in terms of coverage and network overhead/energy consumption with similar UE energy saving and latency performance [Ericsson]. Study OFDM-based WUS as candidate method to improve UE energy efficiency ensuring same coverage as other downlink signals and channels [Nordic Semiconductor ASA].</w:t>
      </w:r>
    </w:p>
    <w:p w14:paraId="65F3662F" w14:textId="77777777" w:rsidR="00196E37" w:rsidRDefault="007F3B7C">
      <w:pPr>
        <w:rPr>
          <w:rFonts w:eastAsia="PMingLiU"/>
          <w:b/>
          <w:bCs/>
          <w:lang w:val="en-US" w:eastAsia="zh-TW"/>
        </w:rPr>
      </w:pPr>
      <w:r>
        <w:rPr>
          <w:rFonts w:eastAsia="PMingLiU"/>
          <w:b/>
          <w:bCs/>
          <w:lang w:val="en-US" w:eastAsia="zh-TW"/>
        </w:rPr>
        <w:t>Proposal 5.2.2.2 (1st round): Study and evaluate OFDM-based DL WUS/WUR for enhanced functionalities for 6G EE improvement, including but not restricted to the following functionalities:</w:t>
      </w:r>
    </w:p>
    <w:p w14:paraId="45A3F66F" w14:textId="77777777" w:rsidR="00196E37" w:rsidRDefault="007F3B7C" w:rsidP="007F3B7C">
      <w:pPr>
        <w:pStyle w:val="ListParagraph"/>
        <w:numPr>
          <w:ilvl w:val="0"/>
          <w:numId w:val="35"/>
        </w:numPr>
        <w:rPr>
          <w:rFonts w:eastAsia="PMingLiU"/>
          <w:b/>
          <w:bCs/>
          <w:lang w:val="en-US" w:eastAsia="zh-TW"/>
        </w:rPr>
      </w:pPr>
      <w:r>
        <w:rPr>
          <w:rFonts w:eastAsia="PMingLiU"/>
          <w:b/>
          <w:bCs/>
          <w:lang w:val="en-US" w:eastAsia="zh-TW"/>
        </w:rPr>
        <w:t>Whether/how to replace DRX (i.e., DRX-free operation) or integrate with DRX operations</w:t>
      </w:r>
    </w:p>
    <w:p w14:paraId="3E31E69A" w14:textId="77777777" w:rsidR="00196E37" w:rsidRDefault="007F3B7C" w:rsidP="007F3B7C">
      <w:pPr>
        <w:pStyle w:val="ListParagraph"/>
        <w:numPr>
          <w:ilvl w:val="0"/>
          <w:numId w:val="35"/>
        </w:numPr>
        <w:rPr>
          <w:rFonts w:eastAsia="PMingLiU"/>
          <w:b/>
          <w:bCs/>
          <w:lang w:val="en-US" w:eastAsia="zh-TW"/>
        </w:rPr>
      </w:pPr>
      <w:r>
        <w:rPr>
          <w:rFonts w:eastAsia="PMingLiU"/>
          <w:b/>
          <w:bCs/>
          <w:lang w:val="en-US" w:eastAsia="zh-TW"/>
        </w:rPr>
        <w:t>Coverage enhancement with 154 dB MCL</w:t>
      </w:r>
    </w:p>
    <w:p w14:paraId="1B687977" w14:textId="77777777" w:rsidR="00196E37" w:rsidRDefault="007F3B7C" w:rsidP="007F3B7C">
      <w:pPr>
        <w:pStyle w:val="ListParagraph"/>
        <w:numPr>
          <w:ilvl w:val="0"/>
          <w:numId w:val="35"/>
        </w:numPr>
        <w:spacing w:line="252" w:lineRule="auto"/>
        <w:rPr>
          <w:rFonts w:eastAsia="PMingLiU"/>
          <w:b/>
          <w:bCs/>
          <w:lang w:val="en-US" w:eastAsia="zh-TW"/>
        </w:rPr>
      </w:pPr>
      <w:r>
        <w:rPr>
          <w:rFonts w:eastAsia="PMingLiU"/>
          <w:b/>
          <w:bCs/>
          <w:lang w:val="en-US" w:eastAsia="zh-TW"/>
        </w:rPr>
        <w:t>Offloading neighbor cell measurement</w:t>
      </w:r>
    </w:p>
    <w:p w14:paraId="120883B4" w14:textId="77777777" w:rsidR="00196E37" w:rsidRDefault="007F3B7C" w:rsidP="007F3B7C">
      <w:pPr>
        <w:pStyle w:val="ListParagraph"/>
        <w:numPr>
          <w:ilvl w:val="0"/>
          <w:numId w:val="35"/>
        </w:numPr>
        <w:spacing w:line="252" w:lineRule="auto"/>
        <w:rPr>
          <w:rFonts w:eastAsia="PMingLiU"/>
          <w:b/>
          <w:bCs/>
          <w:lang w:val="en-US" w:eastAsia="zh-TW"/>
        </w:rPr>
      </w:pPr>
      <w:r>
        <w:rPr>
          <w:rFonts w:eastAsia="PMingLiU"/>
          <w:b/>
          <w:bCs/>
          <w:lang w:val="en-US" w:eastAsia="zh-TW"/>
        </w:rPr>
        <w:t>Carrying other indication(s) than sub-group wake-up based on larger payload size in WUS</w:t>
      </w:r>
    </w:p>
    <w:p w14:paraId="6BB15014" w14:textId="77777777" w:rsidR="00196E37" w:rsidRDefault="007F3B7C" w:rsidP="007F3B7C">
      <w:pPr>
        <w:pStyle w:val="ListParagraph"/>
        <w:numPr>
          <w:ilvl w:val="0"/>
          <w:numId w:val="35"/>
        </w:numPr>
        <w:spacing w:line="252" w:lineRule="auto"/>
        <w:rPr>
          <w:rFonts w:eastAsia="PMingLiU"/>
          <w:b/>
          <w:bCs/>
          <w:lang w:val="en-US" w:eastAsia="zh-TW"/>
        </w:rPr>
      </w:pPr>
      <w:r>
        <w:rPr>
          <w:rFonts w:eastAsia="PMingLiU"/>
          <w:b/>
          <w:bCs/>
          <w:lang w:val="en-US" w:eastAsia="zh-TW"/>
        </w:rPr>
        <w:t xml:space="preserve">Receiving downlink broadcast/control information and small data </w:t>
      </w:r>
    </w:p>
    <w:p w14:paraId="0C59F83E" w14:textId="77777777" w:rsidR="00196E37" w:rsidRDefault="00196E37">
      <w:pPr>
        <w:rPr>
          <w:rFonts w:eastAsia="PMingLiU"/>
          <w:lang w:val="en-US" w:eastAsia="zh-TW"/>
        </w:rPr>
      </w:pPr>
    </w:p>
    <w:p w14:paraId="7295286E" w14:textId="77777777" w:rsidR="00196E37" w:rsidRDefault="007F3B7C">
      <w:pPr>
        <w:pStyle w:val="Level-4-Collapsed0"/>
        <w:rPr>
          <w:lang w:eastAsia="zh-TW"/>
        </w:rPr>
      </w:pPr>
      <w:r>
        <w:rPr>
          <w:lang w:eastAsia="zh-TW"/>
        </w:rPr>
        <w:t xml:space="preserve">Companies’ views on Proposal 5.2.2.2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560"/>
        <w:gridCol w:w="7068"/>
      </w:tblGrid>
      <w:tr w:rsidR="00196E37" w14:paraId="599BBB7B" w14:textId="77777777">
        <w:tc>
          <w:tcPr>
            <w:tcW w:w="2562" w:type="dxa"/>
            <w:shd w:val="clear" w:color="auto" w:fill="FFC000" w:themeFill="accent4"/>
          </w:tcPr>
          <w:p w14:paraId="5F3CEFDB"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075" w:type="dxa"/>
            <w:shd w:val="clear" w:color="auto" w:fill="FFC000" w:themeFill="accent4"/>
          </w:tcPr>
          <w:p w14:paraId="3FCA93FA"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3232D43E" w14:textId="77777777">
        <w:tc>
          <w:tcPr>
            <w:tcW w:w="2562" w:type="dxa"/>
          </w:tcPr>
          <w:p w14:paraId="46743978"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075" w:type="dxa"/>
          </w:tcPr>
          <w:p w14:paraId="73CD9DFC"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7B76F984" w14:textId="77777777">
        <w:tc>
          <w:tcPr>
            <w:tcW w:w="2562" w:type="dxa"/>
          </w:tcPr>
          <w:p w14:paraId="63052690"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075" w:type="dxa"/>
          </w:tcPr>
          <w:p w14:paraId="57A54C8F" w14:textId="77777777" w:rsidR="00196E37" w:rsidRDefault="007F3B7C">
            <w:pPr>
              <w:spacing w:line="254" w:lineRule="auto"/>
              <w:rPr>
                <w:rFonts w:eastAsia="Calibri" w:cs="Arial"/>
                <w:szCs w:val="20"/>
              </w:rPr>
            </w:pPr>
            <w:r>
              <w:rPr>
                <w:rFonts w:eastAsia="Calibri" w:cs="Arial"/>
                <w:szCs w:val="20"/>
              </w:rPr>
              <w:t>Fine with the proposal</w:t>
            </w:r>
          </w:p>
        </w:tc>
      </w:tr>
      <w:tr w:rsidR="00196E37" w14:paraId="1566595A" w14:textId="77777777">
        <w:tc>
          <w:tcPr>
            <w:tcW w:w="2562" w:type="dxa"/>
          </w:tcPr>
          <w:p w14:paraId="1E4F288D" w14:textId="77777777" w:rsidR="00196E37" w:rsidRDefault="007F3B7C">
            <w:pPr>
              <w:spacing w:line="254" w:lineRule="auto"/>
              <w:rPr>
                <w:rFonts w:eastAsia="Calibri" w:cs="Arial"/>
                <w:szCs w:val="20"/>
                <w:lang w:eastAsia="zh-CN"/>
              </w:rPr>
            </w:pPr>
            <w:r>
              <w:rPr>
                <w:rFonts w:eastAsia="PMingLiU" w:cs="Arial"/>
                <w:lang w:eastAsia="zh-TW"/>
              </w:rPr>
              <w:t>NEC</w:t>
            </w:r>
          </w:p>
        </w:tc>
        <w:tc>
          <w:tcPr>
            <w:tcW w:w="7075" w:type="dxa"/>
          </w:tcPr>
          <w:p w14:paraId="5DD37CC4" w14:textId="77777777" w:rsidR="00196E37" w:rsidRDefault="007F3B7C">
            <w:pPr>
              <w:spacing w:line="254" w:lineRule="auto"/>
              <w:rPr>
                <w:rFonts w:eastAsia="Calibri" w:cs="Arial"/>
                <w:szCs w:val="20"/>
              </w:rPr>
            </w:pPr>
            <w:r>
              <w:rPr>
                <w:rFonts w:eastAsia="PMingLiU" w:cs="Arial"/>
                <w:lang w:eastAsia="zh-TW"/>
              </w:rPr>
              <w:t>Support</w:t>
            </w:r>
          </w:p>
        </w:tc>
      </w:tr>
      <w:tr w:rsidR="00196E37" w:rsidRPr="00F00DA1" w14:paraId="05BF5817" w14:textId="77777777">
        <w:tc>
          <w:tcPr>
            <w:tcW w:w="2562" w:type="dxa"/>
          </w:tcPr>
          <w:p w14:paraId="127E85A0"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075" w:type="dxa"/>
          </w:tcPr>
          <w:p w14:paraId="1AD8F9E2"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Firstly, “</w:t>
            </w:r>
            <w:r>
              <w:rPr>
                <w:rFonts w:eastAsia="DengXian" w:cs="Arial"/>
                <w:lang w:val="en-US" w:eastAsia="zh-CN"/>
              </w:rPr>
              <w:t>UE DRX</w:t>
            </w:r>
            <w:r>
              <w:rPr>
                <w:rFonts w:ascii="Times New Roman" w:eastAsia="DengXian" w:hAnsi="Times New Roman" w:cs="Times New Roman"/>
                <w:lang w:val="en-US" w:eastAsia="zh-CN"/>
              </w:rPr>
              <w:t>“ would be clearer to distinguish cell DRX. Secondly</w:t>
            </w:r>
            <w:r>
              <w:rPr>
                <w:rFonts w:ascii="Times New Roman" w:eastAsia="DengXian" w:hAnsi="Times New Roman" w:cs="Times New Roman"/>
                <w:lang w:val="en-US" w:eastAsia="zh-CN"/>
              </w:rPr>
              <w:t>，</w:t>
            </w:r>
            <w:r>
              <w:rPr>
                <w:rFonts w:ascii="Times New Roman" w:eastAsia="DengXian" w:hAnsi="Times New Roman" w:cs="Times New Roman"/>
                <w:lang w:val="en-US" w:eastAsia="zh-CN"/>
              </w:rPr>
              <w:t>In the current stage, it is still not clear the essential of other functionality for WUR. It is suggest to reviese the proposal as following:</w:t>
            </w:r>
          </w:p>
          <w:p w14:paraId="10F713C5" w14:textId="77777777" w:rsidR="00196E37" w:rsidRDefault="007F3B7C">
            <w:pPr>
              <w:spacing w:line="254" w:lineRule="auto"/>
              <w:rPr>
                <w:rFonts w:eastAsia="PMingLiU" w:cs="Arial"/>
                <w:b/>
                <w:bCs/>
                <w:lang w:val="en-US" w:eastAsia="zh-TW"/>
              </w:rPr>
            </w:pPr>
            <w:r>
              <w:rPr>
                <w:rFonts w:eastAsia="PMingLiU" w:cs="Arial"/>
                <w:b/>
                <w:bCs/>
                <w:lang w:val="en-US" w:eastAsia="zh-TW"/>
              </w:rPr>
              <w:t>Proposal 5.2.2.2 (1st round): Study and evaluate OFDM-based DL WUS/WUR for enhanced functionalities for 6G EE improvement, including but not restricted to the following functionalities:</w:t>
            </w:r>
          </w:p>
          <w:p w14:paraId="71BE16AC" w14:textId="77777777" w:rsidR="00196E37" w:rsidRDefault="007F3B7C" w:rsidP="007F3B7C">
            <w:pPr>
              <w:numPr>
                <w:ilvl w:val="0"/>
                <w:numId w:val="88"/>
              </w:numPr>
              <w:spacing w:line="254" w:lineRule="auto"/>
              <w:rPr>
                <w:rFonts w:eastAsia="PMingLiU" w:cs="Arial"/>
                <w:b/>
                <w:bCs/>
                <w:lang w:val="en-US" w:eastAsia="zh-TW"/>
              </w:rPr>
            </w:pPr>
            <w:r>
              <w:rPr>
                <w:rFonts w:eastAsia="PMingLiU" w:cs="Arial"/>
                <w:b/>
                <w:bCs/>
                <w:lang w:val="en-US" w:eastAsia="zh-TW"/>
              </w:rPr>
              <w:t xml:space="preserve">Whether/how to replace </w:t>
            </w:r>
            <w:r>
              <w:rPr>
                <w:rFonts w:eastAsia="PMingLiU" w:cs="Arial"/>
                <w:b/>
                <w:bCs/>
                <w:highlight w:val="yellow"/>
                <w:lang w:val="en-US" w:eastAsia="zh-TW"/>
              </w:rPr>
              <w:t>UE</w:t>
            </w:r>
            <w:r>
              <w:rPr>
                <w:rFonts w:eastAsia="PMingLiU" w:cs="Arial"/>
                <w:b/>
                <w:bCs/>
                <w:lang w:val="en-US" w:eastAsia="zh-TW"/>
              </w:rPr>
              <w:t xml:space="preserve"> DRX (i.e., DRX-free operation) or integrate with </w:t>
            </w:r>
            <w:r>
              <w:rPr>
                <w:rFonts w:eastAsia="PMingLiU" w:cs="Arial"/>
                <w:b/>
                <w:bCs/>
                <w:highlight w:val="yellow"/>
                <w:lang w:val="en-US" w:eastAsia="zh-TW"/>
              </w:rPr>
              <w:t>UE</w:t>
            </w:r>
            <w:r>
              <w:rPr>
                <w:rFonts w:eastAsia="PMingLiU" w:cs="Arial"/>
                <w:b/>
                <w:bCs/>
                <w:lang w:val="en-US" w:eastAsia="zh-TW"/>
              </w:rPr>
              <w:t xml:space="preserve"> DRX operations</w:t>
            </w:r>
          </w:p>
          <w:p w14:paraId="2478C7D6" w14:textId="77777777" w:rsidR="00196E37" w:rsidRDefault="007F3B7C" w:rsidP="007F3B7C">
            <w:pPr>
              <w:numPr>
                <w:ilvl w:val="0"/>
                <w:numId w:val="88"/>
              </w:numPr>
              <w:spacing w:line="254" w:lineRule="auto"/>
              <w:rPr>
                <w:rFonts w:eastAsia="PMingLiU" w:cs="Arial"/>
                <w:b/>
                <w:bCs/>
                <w:lang w:val="en-US" w:eastAsia="zh-TW"/>
              </w:rPr>
            </w:pPr>
            <w:r>
              <w:rPr>
                <w:rFonts w:eastAsia="PMingLiU" w:cs="Arial"/>
                <w:b/>
                <w:bCs/>
                <w:lang w:val="en-US" w:eastAsia="zh-TW"/>
              </w:rPr>
              <w:t>Coverage enhancement with 154 dB MCL</w:t>
            </w:r>
          </w:p>
          <w:p w14:paraId="48972041"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highlight w:val="yellow"/>
                <w:lang w:val="en-US" w:eastAsia="zh-TW"/>
              </w:rPr>
              <w:t>Whether/how to</w:t>
            </w:r>
            <w:r>
              <w:rPr>
                <w:rFonts w:eastAsia="PMingLiU" w:cs="Arial"/>
                <w:b/>
                <w:bCs/>
                <w:lang w:val="en-US" w:eastAsia="zh-TW"/>
              </w:rPr>
              <w:t xml:space="preserve"> offload neighbor cell measurement</w:t>
            </w:r>
          </w:p>
          <w:p w14:paraId="68BD2A56"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highlight w:val="yellow"/>
                <w:lang w:val="en-US" w:eastAsia="zh-TW"/>
              </w:rPr>
              <w:t>Whether/how to</w:t>
            </w:r>
            <w:r>
              <w:rPr>
                <w:rFonts w:eastAsia="PMingLiU" w:cs="Arial"/>
                <w:b/>
                <w:bCs/>
                <w:lang w:val="en-US" w:eastAsia="zh-TW"/>
              </w:rPr>
              <w:t xml:space="preserve"> carry other indication(s) than sub-group wake-up based on larger payload size in WUS</w:t>
            </w:r>
          </w:p>
          <w:p w14:paraId="3C0E2572" w14:textId="77777777" w:rsidR="00196E37" w:rsidRDefault="007F3B7C">
            <w:pPr>
              <w:spacing w:line="254" w:lineRule="auto"/>
              <w:rPr>
                <w:rFonts w:eastAsia="PMingLiU" w:cs="Arial"/>
                <w:lang w:val="en-US" w:eastAsia="zh-TW"/>
              </w:rPr>
            </w:pPr>
            <w:r>
              <w:rPr>
                <w:rFonts w:eastAsia="PMingLiU" w:cs="Arial"/>
                <w:b/>
                <w:bCs/>
                <w:highlight w:val="yellow"/>
                <w:lang w:val="en-US" w:eastAsia="zh-TW"/>
              </w:rPr>
              <w:t>Whether/how to</w:t>
            </w:r>
            <w:r>
              <w:rPr>
                <w:rFonts w:eastAsia="PMingLiU" w:cs="Arial"/>
                <w:b/>
                <w:bCs/>
                <w:lang w:val="en-US" w:eastAsia="zh-TW"/>
              </w:rPr>
              <w:t xml:space="preserve"> receive downlink broadcast/control information and small data </w:t>
            </w:r>
          </w:p>
        </w:tc>
      </w:tr>
      <w:tr w:rsidR="00196E37" w:rsidRPr="00F00DA1" w14:paraId="3F70578B" w14:textId="77777777">
        <w:tc>
          <w:tcPr>
            <w:tcW w:w="2562" w:type="dxa"/>
          </w:tcPr>
          <w:p w14:paraId="18A31D62" w14:textId="77777777" w:rsidR="00196E37" w:rsidRDefault="007F3B7C">
            <w:pPr>
              <w:spacing w:line="254" w:lineRule="auto"/>
              <w:rPr>
                <w:rFonts w:eastAsia="DengXian" w:cs="Arial"/>
                <w:lang w:val="en-US" w:eastAsia="zh-CN"/>
              </w:rPr>
            </w:pPr>
            <w:r>
              <w:rPr>
                <w:rFonts w:eastAsia="DengXian" w:cs="Arial"/>
                <w:lang w:val="en-US" w:eastAsia="zh-CN"/>
              </w:rPr>
              <w:lastRenderedPageBreak/>
              <w:t>CATT</w:t>
            </w:r>
          </w:p>
        </w:tc>
        <w:tc>
          <w:tcPr>
            <w:tcW w:w="7075" w:type="dxa"/>
          </w:tcPr>
          <w:p w14:paraId="44AB06D4" w14:textId="77777777" w:rsidR="00196E37" w:rsidRDefault="007F3B7C">
            <w:pPr>
              <w:spacing w:line="254" w:lineRule="auto"/>
              <w:ind w:left="360" w:hanging="360"/>
              <w:rPr>
                <w:rFonts w:ascii="Times New Roman" w:eastAsia="DengXian" w:hAnsi="Times New Roman" w:cs="Times New Roman"/>
                <w:lang w:val="en-US"/>
              </w:rPr>
            </w:pPr>
            <w:r>
              <w:rPr>
                <w:rFonts w:ascii="Times New Roman" w:eastAsia="DengXian" w:hAnsi="Times New Roman" w:cs="Times New Roman"/>
                <w:lang w:val="en-US"/>
              </w:rPr>
              <w:t>What is the relationship/difference between ‘</w:t>
            </w:r>
            <w:r>
              <w:rPr>
                <w:rFonts w:eastAsia="PMingLiU" w:cs="Arial"/>
                <w:b/>
                <w:bCs/>
                <w:lang w:val="en-US" w:eastAsia="zh-TW"/>
              </w:rPr>
              <w:t>Coverage enhancement with 154 dB MCL</w:t>
            </w:r>
            <w:r>
              <w:rPr>
                <w:rFonts w:ascii="Times New Roman" w:eastAsia="DengXian" w:hAnsi="Times New Roman" w:cs="Times New Roman"/>
                <w:lang w:val="en-US"/>
              </w:rPr>
              <w:t>’ in this proposal   and ‘</w:t>
            </w:r>
            <w:r>
              <w:rPr>
                <w:rFonts w:eastAsia="PMingLiU" w:cs="Arial"/>
                <w:b/>
                <w:bCs/>
                <w:lang w:val="en-US" w:eastAsia="zh-TW"/>
              </w:rPr>
              <w:t>Ensuring full cell coverage for WUS</w:t>
            </w:r>
            <w:r>
              <w:rPr>
                <w:rFonts w:ascii="Times New Roman" w:eastAsia="DengXian" w:hAnsi="Times New Roman" w:cs="Times New Roman"/>
                <w:lang w:val="en-US"/>
              </w:rPr>
              <w:t xml:space="preserve">’ in </w:t>
            </w:r>
            <w:r>
              <w:rPr>
                <w:rFonts w:eastAsia="PMingLiU" w:cs="Arial"/>
                <w:b/>
                <w:lang w:val="en-US" w:eastAsia="zh-TW"/>
              </w:rPr>
              <w:t>Proposal 5.2.2.1</w:t>
            </w:r>
            <w:r>
              <w:rPr>
                <w:rFonts w:ascii="Times New Roman" w:eastAsia="DengXian" w:hAnsi="Times New Roman" w:cs="Times New Roman"/>
                <w:lang w:val="en-US"/>
              </w:rPr>
              <w:t xml:space="preserve"> </w:t>
            </w:r>
          </w:p>
          <w:p w14:paraId="7031BEC4" w14:textId="77777777" w:rsidR="00196E37" w:rsidRDefault="007F3B7C">
            <w:pPr>
              <w:spacing w:line="254" w:lineRule="auto"/>
              <w:ind w:left="360" w:hanging="360"/>
              <w:rPr>
                <w:rFonts w:ascii="Times New Roman" w:eastAsia="DengXian" w:hAnsi="Times New Roman" w:cs="Times New Roman"/>
                <w:lang w:val="en-US"/>
              </w:rPr>
            </w:pPr>
            <w:r>
              <w:rPr>
                <w:rFonts w:ascii="Times New Roman" w:eastAsia="DengXian" w:hAnsi="Times New Roman" w:cs="Times New Roman"/>
                <w:lang w:val="en-US"/>
              </w:rPr>
              <w:t xml:space="preserve">If MR can fully offloading neighbor cell measurement to LR, seems that there is not spec. impact since LR and MR are treated as a UE in the spec. </w:t>
            </w:r>
          </w:p>
        </w:tc>
      </w:tr>
      <w:tr w:rsidR="00196E37" w:rsidRPr="00F00DA1" w14:paraId="51B754E6" w14:textId="77777777">
        <w:tc>
          <w:tcPr>
            <w:tcW w:w="2562" w:type="dxa"/>
          </w:tcPr>
          <w:p w14:paraId="53DB5087" w14:textId="77777777" w:rsidR="00196E37" w:rsidRDefault="007F3B7C">
            <w:pPr>
              <w:spacing w:line="254" w:lineRule="auto"/>
              <w:rPr>
                <w:rFonts w:eastAsia="DengXian" w:cs="Arial"/>
                <w:lang w:val="en-US" w:eastAsia="zh-CN"/>
              </w:rPr>
            </w:pPr>
            <w:r>
              <w:rPr>
                <w:rFonts w:eastAsia="DengXian" w:cs="Arial"/>
                <w:lang w:eastAsia="zh-CN"/>
              </w:rPr>
              <w:t>Xiaomi</w:t>
            </w:r>
          </w:p>
        </w:tc>
        <w:tc>
          <w:tcPr>
            <w:tcW w:w="7075" w:type="dxa"/>
          </w:tcPr>
          <w:p w14:paraId="1FAD2D80" w14:textId="77777777" w:rsidR="00196E37" w:rsidRDefault="007F3B7C">
            <w:pPr>
              <w:spacing w:line="254" w:lineRule="auto"/>
              <w:rPr>
                <w:rFonts w:ascii="Times New Roman" w:eastAsia="DengXian" w:hAnsi="Times New Roman" w:cs="Times New Roman"/>
                <w:lang w:val="en-US" w:eastAsia="zh-CN"/>
              </w:rPr>
            </w:pPr>
            <w:r>
              <w:rPr>
                <w:rFonts w:eastAsia="DengXian" w:cs="Arial"/>
                <w:lang w:val="en-US" w:eastAsia="zh-CN"/>
              </w:rPr>
              <w:t>We suggest to defer the discussion related to this proposal until we have progress on proposal 5.2.2.1.</w:t>
            </w:r>
          </w:p>
        </w:tc>
      </w:tr>
      <w:tr w:rsidR="00196E37" w14:paraId="7F28D043" w14:textId="77777777">
        <w:tc>
          <w:tcPr>
            <w:tcW w:w="2562" w:type="dxa"/>
          </w:tcPr>
          <w:p w14:paraId="0140EDC0" w14:textId="77777777" w:rsidR="00196E37" w:rsidRDefault="007F3B7C">
            <w:pPr>
              <w:spacing w:line="254" w:lineRule="auto"/>
              <w:rPr>
                <w:rFonts w:eastAsia="DengXian" w:cs="Arial"/>
                <w:lang w:eastAsia="zh-CN"/>
              </w:rPr>
            </w:pPr>
            <w:r>
              <w:rPr>
                <w:rFonts w:eastAsia="DengXian" w:cs="Arial"/>
                <w:lang w:eastAsia="zh-CN"/>
              </w:rPr>
              <w:t>OPPO</w:t>
            </w:r>
          </w:p>
        </w:tc>
        <w:tc>
          <w:tcPr>
            <w:tcW w:w="7075" w:type="dxa"/>
          </w:tcPr>
          <w:p w14:paraId="32ED8B55" w14:textId="77777777" w:rsidR="00196E37" w:rsidRDefault="007F3B7C">
            <w:pPr>
              <w:spacing w:line="254" w:lineRule="auto"/>
              <w:rPr>
                <w:rFonts w:eastAsia="DengXian" w:cs="Arial"/>
                <w:lang w:val="en-US" w:eastAsia="zh-CN"/>
              </w:rPr>
            </w:pPr>
            <w:r>
              <w:rPr>
                <w:rFonts w:eastAsia="DengXian" w:cs="Arial"/>
                <w:lang w:val="en-US" w:eastAsia="zh-CN"/>
              </w:rPr>
              <w:t>Generally OK.</w:t>
            </w:r>
          </w:p>
          <w:p w14:paraId="5E0718A4" w14:textId="77777777" w:rsidR="00196E37" w:rsidRDefault="007F3B7C">
            <w:pPr>
              <w:spacing w:line="254" w:lineRule="auto"/>
              <w:rPr>
                <w:rFonts w:eastAsia="DengXian" w:cs="Arial"/>
                <w:lang w:val="en-US" w:eastAsia="zh-CN"/>
              </w:rPr>
            </w:pPr>
            <w:r>
              <w:rPr>
                <w:rFonts w:eastAsia="DengXian" w:cs="Arial"/>
                <w:lang w:val="en-US" w:eastAsia="zh-CN"/>
              </w:rPr>
              <w:t>The CE requirement is under discussion in AI 11.1, whether the value of 154dB MCL needs to be aligned with the discussion in AI 11.1. Then</w:t>
            </w:r>
            <w:r>
              <w:rPr>
                <w:rFonts w:eastAsia="DengXian" w:cs="Arial"/>
                <w:lang w:val="en-US" w:eastAsia="zh-CN"/>
              </w:rPr>
              <w:t>，</w:t>
            </w:r>
            <w:r>
              <w:rPr>
                <w:rFonts w:eastAsia="DengXian" w:cs="Arial"/>
                <w:lang w:val="en-US" w:eastAsia="zh-CN"/>
              </w:rPr>
              <w:t xml:space="preserve"> the value should be with square bracket.</w:t>
            </w:r>
          </w:p>
          <w:p w14:paraId="51492BF9" w14:textId="77777777" w:rsidR="00196E37" w:rsidRDefault="007F3B7C">
            <w:pPr>
              <w:spacing w:line="254" w:lineRule="auto"/>
              <w:rPr>
                <w:rFonts w:eastAsia="DengXian" w:cs="Arial"/>
                <w:lang w:eastAsia="zh-CN"/>
              </w:rPr>
            </w:pPr>
            <w:r>
              <w:rPr>
                <w:rFonts w:eastAsia="DengXian" w:cs="Arial"/>
                <w:lang w:val="en-US" w:eastAsia="zh-CN"/>
              </w:rPr>
              <w:t xml:space="preserve">For the meaning of last sub-bullet. Our understanding is the DL WUS/WUR should be take into account of reception of broadcast/control information and small data. </w:t>
            </w:r>
            <w:r>
              <w:rPr>
                <w:rFonts w:eastAsia="DengXian" w:cs="Arial"/>
                <w:lang w:eastAsia="zh-CN"/>
              </w:rPr>
              <w:t>If that’s the case, we are OK.</w:t>
            </w:r>
          </w:p>
        </w:tc>
      </w:tr>
      <w:tr w:rsidR="00196E37" w:rsidRPr="00F00DA1" w14:paraId="780CBEDD" w14:textId="77777777">
        <w:tc>
          <w:tcPr>
            <w:tcW w:w="2562" w:type="dxa"/>
          </w:tcPr>
          <w:p w14:paraId="5BCA8E41" w14:textId="77777777" w:rsidR="00196E37" w:rsidRDefault="007F3B7C">
            <w:pPr>
              <w:spacing w:line="254" w:lineRule="auto"/>
              <w:rPr>
                <w:rFonts w:eastAsia="DengXian" w:cs="Arial"/>
                <w:lang w:eastAsia="zh-CN"/>
              </w:rPr>
            </w:pPr>
            <w:r>
              <w:rPr>
                <w:rFonts w:eastAsia="PMingLiU" w:cs="Arial"/>
                <w:lang w:eastAsia="zh-TW"/>
              </w:rPr>
              <w:t>Samsung</w:t>
            </w:r>
          </w:p>
        </w:tc>
        <w:tc>
          <w:tcPr>
            <w:tcW w:w="7075" w:type="dxa"/>
          </w:tcPr>
          <w:p w14:paraId="04C02D75" w14:textId="77777777" w:rsidR="00196E37" w:rsidRDefault="007F3B7C">
            <w:pPr>
              <w:spacing w:line="254" w:lineRule="auto"/>
              <w:rPr>
                <w:rFonts w:eastAsia="PMingLiU" w:cs="Arial"/>
                <w:lang w:val="en-US" w:eastAsia="zh-TW"/>
              </w:rPr>
            </w:pPr>
            <w:r>
              <w:rPr>
                <w:rFonts w:eastAsia="PMingLiU" w:cs="Arial"/>
                <w:lang w:val="en-US" w:eastAsia="zh-TW"/>
              </w:rPr>
              <w:t>Same comments as previous last proposal.</w:t>
            </w:r>
          </w:p>
          <w:p w14:paraId="5B9C8CD0" w14:textId="77777777" w:rsidR="00196E37" w:rsidRDefault="007F3B7C">
            <w:pPr>
              <w:spacing w:line="254" w:lineRule="auto"/>
              <w:rPr>
                <w:rFonts w:eastAsia="PMingLiU" w:cs="Arial"/>
                <w:lang w:val="en-US" w:eastAsia="zh-TW"/>
              </w:rPr>
            </w:pPr>
            <w:r>
              <w:rPr>
                <w:rFonts w:eastAsia="PMingLiU" w:cs="Arial"/>
                <w:lang w:val="en-US" w:eastAsia="zh-TW"/>
              </w:rPr>
              <w:t>Without the clarification on the target coverage for WUS in the previous proposal, the value of 154 dB MCL is unclear.</w:t>
            </w:r>
          </w:p>
          <w:p w14:paraId="1FD2E0F4" w14:textId="77777777" w:rsidR="00196E37" w:rsidRDefault="007F3B7C">
            <w:pPr>
              <w:spacing w:line="254" w:lineRule="auto"/>
              <w:rPr>
                <w:rFonts w:eastAsia="DengXian" w:cs="Arial"/>
                <w:lang w:val="en-US" w:eastAsia="zh-CN"/>
              </w:rPr>
            </w:pPr>
            <w:r>
              <w:rPr>
                <w:rFonts w:eastAsia="PMingLiU" w:cs="Arial"/>
                <w:lang w:val="en-US" w:eastAsia="zh-TW"/>
              </w:rPr>
              <w:t>“Other indication(s)” can be discussed further to avoid duplicated design with DCI. It can also cover the last sub-bullet. Hence, suggest to remove the last sub-bullet.</w:t>
            </w:r>
          </w:p>
        </w:tc>
      </w:tr>
      <w:tr w:rsidR="00196E37" w:rsidRPr="00F00DA1" w14:paraId="6DE18A94" w14:textId="77777777">
        <w:tc>
          <w:tcPr>
            <w:tcW w:w="2562" w:type="dxa"/>
          </w:tcPr>
          <w:p w14:paraId="1C031667" w14:textId="77777777" w:rsidR="00196E37" w:rsidRDefault="007F3B7C">
            <w:pPr>
              <w:spacing w:line="254" w:lineRule="auto"/>
              <w:rPr>
                <w:rFonts w:eastAsia="PMingLiU" w:cs="Arial"/>
                <w:lang w:eastAsia="zh-TW"/>
              </w:rPr>
            </w:pPr>
            <w:r>
              <w:rPr>
                <w:rFonts w:eastAsia="PMingLiU" w:cs="Arial"/>
                <w:lang w:eastAsia="zh-TW"/>
              </w:rPr>
              <w:t>Qualcomm</w:t>
            </w:r>
          </w:p>
        </w:tc>
        <w:tc>
          <w:tcPr>
            <w:tcW w:w="7075" w:type="dxa"/>
          </w:tcPr>
          <w:p w14:paraId="3D7F3978" w14:textId="77777777" w:rsidR="00196E37" w:rsidRDefault="007F3B7C">
            <w:pPr>
              <w:spacing w:line="252" w:lineRule="auto"/>
              <w:rPr>
                <w:rFonts w:eastAsia="PMingLiU" w:cs="Arial"/>
                <w:lang w:val="en-US" w:eastAsia="zh-TW"/>
              </w:rPr>
            </w:pPr>
            <w:r>
              <w:rPr>
                <w:rFonts w:eastAsia="PMingLiU" w:cs="Arial"/>
                <w:lang w:val="en-US" w:eastAsia="zh-TW"/>
              </w:rPr>
              <w:t>We do not support the proposal at this stage.</w:t>
            </w:r>
          </w:p>
          <w:p w14:paraId="54CC9872" w14:textId="77777777" w:rsidR="00196E37" w:rsidRDefault="007F3B7C">
            <w:pPr>
              <w:spacing w:line="252" w:lineRule="auto"/>
              <w:rPr>
                <w:rFonts w:eastAsia="PMingLiU" w:cs="Arial"/>
                <w:lang w:val="en-US" w:eastAsia="zh-TW"/>
              </w:rPr>
            </w:pPr>
            <w:r>
              <w:rPr>
                <w:rFonts w:eastAsia="PMingLiU" w:cs="Arial"/>
                <w:lang w:val="en-US" w:eastAsia="zh-TW"/>
              </w:rPr>
              <w:t>We are open to discussing additional features once the basic wake-up feature has been established.</w:t>
            </w:r>
          </w:p>
          <w:p w14:paraId="48011DD0" w14:textId="77777777" w:rsidR="00196E37" w:rsidRDefault="007F3B7C">
            <w:pPr>
              <w:spacing w:line="254" w:lineRule="auto"/>
              <w:rPr>
                <w:rFonts w:eastAsia="PMingLiU" w:cs="Arial"/>
                <w:lang w:val="en-US" w:eastAsia="zh-TW"/>
              </w:rPr>
            </w:pPr>
            <w:r>
              <w:rPr>
                <w:rFonts w:eastAsia="PMingLiU" w:cs="Arial"/>
                <w:lang w:val="en-US" w:eastAsia="zh-TW"/>
              </w:rPr>
              <w:t>The MCL value needs further discussion and whether 144dB or 154dB should be used.</w:t>
            </w:r>
          </w:p>
        </w:tc>
      </w:tr>
      <w:tr w:rsidR="00196E37" w:rsidRPr="00F00DA1" w14:paraId="3D896125" w14:textId="77777777">
        <w:tc>
          <w:tcPr>
            <w:tcW w:w="2562" w:type="dxa"/>
          </w:tcPr>
          <w:p w14:paraId="008E3DB1" w14:textId="77777777" w:rsidR="00196E37" w:rsidRDefault="007F3B7C">
            <w:pPr>
              <w:spacing w:line="254" w:lineRule="auto"/>
              <w:rPr>
                <w:rFonts w:eastAsia="PMingLiU" w:cs="Arial"/>
                <w:lang w:eastAsia="zh-TW"/>
              </w:rPr>
            </w:pPr>
            <w:r>
              <w:rPr>
                <w:rFonts w:eastAsia="Malgun Gothic" w:cs="Arial"/>
                <w:lang w:eastAsia="ko-KR"/>
              </w:rPr>
              <w:t>LG Electronics1</w:t>
            </w:r>
          </w:p>
        </w:tc>
        <w:tc>
          <w:tcPr>
            <w:tcW w:w="7075" w:type="dxa"/>
          </w:tcPr>
          <w:p w14:paraId="6BE14E65" w14:textId="77777777" w:rsidR="00196E37" w:rsidRDefault="007F3B7C">
            <w:pPr>
              <w:spacing w:line="252" w:lineRule="auto"/>
              <w:rPr>
                <w:rFonts w:eastAsia="PMingLiU" w:cs="Arial"/>
                <w:lang w:val="en-US" w:eastAsia="zh-TW"/>
              </w:rPr>
            </w:pPr>
            <w:r>
              <w:rPr>
                <w:rFonts w:eastAsia="PMingLiU" w:cs="Arial"/>
                <w:lang w:val="en-US" w:eastAsia="zh-TW"/>
              </w:rPr>
              <w:t>Proposal 5.2.2.2 looks pretty similar to Proposal 5.2.2.1. The same comment holds for the terminology</w:t>
            </w:r>
            <w:r>
              <w:rPr>
                <w:rFonts w:eastAsia="Malgun Gothic" w:cs="Arial"/>
                <w:lang w:val="en-US" w:eastAsia="ko-KR"/>
              </w:rPr>
              <w:t xml:space="preserve"> “OFDM-based”. RAN2 involvement might be required when RAN1 discusses DRX operation or DRX-free operation.</w:t>
            </w:r>
          </w:p>
        </w:tc>
      </w:tr>
      <w:tr w:rsidR="00196E37" w:rsidRPr="00F00DA1" w14:paraId="11EAE2F6" w14:textId="77777777">
        <w:tc>
          <w:tcPr>
            <w:tcW w:w="2562" w:type="dxa"/>
          </w:tcPr>
          <w:p w14:paraId="5A608F66" w14:textId="77777777" w:rsidR="00196E37" w:rsidRDefault="007F3B7C">
            <w:pPr>
              <w:spacing w:line="254" w:lineRule="auto"/>
              <w:rPr>
                <w:rFonts w:eastAsia="Malgun Gothic" w:cs="Arial"/>
                <w:lang w:eastAsia="ko-KR"/>
              </w:rPr>
            </w:pPr>
            <w:r>
              <w:rPr>
                <w:rFonts w:eastAsia="DengXian" w:cs="Arial"/>
                <w:lang w:eastAsia="zh-CN"/>
              </w:rPr>
              <w:t>Spreadtrum</w:t>
            </w:r>
          </w:p>
        </w:tc>
        <w:tc>
          <w:tcPr>
            <w:tcW w:w="7075" w:type="dxa"/>
          </w:tcPr>
          <w:p w14:paraId="456A166B" w14:textId="77777777" w:rsidR="00196E37" w:rsidRDefault="007F3B7C">
            <w:pPr>
              <w:spacing w:line="252" w:lineRule="auto"/>
              <w:rPr>
                <w:rFonts w:eastAsia="PMingLiU" w:cs="Arial"/>
                <w:lang w:val="en-US" w:eastAsia="zh-TW"/>
              </w:rPr>
            </w:pPr>
            <w:r>
              <w:rPr>
                <w:rFonts w:ascii="DengXian" w:eastAsia="DengXian" w:hAnsi="DengXian" w:cs="Arial"/>
                <w:lang w:val="en-US" w:eastAsia="zh-CN"/>
              </w:rPr>
              <w:t>It is too premature to disscuss baseline and enhancement. Firstly, we can disscuss wake-up machnisim.</w:t>
            </w:r>
          </w:p>
        </w:tc>
      </w:tr>
      <w:tr w:rsidR="00196E37" w:rsidRPr="00F00DA1" w14:paraId="50453550" w14:textId="77777777">
        <w:tc>
          <w:tcPr>
            <w:tcW w:w="2562" w:type="dxa"/>
          </w:tcPr>
          <w:p w14:paraId="7B11B3E8" w14:textId="77777777" w:rsidR="00196E37" w:rsidRDefault="007F3B7C">
            <w:pPr>
              <w:spacing w:line="254" w:lineRule="auto"/>
              <w:rPr>
                <w:rFonts w:eastAsia="DengXian" w:cs="Arial"/>
                <w:lang w:eastAsia="zh-CN"/>
              </w:rPr>
            </w:pPr>
            <w:r>
              <w:rPr>
                <w:rFonts w:eastAsia="PMingLiU" w:cs="Arial"/>
                <w:lang w:eastAsia="zh-TW"/>
              </w:rPr>
              <w:t>Nokia</w:t>
            </w:r>
          </w:p>
        </w:tc>
        <w:tc>
          <w:tcPr>
            <w:tcW w:w="7075" w:type="dxa"/>
          </w:tcPr>
          <w:p w14:paraId="712FC27D" w14:textId="77777777" w:rsidR="00196E37" w:rsidRDefault="007F3B7C">
            <w:pPr>
              <w:spacing w:line="252" w:lineRule="auto"/>
              <w:rPr>
                <w:rFonts w:ascii="DengXian" w:eastAsia="DengXian" w:hAnsi="DengXian" w:cs="Arial"/>
                <w:lang w:val="en-US" w:eastAsia="zh-CN"/>
              </w:rPr>
            </w:pPr>
            <w:r>
              <w:rPr>
                <w:rFonts w:eastAsia="PMingLiU" w:cs="Arial"/>
                <w:lang w:val="en-US" w:eastAsia="zh-TW"/>
              </w:rPr>
              <w:t>We are ok with the principle but would like the emphasise any study should account for the required resource overheads to achieve the robustness/reliability of baseline configurations.</w:t>
            </w:r>
            <w:r>
              <w:rPr>
                <w:rFonts w:eastAsia="PMingLiU" w:cs="Arial"/>
                <w:lang w:val="en-US" w:eastAsia="zh-TW"/>
              </w:rPr>
              <w:br/>
            </w:r>
            <w:r>
              <w:rPr>
                <w:rFonts w:eastAsia="PMingLiU" w:cs="Arial"/>
                <w:lang w:val="en-US" w:eastAsia="zh-TW"/>
              </w:rPr>
              <w:br/>
              <w:t xml:space="preserve">Though existing DRX is often criticised as being too static, it is robust and requires minimal overheads, hence we can envisage it coexisting with DRX-less scheme(s) for different use cases (eg low BW deployments). </w:t>
            </w:r>
          </w:p>
        </w:tc>
      </w:tr>
      <w:tr w:rsidR="00196E37" w:rsidRPr="00F00DA1" w14:paraId="0BFFC621" w14:textId="77777777">
        <w:tc>
          <w:tcPr>
            <w:tcW w:w="2562" w:type="dxa"/>
          </w:tcPr>
          <w:p w14:paraId="0A1B1A4E" w14:textId="77777777" w:rsidR="00196E37" w:rsidRDefault="007F3B7C">
            <w:pPr>
              <w:spacing w:line="254" w:lineRule="auto"/>
              <w:rPr>
                <w:rFonts w:eastAsia="PMingLiU" w:cs="Arial"/>
                <w:lang w:eastAsia="zh-TW"/>
              </w:rPr>
            </w:pPr>
            <w:r>
              <w:rPr>
                <w:rFonts w:eastAsia="DengXian" w:cs="Arial"/>
                <w:lang w:eastAsia="zh-CN"/>
              </w:rPr>
              <w:t>Huawei, HiSilicon</w:t>
            </w:r>
          </w:p>
        </w:tc>
        <w:tc>
          <w:tcPr>
            <w:tcW w:w="7075" w:type="dxa"/>
          </w:tcPr>
          <w:p w14:paraId="4CCCC673" w14:textId="77777777" w:rsidR="00196E37" w:rsidRDefault="007F3B7C">
            <w:pPr>
              <w:spacing w:line="254" w:lineRule="auto"/>
              <w:rPr>
                <w:rFonts w:eastAsia="DengXian" w:cs="Arial"/>
                <w:lang w:val="en-US" w:eastAsia="zh-CN"/>
              </w:rPr>
            </w:pPr>
            <w:r>
              <w:rPr>
                <w:rFonts w:eastAsia="DengXian" w:cs="Arial"/>
                <w:lang w:val="en-US" w:eastAsia="zh-CN"/>
              </w:rPr>
              <w:t>In general, we think the proposal 5.2.2.2 should be merged together with proposal 5.2.2.1. If majority support to have two separate proposal, we are also fine.</w:t>
            </w:r>
          </w:p>
          <w:p w14:paraId="66E618BE" w14:textId="77777777" w:rsidR="00196E37" w:rsidRDefault="007F3B7C">
            <w:pPr>
              <w:spacing w:line="254" w:lineRule="auto"/>
              <w:rPr>
                <w:rFonts w:eastAsia="DengXian" w:cs="Arial"/>
                <w:lang w:val="en-US" w:eastAsia="zh-CN"/>
              </w:rPr>
            </w:pPr>
            <w:r>
              <w:rPr>
                <w:rFonts w:eastAsia="DengXian" w:cs="Arial"/>
                <w:lang w:val="en-US" w:eastAsia="zh-CN"/>
              </w:rPr>
              <w:lastRenderedPageBreak/>
              <w:t>For this proposal, first, the coverage target should have more study. So the 154dB MCL should be removed.</w:t>
            </w:r>
          </w:p>
          <w:p w14:paraId="2450319A" w14:textId="77777777" w:rsidR="00196E37" w:rsidRDefault="007F3B7C">
            <w:pPr>
              <w:spacing w:line="254" w:lineRule="auto"/>
              <w:rPr>
                <w:rFonts w:eastAsia="DengXian" w:cs="Arial"/>
                <w:lang w:val="en-US" w:eastAsia="zh-CN"/>
              </w:rPr>
            </w:pPr>
            <w:r>
              <w:rPr>
                <w:rFonts w:eastAsia="DengXian" w:cs="Arial"/>
                <w:lang w:val="en-US" w:eastAsia="zh-CN"/>
              </w:rPr>
              <w:t>Second, the wakeup mechanism can be enhanced compared with 5G. For example, the waking up can be per UE basis to reduce the false wakeup rate. And the corresponding paging procedure can be implified, e.g., some DL channel monitoring can be skipped. For CONNECTED mode, enhancement to balance power saving and latency can be considered.</w:t>
            </w:r>
          </w:p>
          <w:p w14:paraId="338BAF19" w14:textId="77777777" w:rsidR="00196E37" w:rsidRDefault="007F3B7C">
            <w:pPr>
              <w:spacing w:line="254" w:lineRule="auto"/>
              <w:rPr>
                <w:rFonts w:eastAsia="DengXian" w:cs="Arial"/>
                <w:lang w:val="en-US" w:eastAsia="zh-CN"/>
              </w:rPr>
            </w:pPr>
            <w:r>
              <w:rPr>
                <w:rFonts w:eastAsia="DengXian" w:cs="Arial"/>
                <w:lang w:val="en-US" w:eastAsia="zh-CN"/>
              </w:rPr>
              <w:t xml:space="preserve">Last, we can make it more general, like new functionalities. </w:t>
            </w:r>
          </w:p>
          <w:p w14:paraId="10C916DF"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5.2.2.2 (1st round </w:t>
            </w:r>
            <w:r>
              <w:rPr>
                <w:rFonts w:eastAsia="PMingLiU" w:cs="Arial"/>
                <w:b/>
                <w:bCs/>
                <w:color w:val="FF0000"/>
                <w:lang w:val="en-US" w:eastAsia="zh-TW"/>
              </w:rPr>
              <w:t>– Huawei, HiSilicon</w:t>
            </w:r>
            <w:r>
              <w:rPr>
                <w:rFonts w:eastAsia="PMingLiU" w:cs="Arial"/>
                <w:b/>
                <w:bCs/>
                <w:lang w:val="en-US" w:eastAsia="zh-TW"/>
              </w:rPr>
              <w:t>): Study and evaluate OFDM-based DL WUS/WUR for enhanced functionalities for 6G EE improvement, including but not restricted to the following functionalities:</w:t>
            </w:r>
          </w:p>
          <w:p w14:paraId="0D7F12C0" w14:textId="77777777" w:rsidR="00196E37" w:rsidRDefault="007F3B7C" w:rsidP="007F3B7C">
            <w:pPr>
              <w:numPr>
                <w:ilvl w:val="0"/>
                <w:numId w:val="88"/>
              </w:numPr>
              <w:spacing w:after="0" w:line="254" w:lineRule="auto"/>
              <w:rPr>
                <w:rFonts w:eastAsia="PMingLiU" w:cs="Arial"/>
                <w:b/>
                <w:bCs/>
                <w:lang w:val="en-US" w:eastAsia="zh-TW"/>
              </w:rPr>
            </w:pPr>
            <w:r>
              <w:rPr>
                <w:rFonts w:eastAsia="PMingLiU" w:cs="Arial"/>
                <w:b/>
                <w:bCs/>
                <w:lang w:val="en-US" w:eastAsia="zh-TW"/>
              </w:rPr>
              <w:t>Whether/how to replace DRX (i.e., DRX-free operation) or integrate with DRX operations</w:t>
            </w:r>
          </w:p>
          <w:p w14:paraId="5EFF09E5" w14:textId="77777777" w:rsidR="00196E37" w:rsidRDefault="007F3B7C" w:rsidP="007F3B7C">
            <w:pPr>
              <w:numPr>
                <w:ilvl w:val="0"/>
                <w:numId w:val="88"/>
              </w:numPr>
              <w:spacing w:after="0" w:line="254" w:lineRule="auto"/>
              <w:rPr>
                <w:rFonts w:eastAsia="PMingLiU" w:cs="Arial"/>
                <w:b/>
                <w:bCs/>
                <w:lang w:val="en-US" w:eastAsia="zh-TW"/>
              </w:rPr>
            </w:pPr>
            <w:r>
              <w:rPr>
                <w:rFonts w:eastAsia="PMingLiU" w:cs="Arial"/>
                <w:b/>
                <w:bCs/>
                <w:lang w:val="en-US" w:eastAsia="zh-TW"/>
              </w:rPr>
              <w:t xml:space="preserve">Coverage enhancement </w:t>
            </w:r>
            <w:r>
              <w:rPr>
                <w:rFonts w:eastAsia="PMingLiU" w:cs="Arial"/>
                <w:b/>
                <w:bCs/>
                <w:strike/>
                <w:color w:val="FF0000"/>
                <w:lang w:val="en-US" w:eastAsia="zh-TW"/>
              </w:rPr>
              <w:t>with 154 dB MCL</w:t>
            </w:r>
          </w:p>
          <w:p w14:paraId="792B6E3B" w14:textId="77777777" w:rsidR="00196E37" w:rsidRDefault="007F3B7C" w:rsidP="007F3B7C">
            <w:pPr>
              <w:numPr>
                <w:ilvl w:val="0"/>
                <w:numId w:val="88"/>
              </w:numPr>
              <w:spacing w:after="0" w:line="252" w:lineRule="auto"/>
              <w:rPr>
                <w:rFonts w:eastAsia="PMingLiU" w:cs="Arial"/>
                <w:b/>
                <w:bCs/>
                <w:lang w:val="en-US" w:eastAsia="zh-TW"/>
              </w:rPr>
            </w:pPr>
            <w:r>
              <w:rPr>
                <w:rFonts w:eastAsia="PMingLiU" w:cs="Arial"/>
                <w:b/>
                <w:bCs/>
                <w:lang w:val="en-US" w:eastAsia="zh-TW"/>
              </w:rPr>
              <w:t>Offloading neighbor cell measurement</w:t>
            </w:r>
          </w:p>
          <w:p w14:paraId="1230B7AF" w14:textId="77777777" w:rsidR="00196E37" w:rsidRDefault="007F3B7C" w:rsidP="007F3B7C">
            <w:pPr>
              <w:numPr>
                <w:ilvl w:val="0"/>
                <w:numId w:val="88"/>
              </w:numPr>
              <w:spacing w:after="0" w:line="252" w:lineRule="auto"/>
              <w:rPr>
                <w:rFonts w:eastAsia="PMingLiU" w:cs="Arial"/>
                <w:b/>
                <w:bCs/>
                <w:color w:val="FF0000"/>
                <w:lang w:val="en-US" w:eastAsia="zh-TW"/>
              </w:rPr>
            </w:pPr>
            <w:r>
              <w:rPr>
                <w:rFonts w:eastAsia="DengXian" w:cs="Arial"/>
                <w:b/>
                <w:bCs/>
                <w:color w:val="FF0000"/>
                <w:lang w:val="en-US"/>
              </w:rPr>
              <w:t>Enhanced wakeup mechanism</w:t>
            </w:r>
          </w:p>
          <w:p w14:paraId="72037DED" w14:textId="77777777" w:rsidR="00196E37" w:rsidRDefault="007F3B7C" w:rsidP="007F3B7C">
            <w:pPr>
              <w:numPr>
                <w:ilvl w:val="0"/>
                <w:numId w:val="88"/>
              </w:numPr>
              <w:spacing w:after="0" w:line="252" w:lineRule="auto"/>
              <w:rPr>
                <w:rFonts w:eastAsia="PMingLiU" w:cs="Arial"/>
                <w:b/>
                <w:bCs/>
                <w:color w:val="FF0000"/>
                <w:lang w:val="en-US" w:eastAsia="zh-TW"/>
              </w:rPr>
            </w:pPr>
            <w:r>
              <w:rPr>
                <w:rFonts w:eastAsia="PMingLiU" w:cs="Arial"/>
                <w:b/>
                <w:bCs/>
                <w:color w:val="FF0000"/>
                <w:lang w:val="en-US" w:eastAsia="zh-TW"/>
              </w:rPr>
              <w:t xml:space="preserve">New functionality(ies) other than waking up </w:t>
            </w:r>
          </w:p>
          <w:p w14:paraId="0B02E6A3" w14:textId="77777777" w:rsidR="00196E37" w:rsidRDefault="007F3B7C" w:rsidP="007F3B7C">
            <w:pPr>
              <w:numPr>
                <w:ilvl w:val="0"/>
                <w:numId w:val="88"/>
              </w:numPr>
              <w:spacing w:after="0" w:line="252" w:lineRule="auto"/>
              <w:rPr>
                <w:rFonts w:eastAsia="PMingLiU" w:cs="Arial"/>
                <w:b/>
                <w:bCs/>
                <w:strike/>
                <w:color w:val="FF0000"/>
                <w:lang w:val="en-US" w:eastAsia="zh-TW"/>
              </w:rPr>
            </w:pPr>
            <w:r>
              <w:rPr>
                <w:rFonts w:eastAsia="PMingLiU" w:cs="Arial"/>
                <w:b/>
                <w:bCs/>
                <w:strike/>
                <w:color w:val="FF0000"/>
                <w:lang w:val="en-US" w:eastAsia="zh-TW"/>
              </w:rPr>
              <w:t>Carrying other indication(s) than sub-group wake-up based on larger payload size in WUS</w:t>
            </w:r>
          </w:p>
          <w:p w14:paraId="0956A04F" w14:textId="77777777" w:rsidR="00196E37" w:rsidRDefault="007F3B7C" w:rsidP="007F3B7C">
            <w:pPr>
              <w:numPr>
                <w:ilvl w:val="0"/>
                <w:numId w:val="88"/>
              </w:numPr>
              <w:spacing w:after="0" w:line="252" w:lineRule="auto"/>
              <w:rPr>
                <w:rFonts w:eastAsia="PMingLiU" w:cs="Arial"/>
                <w:b/>
                <w:bCs/>
                <w:strike/>
                <w:color w:val="FF0000"/>
                <w:lang w:val="en-US" w:eastAsia="zh-TW"/>
              </w:rPr>
            </w:pPr>
            <w:r>
              <w:rPr>
                <w:rFonts w:eastAsia="PMingLiU" w:cs="Arial"/>
                <w:b/>
                <w:bCs/>
                <w:strike/>
                <w:color w:val="FF0000"/>
                <w:lang w:val="en-US" w:eastAsia="zh-TW"/>
              </w:rPr>
              <w:t xml:space="preserve">Receiving downlink broadcast/control information and small data </w:t>
            </w:r>
          </w:p>
          <w:p w14:paraId="5B50A6CD" w14:textId="77777777" w:rsidR="00196E37" w:rsidRDefault="00196E37">
            <w:pPr>
              <w:spacing w:line="254" w:lineRule="auto"/>
              <w:rPr>
                <w:rFonts w:eastAsia="DengXian" w:cs="Arial"/>
                <w:lang w:val="en-US" w:eastAsia="zh-CN"/>
              </w:rPr>
            </w:pPr>
          </w:p>
          <w:p w14:paraId="401BF7D7" w14:textId="77777777" w:rsidR="00196E37" w:rsidRDefault="00196E37">
            <w:pPr>
              <w:spacing w:line="252" w:lineRule="auto"/>
              <w:rPr>
                <w:rFonts w:eastAsia="PMingLiU" w:cs="Arial"/>
                <w:lang w:val="en-US" w:eastAsia="zh-TW"/>
              </w:rPr>
            </w:pPr>
          </w:p>
        </w:tc>
      </w:tr>
      <w:tr w:rsidR="00196E37" w:rsidRPr="00F00DA1" w14:paraId="43B92F6E" w14:textId="77777777">
        <w:tc>
          <w:tcPr>
            <w:tcW w:w="2562" w:type="dxa"/>
          </w:tcPr>
          <w:p w14:paraId="6E609D5A" w14:textId="77777777" w:rsidR="00196E37" w:rsidRDefault="007F3B7C">
            <w:pPr>
              <w:spacing w:line="254" w:lineRule="auto"/>
              <w:rPr>
                <w:rFonts w:eastAsia="DengXian" w:cs="Arial"/>
                <w:lang w:eastAsia="zh-CN"/>
              </w:rPr>
            </w:pPr>
            <w:r>
              <w:rPr>
                <w:rFonts w:eastAsia="PMingLiU" w:cs="Arial"/>
                <w:lang w:eastAsia="zh-TW"/>
              </w:rPr>
              <w:lastRenderedPageBreak/>
              <w:t>Ericsson</w:t>
            </w:r>
          </w:p>
        </w:tc>
        <w:tc>
          <w:tcPr>
            <w:tcW w:w="7075" w:type="dxa"/>
          </w:tcPr>
          <w:p w14:paraId="0B817CD6" w14:textId="77777777" w:rsidR="00196E37" w:rsidRDefault="007F3B7C">
            <w:pPr>
              <w:spacing w:line="254" w:lineRule="auto"/>
              <w:rPr>
                <w:rFonts w:eastAsia="PMingLiU" w:cs="Arial"/>
                <w:lang w:val="en-US" w:eastAsia="zh-TW"/>
              </w:rPr>
            </w:pPr>
            <w:r>
              <w:rPr>
                <w:rFonts w:eastAsia="PMingLiU" w:cs="Arial"/>
                <w:lang w:val="en-US" w:eastAsia="zh-TW"/>
              </w:rPr>
              <w:t>For the third bullet, if the neighbor cell measurement apply to idle mode or both idle and connected mode.</w:t>
            </w:r>
          </w:p>
          <w:p w14:paraId="019ECA07" w14:textId="77777777" w:rsidR="00196E37" w:rsidRDefault="007F3B7C">
            <w:pPr>
              <w:spacing w:line="254" w:lineRule="auto"/>
              <w:rPr>
                <w:rFonts w:eastAsia="DengXian" w:cs="Arial"/>
                <w:lang w:val="en-US" w:eastAsia="zh-CN"/>
              </w:rPr>
            </w:pPr>
            <w:r>
              <w:rPr>
                <w:rFonts w:eastAsia="PMingLiU" w:cs="Arial"/>
                <w:lang w:val="en-US" w:eastAsia="zh-TW"/>
              </w:rPr>
              <w:t>This proposal overlaps with the previous proposal.</w:t>
            </w:r>
          </w:p>
        </w:tc>
      </w:tr>
      <w:tr w:rsidR="00196E37" w:rsidRPr="00F00DA1" w14:paraId="6191AE34" w14:textId="77777777">
        <w:tc>
          <w:tcPr>
            <w:tcW w:w="2562" w:type="dxa"/>
          </w:tcPr>
          <w:p w14:paraId="325D7457"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075" w:type="dxa"/>
          </w:tcPr>
          <w:p w14:paraId="464509B1" w14:textId="77777777" w:rsidR="00196E37" w:rsidRDefault="007F3B7C">
            <w:pPr>
              <w:spacing w:line="254" w:lineRule="auto"/>
              <w:rPr>
                <w:rFonts w:eastAsia="PMingLiU" w:cs="Arial"/>
                <w:lang w:val="en-US" w:eastAsia="zh-TW"/>
              </w:rPr>
            </w:pPr>
            <w:r>
              <w:rPr>
                <w:rFonts w:eastAsia="PMingLiU" w:cs="Arial"/>
                <w:lang w:val="en-US" w:eastAsia="zh-TW"/>
              </w:rPr>
              <w:t>We are fine to list the different aspects for study, but having 154 dB MCL is premature given that the coverage target is not agreed yet.</w:t>
            </w:r>
          </w:p>
        </w:tc>
      </w:tr>
      <w:tr w:rsidR="00196E37" w:rsidRPr="00F00DA1" w14:paraId="62C77DD6" w14:textId="77777777">
        <w:tc>
          <w:tcPr>
            <w:tcW w:w="2562" w:type="dxa"/>
          </w:tcPr>
          <w:p w14:paraId="2CD4F81A" w14:textId="77777777" w:rsidR="00196E37" w:rsidRDefault="007F3B7C">
            <w:pPr>
              <w:spacing w:line="254" w:lineRule="auto"/>
              <w:rPr>
                <w:rFonts w:eastAsia="PMingLiU" w:cs="Arial"/>
                <w:lang w:eastAsia="zh-TW"/>
              </w:rPr>
            </w:pPr>
            <w:r>
              <w:rPr>
                <w:rFonts w:eastAsia="PMingLiU" w:cs="Arial"/>
                <w:lang w:eastAsia="zh-TW"/>
              </w:rPr>
              <w:t>Futurewei</w:t>
            </w:r>
          </w:p>
        </w:tc>
        <w:tc>
          <w:tcPr>
            <w:tcW w:w="7075" w:type="dxa"/>
          </w:tcPr>
          <w:p w14:paraId="013ED6EA" w14:textId="77777777" w:rsidR="00196E37" w:rsidRDefault="007F3B7C">
            <w:pPr>
              <w:spacing w:line="254" w:lineRule="auto"/>
              <w:rPr>
                <w:rFonts w:eastAsia="PMingLiU" w:cs="Arial"/>
                <w:lang w:val="en-US" w:eastAsia="zh-TW"/>
              </w:rPr>
            </w:pPr>
            <w:r>
              <w:rPr>
                <w:rFonts w:eastAsia="PMingLiU" w:cs="Arial"/>
                <w:lang w:val="en-US" w:eastAsia="zh-TW"/>
              </w:rPr>
              <w:t>OK if the specific number 154dB MCL is removed as requires further discussions and justification.</w:t>
            </w:r>
          </w:p>
        </w:tc>
      </w:tr>
      <w:tr w:rsidR="00196E37" w:rsidRPr="00F00DA1" w14:paraId="7962A67C" w14:textId="77777777">
        <w:tc>
          <w:tcPr>
            <w:tcW w:w="2562" w:type="dxa"/>
          </w:tcPr>
          <w:p w14:paraId="1A3368BE" w14:textId="77777777" w:rsidR="00196E37" w:rsidRDefault="007F3B7C">
            <w:pPr>
              <w:spacing w:line="254" w:lineRule="auto"/>
              <w:rPr>
                <w:rFonts w:eastAsia="PMingLiU" w:cs="Arial"/>
                <w:lang w:eastAsia="zh-TW"/>
              </w:rPr>
            </w:pPr>
            <w:r>
              <w:rPr>
                <w:rFonts w:eastAsia="SimSun" w:cs="Arial"/>
                <w:lang w:val="en-US" w:eastAsia="zh-CN"/>
              </w:rPr>
              <w:t>ZTE, Sanechips</w:t>
            </w:r>
          </w:p>
        </w:tc>
        <w:tc>
          <w:tcPr>
            <w:tcW w:w="7075" w:type="dxa"/>
          </w:tcPr>
          <w:p w14:paraId="4145F27A" w14:textId="77777777" w:rsidR="00196E37" w:rsidRDefault="007F3B7C">
            <w:pPr>
              <w:spacing w:line="254" w:lineRule="auto"/>
              <w:rPr>
                <w:rFonts w:eastAsia="SimSun" w:cs="Arial"/>
                <w:lang w:val="en-US" w:eastAsia="zh-CN"/>
              </w:rPr>
            </w:pPr>
            <w:r>
              <w:rPr>
                <w:rFonts w:eastAsia="SimSun" w:cs="Arial"/>
                <w:lang w:val="en-US" w:eastAsia="zh-CN"/>
              </w:rPr>
              <w:t xml:space="preserve">UE-specific WUS can reduce the false-alarm rate, eliminate the need of monitoring paging DCIs triggered by wake-up transmitted for other UEs in the group, and reduce the resources allocated for paging DCI and paging PDSCH Thus, we think UE specific WUS can also be considered. </w:t>
            </w:r>
          </w:p>
          <w:p w14:paraId="337407AA" w14:textId="77777777" w:rsidR="00196E37" w:rsidRDefault="007F3B7C">
            <w:pPr>
              <w:spacing w:line="254" w:lineRule="auto"/>
              <w:rPr>
                <w:rFonts w:eastAsia="SimSun" w:cs="Arial"/>
                <w:lang w:val="en-US" w:eastAsia="zh-CN"/>
              </w:rPr>
            </w:pPr>
            <w:r>
              <w:rPr>
                <w:rFonts w:eastAsia="SimSun" w:cs="Arial"/>
                <w:lang w:val="en-US" w:eastAsia="zh-CN"/>
              </w:rPr>
              <w:t xml:space="preserve">Additionally, for the coverage target, we feel it is risky to set 154dB MCL currently, which should be decided by agenda 11.1. </w:t>
            </w:r>
          </w:p>
          <w:p w14:paraId="0556DA54" w14:textId="77777777" w:rsidR="00196E37" w:rsidRDefault="007F3B7C">
            <w:pPr>
              <w:spacing w:line="254" w:lineRule="auto"/>
              <w:rPr>
                <w:rFonts w:eastAsia="SimSun" w:cs="Arial"/>
                <w:lang w:val="en-US" w:eastAsia="zh-CN"/>
              </w:rPr>
            </w:pPr>
            <w:r>
              <w:rPr>
                <w:rFonts w:eastAsia="SimSun" w:cs="Arial"/>
                <w:lang w:val="en-US" w:eastAsia="zh-CN"/>
              </w:rPr>
              <w:t>The following modification is proposed:</w:t>
            </w:r>
          </w:p>
          <w:tbl>
            <w:tblPr>
              <w:tblStyle w:val="TableGrid"/>
              <w:tblW w:w="5000" w:type="pct"/>
              <w:tblLayout w:type="fixed"/>
              <w:tblLook w:val="04A0" w:firstRow="1" w:lastRow="0" w:firstColumn="1" w:lastColumn="0" w:noHBand="0" w:noVBand="1"/>
            </w:tblPr>
            <w:tblGrid>
              <w:gridCol w:w="6842"/>
            </w:tblGrid>
            <w:tr w:rsidR="00196E37" w:rsidRPr="00F00DA1" w14:paraId="2FC70636" w14:textId="77777777">
              <w:tc>
                <w:tcPr>
                  <w:tcW w:w="6860" w:type="dxa"/>
                </w:tcPr>
                <w:p w14:paraId="70028C9F" w14:textId="77777777" w:rsidR="00196E37" w:rsidRDefault="007F3B7C">
                  <w:pPr>
                    <w:spacing w:line="254" w:lineRule="auto"/>
                    <w:rPr>
                      <w:rFonts w:eastAsia="PMingLiU" w:cs="Arial"/>
                      <w:b/>
                      <w:bCs/>
                      <w:lang w:val="en-US" w:eastAsia="zh-TW"/>
                    </w:rPr>
                  </w:pPr>
                  <w:r>
                    <w:rPr>
                      <w:rFonts w:eastAsia="PMingLiU" w:cs="Arial"/>
                      <w:b/>
                      <w:bCs/>
                      <w:lang w:val="en-US" w:eastAsia="zh-TW"/>
                    </w:rPr>
                    <w:t>Proposal 5.2.2.2 (1st round): Study and evaluate OFDM-based DL WUS/WUR for enhanced functionalities for 6G EE improvement, including but not restricted to the following functionalities:</w:t>
                  </w:r>
                </w:p>
                <w:p w14:paraId="2CD9B43D"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lang w:val="en-US" w:eastAsia="zh-TW"/>
                    </w:rPr>
                    <w:lastRenderedPageBreak/>
                    <w:t>Whether/how to replace DRX (i.e., DRX-free operation) or integrate with DRX operations</w:t>
                  </w:r>
                </w:p>
                <w:p w14:paraId="36E44108"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lang w:val="en-US" w:eastAsia="zh-TW"/>
                    </w:rPr>
                    <w:t>Coverage</w:t>
                  </w:r>
                  <w:r>
                    <w:rPr>
                      <w:rFonts w:eastAsia="PMingLiU" w:cs="Arial"/>
                      <w:b/>
                      <w:bCs/>
                      <w:color w:val="FF0000"/>
                      <w:lang w:val="en-US" w:eastAsia="zh-TW"/>
                    </w:rPr>
                    <w:t xml:space="preserve"> </w:t>
                  </w:r>
                  <w:r>
                    <w:rPr>
                      <w:rFonts w:eastAsia="SimSun" w:cs="Arial"/>
                      <w:b/>
                      <w:bCs/>
                      <w:color w:val="FF0000"/>
                      <w:lang w:val="en-US" w:eastAsia="zh-CN"/>
                    </w:rPr>
                    <w:t>targets cell edge</w:t>
                  </w:r>
                  <w:r>
                    <w:rPr>
                      <w:rFonts w:eastAsia="SimSun" w:cs="Arial"/>
                      <w:b/>
                      <w:bCs/>
                      <w:lang w:val="en-US" w:eastAsia="zh-CN"/>
                    </w:rPr>
                    <w:t xml:space="preserve"> </w:t>
                  </w:r>
                  <w:r>
                    <w:rPr>
                      <w:rFonts w:eastAsia="PMingLiU" w:cs="Arial"/>
                      <w:b/>
                      <w:bCs/>
                      <w:strike/>
                      <w:color w:val="FF0000"/>
                      <w:lang w:val="en-US" w:eastAsia="zh-TW"/>
                    </w:rPr>
                    <w:t>enhancement with 154 dB MCL</w:t>
                  </w:r>
                </w:p>
                <w:p w14:paraId="6D9FA493"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lang w:val="en-US" w:eastAsia="zh-TW"/>
                    </w:rPr>
                    <w:t>Offloading neighbor cell measurement</w:t>
                  </w:r>
                </w:p>
                <w:p w14:paraId="20797EFC"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lang w:val="en-US" w:eastAsia="zh-TW"/>
                    </w:rPr>
                    <w:t>Carrying other indication(s) than sub-group wake-up</w:t>
                  </w:r>
                  <w:r>
                    <w:rPr>
                      <w:rFonts w:eastAsia="SimSun" w:cs="Arial"/>
                      <w:b/>
                      <w:bCs/>
                      <w:color w:val="FF0000"/>
                      <w:lang w:val="en-US" w:eastAsia="zh-CN"/>
                    </w:rPr>
                    <w:t>/ UE specific wake-up</w:t>
                  </w:r>
                  <w:r>
                    <w:rPr>
                      <w:rFonts w:eastAsia="SimSun" w:cs="Arial"/>
                      <w:b/>
                      <w:bCs/>
                      <w:lang w:val="en-US" w:eastAsia="zh-CN"/>
                    </w:rPr>
                    <w:t xml:space="preserve"> </w:t>
                  </w:r>
                  <w:r>
                    <w:rPr>
                      <w:rFonts w:eastAsia="PMingLiU" w:cs="Arial"/>
                      <w:b/>
                      <w:bCs/>
                      <w:lang w:val="en-US" w:eastAsia="zh-TW"/>
                    </w:rPr>
                    <w:t>based on larger payload size in WUS</w:t>
                  </w:r>
                </w:p>
                <w:p w14:paraId="70094C75" w14:textId="77777777" w:rsidR="00196E37" w:rsidRDefault="007F3B7C" w:rsidP="007F3B7C">
                  <w:pPr>
                    <w:numPr>
                      <w:ilvl w:val="0"/>
                      <w:numId w:val="88"/>
                    </w:numPr>
                    <w:spacing w:line="252" w:lineRule="auto"/>
                    <w:rPr>
                      <w:rFonts w:eastAsia="SimSun" w:cs="Arial"/>
                      <w:lang w:val="en-US" w:eastAsia="zh-CN"/>
                    </w:rPr>
                  </w:pPr>
                  <w:r>
                    <w:rPr>
                      <w:rFonts w:eastAsia="PMingLiU" w:cs="Arial"/>
                      <w:b/>
                      <w:bCs/>
                      <w:lang w:val="en-US" w:eastAsia="zh-TW"/>
                    </w:rPr>
                    <w:t xml:space="preserve">Receiving downlink broadcast/control information and small data </w:t>
                  </w:r>
                </w:p>
              </w:tc>
            </w:tr>
          </w:tbl>
          <w:p w14:paraId="01461A11" w14:textId="77777777" w:rsidR="00196E37" w:rsidRDefault="00196E37">
            <w:pPr>
              <w:spacing w:line="254" w:lineRule="auto"/>
              <w:rPr>
                <w:rFonts w:eastAsia="PMingLiU" w:cs="Arial"/>
                <w:lang w:val="en-US" w:eastAsia="zh-TW"/>
              </w:rPr>
            </w:pPr>
          </w:p>
        </w:tc>
      </w:tr>
      <w:tr w:rsidR="00196E37" w:rsidRPr="00F00DA1" w14:paraId="26DD099B" w14:textId="77777777">
        <w:tc>
          <w:tcPr>
            <w:tcW w:w="2562" w:type="dxa"/>
          </w:tcPr>
          <w:p w14:paraId="5899D89C"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rPr>
              <w:lastRenderedPageBreak/>
              <w:t>DCM </w:t>
            </w:r>
          </w:p>
        </w:tc>
        <w:tc>
          <w:tcPr>
            <w:tcW w:w="7075" w:type="dxa"/>
          </w:tcPr>
          <w:p w14:paraId="2117BDE7"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lang w:val="en-US"/>
              </w:rPr>
              <w:t>We are not sure why this proposal is decoupled from 5.2.2.1, what is the difference? Especially, it looks like the 2</w:t>
            </w:r>
            <w:r>
              <w:rPr>
                <w:rFonts w:eastAsia="Meiryo UI" w:cs="Arial"/>
                <w:color w:val="000000" w:themeColor="text1"/>
                <w:sz w:val="17"/>
                <w:szCs w:val="17"/>
                <w:vertAlign w:val="superscript"/>
                <w:lang w:val="en-US"/>
              </w:rPr>
              <w:t>nd</w:t>
            </w:r>
            <w:r>
              <w:rPr>
                <w:rFonts w:eastAsia="Meiryo UI" w:cs="Arial"/>
                <w:color w:val="000000" w:themeColor="text1"/>
                <w:lang w:val="en-US"/>
              </w:rPr>
              <w:t xml:space="preserve"> bullet is literally equivalent to Proposal 5.2.2.1 1</w:t>
            </w:r>
            <w:r>
              <w:rPr>
                <w:rFonts w:eastAsia="Meiryo UI" w:cs="Arial"/>
                <w:color w:val="000000" w:themeColor="text1"/>
                <w:sz w:val="17"/>
                <w:szCs w:val="17"/>
                <w:vertAlign w:val="superscript"/>
                <w:lang w:val="en-US"/>
              </w:rPr>
              <w:t>st</w:t>
            </w:r>
            <w:r>
              <w:rPr>
                <w:rFonts w:eastAsia="Meiryo UI" w:cs="Arial"/>
                <w:color w:val="000000" w:themeColor="text1"/>
                <w:lang w:val="en-US"/>
              </w:rPr>
              <w:t xml:space="preserve"> sub-bullet.  </w:t>
            </w:r>
          </w:p>
        </w:tc>
      </w:tr>
      <w:tr w:rsidR="00196E37" w14:paraId="76DFA0BB" w14:textId="77777777">
        <w:tc>
          <w:tcPr>
            <w:tcW w:w="2562" w:type="dxa"/>
          </w:tcPr>
          <w:p w14:paraId="08C64C1D" w14:textId="77777777" w:rsidR="00196E37" w:rsidRDefault="007F3B7C">
            <w:pPr>
              <w:spacing w:line="254" w:lineRule="auto"/>
              <w:rPr>
                <w:rFonts w:eastAsia="PMingLiU" w:cs="Arial"/>
                <w:lang w:val="en-US" w:eastAsia="zh-TW"/>
              </w:rPr>
            </w:pPr>
            <w:r>
              <w:rPr>
                <w:rFonts w:eastAsia="PMingLiU" w:cs="Arial"/>
                <w:lang w:eastAsia="zh-TW"/>
              </w:rPr>
              <w:t>Google</w:t>
            </w:r>
          </w:p>
        </w:tc>
        <w:tc>
          <w:tcPr>
            <w:tcW w:w="7075" w:type="dxa"/>
          </w:tcPr>
          <w:p w14:paraId="3A62AEFB" w14:textId="77777777" w:rsidR="00196E37" w:rsidRDefault="007F3B7C">
            <w:pPr>
              <w:spacing w:line="254" w:lineRule="auto"/>
              <w:rPr>
                <w:rFonts w:eastAsia="PMingLiU" w:cs="Arial"/>
                <w:lang w:val="en-US" w:eastAsia="zh-TW"/>
              </w:rPr>
            </w:pPr>
            <w:r>
              <w:rPr>
                <w:rFonts w:eastAsia="PMingLiU" w:cs="Arial"/>
                <w:lang w:eastAsia="zh-TW"/>
              </w:rPr>
              <w:t xml:space="preserve">Support </w:t>
            </w:r>
          </w:p>
        </w:tc>
      </w:tr>
      <w:tr w:rsidR="00196E37" w14:paraId="5AB33F2D" w14:textId="77777777">
        <w:tc>
          <w:tcPr>
            <w:tcW w:w="2562" w:type="dxa"/>
          </w:tcPr>
          <w:p w14:paraId="7C26260F" w14:textId="77777777" w:rsidR="00196E37" w:rsidRDefault="007F3B7C">
            <w:pPr>
              <w:spacing w:line="254" w:lineRule="auto"/>
              <w:rPr>
                <w:rFonts w:eastAsia="PMingLiU" w:cs="Arial"/>
                <w:lang w:val="en-US" w:eastAsia="zh-TW"/>
              </w:rPr>
            </w:pPr>
            <w:r>
              <w:rPr>
                <w:rFonts w:eastAsia="DengXian" w:cs="Arial"/>
                <w:lang w:eastAsia="zh-CN"/>
              </w:rPr>
              <w:t>vivo</w:t>
            </w:r>
          </w:p>
        </w:tc>
        <w:tc>
          <w:tcPr>
            <w:tcW w:w="7075" w:type="dxa"/>
          </w:tcPr>
          <w:p w14:paraId="5E8EFEAA" w14:textId="77777777" w:rsidR="00196E37" w:rsidRDefault="007F3B7C">
            <w:pPr>
              <w:spacing w:line="254" w:lineRule="auto"/>
              <w:rPr>
                <w:rFonts w:eastAsia="DengXian" w:cs="Arial"/>
                <w:lang w:val="en-US" w:eastAsia="zh-CN"/>
              </w:rPr>
            </w:pPr>
            <w:r>
              <w:rPr>
                <w:rFonts w:eastAsia="DengXian" w:cs="Arial"/>
                <w:lang w:val="en-US" w:eastAsia="zh-CN"/>
              </w:rPr>
              <w:t>We suggest the following modifications:</w:t>
            </w:r>
          </w:p>
          <w:p w14:paraId="2ECCAB48" w14:textId="77777777" w:rsidR="00196E37" w:rsidRDefault="007F3B7C">
            <w:pPr>
              <w:spacing w:line="254" w:lineRule="auto"/>
              <w:rPr>
                <w:rFonts w:eastAsia="PMingLiU" w:cs="Arial"/>
                <w:b/>
                <w:bCs/>
                <w:lang w:val="en-US" w:eastAsia="zh-TW"/>
              </w:rPr>
            </w:pPr>
            <w:r>
              <w:rPr>
                <w:rFonts w:eastAsia="PMingLiU" w:cs="Arial"/>
                <w:b/>
                <w:bCs/>
                <w:lang w:val="en-US" w:eastAsia="zh-TW"/>
              </w:rPr>
              <w:t>Proposal 5.2.2.2 (1st round): Study and evaluate OFDM</w:t>
            </w:r>
            <w:r>
              <w:rPr>
                <w:rFonts w:eastAsia="DengXian" w:cs="Arial"/>
                <w:b/>
                <w:bCs/>
                <w:color w:val="FF0000"/>
                <w:lang w:val="en-US" w:eastAsia="zh-CN"/>
              </w:rPr>
              <w:t xml:space="preserve"> sequence</w:t>
            </w:r>
            <w:r>
              <w:rPr>
                <w:rFonts w:eastAsia="PMingLiU" w:cs="Arial"/>
                <w:b/>
                <w:bCs/>
                <w:lang w:val="en-US" w:eastAsia="zh-TW"/>
              </w:rPr>
              <w:t>-based DL WUS/WUR for enhanced functionalities for 6G EE improvement, including but not restricted to the following functionalities:</w:t>
            </w:r>
          </w:p>
          <w:p w14:paraId="7CD3B5BB" w14:textId="77777777" w:rsidR="00196E37" w:rsidRDefault="007F3B7C" w:rsidP="007F3B7C">
            <w:pPr>
              <w:numPr>
                <w:ilvl w:val="0"/>
                <w:numId w:val="88"/>
              </w:numPr>
              <w:spacing w:after="0" w:line="254" w:lineRule="auto"/>
              <w:rPr>
                <w:rFonts w:eastAsia="PMingLiU" w:cs="Arial"/>
                <w:b/>
                <w:bCs/>
                <w:lang w:val="en-US" w:eastAsia="zh-TW"/>
              </w:rPr>
            </w:pPr>
            <w:r>
              <w:rPr>
                <w:rFonts w:eastAsia="PMingLiU" w:cs="Arial"/>
                <w:b/>
                <w:bCs/>
                <w:lang w:val="en-US" w:eastAsia="zh-TW"/>
              </w:rPr>
              <w:t>Whether/how to replace DRX (i.e., DRX-free operation) or integrate with DRX operations</w:t>
            </w:r>
          </w:p>
          <w:p w14:paraId="60EFB933" w14:textId="77777777" w:rsidR="00196E37" w:rsidRDefault="007F3B7C" w:rsidP="007F3B7C">
            <w:pPr>
              <w:numPr>
                <w:ilvl w:val="0"/>
                <w:numId w:val="88"/>
              </w:numPr>
              <w:spacing w:after="0" w:line="254" w:lineRule="auto"/>
              <w:rPr>
                <w:rFonts w:eastAsia="PMingLiU" w:cs="Arial"/>
                <w:b/>
                <w:bCs/>
                <w:lang w:val="en-US" w:eastAsia="zh-TW"/>
              </w:rPr>
            </w:pPr>
            <w:r>
              <w:rPr>
                <w:rFonts w:eastAsia="PMingLiU" w:cs="Arial"/>
                <w:b/>
                <w:bCs/>
                <w:lang w:val="en-US" w:eastAsia="zh-TW"/>
              </w:rPr>
              <w:t>Coverage enhancement</w:t>
            </w:r>
            <w:r>
              <w:rPr>
                <w:rFonts w:eastAsia="DengXian" w:cs="Arial"/>
                <w:b/>
                <w:bCs/>
                <w:lang w:val="en-US" w:eastAsia="zh-CN"/>
              </w:rPr>
              <w:t>, i.e., f</w:t>
            </w:r>
            <w:r>
              <w:rPr>
                <w:rFonts w:eastAsia="PMingLiU" w:cs="Arial"/>
                <w:b/>
                <w:bCs/>
                <w:lang w:val="en-US" w:eastAsia="zh-TW"/>
              </w:rPr>
              <w:t xml:space="preserve">ull cell coverage </w:t>
            </w:r>
            <w:r>
              <w:rPr>
                <w:rFonts w:eastAsia="PMingLiU" w:cs="Arial"/>
                <w:b/>
                <w:bCs/>
                <w:strike/>
                <w:color w:val="FF0000"/>
                <w:lang w:val="en-US" w:eastAsia="zh-TW"/>
              </w:rPr>
              <w:t>with 154 dB MCL</w:t>
            </w:r>
          </w:p>
          <w:p w14:paraId="67A0B384" w14:textId="77777777" w:rsidR="00196E37" w:rsidRDefault="007F3B7C" w:rsidP="007F3B7C">
            <w:pPr>
              <w:numPr>
                <w:ilvl w:val="0"/>
                <w:numId w:val="88"/>
              </w:numPr>
              <w:spacing w:after="0" w:line="252" w:lineRule="auto"/>
              <w:rPr>
                <w:rFonts w:eastAsia="PMingLiU" w:cs="Arial"/>
                <w:b/>
                <w:bCs/>
                <w:lang w:val="en-US" w:eastAsia="zh-TW"/>
              </w:rPr>
            </w:pPr>
            <w:r>
              <w:rPr>
                <w:rFonts w:eastAsia="PMingLiU" w:cs="Arial"/>
                <w:b/>
                <w:bCs/>
                <w:lang w:val="en-US" w:eastAsia="zh-TW"/>
              </w:rPr>
              <w:t>Offloading neighbor cell measurement</w:t>
            </w:r>
          </w:p>
          <w:p w14:paraId="1B13AE90" w14:textId="77777777" w:rsidR="00196E37" w:rsidRDefault="007F3B7C" w:rsidP="007F3B7C">
            <w:pPr>
              <w:numPr>
                <w:ilvl w:val="0"/>
                <w:numId w:val="88"/>
              </w:numPr>
              <w:spacing w:after="0" w:line="252" w:lineRule="auto"/>
              <w:rPr>
                <w:rFonts w:eastAsia="PMingLiU" w:cs="Arial"/>
                <w:b/>
                <w:bCs/>
                <w:strike/>
                <w:color w:val="FF0000"/>
                <w:lang w:val="en-US" w:eastAsia="zh-TW"/>
              </w:rPr>
            </w:pPr>
            <w:r>
              <w:rPr>
                <w:rFonts w:eastAsia="DengXian" w:cs="Arial"/>
                <w:b/>
                <w:lang w:val="en-US" w:eastAsia="zh-CN"/>
              </w:rPr>
              <w:t>Functionalities besides waking-up indication.</w:t>
            </w:r>
            <w:r>
              <w:rPr>
                <w:rFonts w:eastAsia="PMingLiU" w:cs="Arial"/>
                <w:b/>
                <w:bCs/>
                <w:strike/>
                <w:color w:val="FF0000"/>
                <w:lang w:val="en-US" w:eastAsia="zh-TW"/>
              </w:rPr>
              <w:t>Carrying other indication(s) than sub-group wake-up based on larger payload size in WUS</w:t>
            </w:r>
          </w:p>
          <w:p w14:paraId="5D1C9B75" w14:textId="77777777" w:rsidR="00196E37" w:rsidRDefault="007F3B7C" w:rsidP="007F3B7C">
            <w:pPr>
              <w:numPr>
                <w:ilvl w:val="0"/>
                <w:numId w:val="88"/>
              </w:numPr>
              <w:spacing w:after="0" w:line="252" w:lineRule="auto"/>
              <w:rPr>
                <w:rFonts w:eastAsia="PMingLiU" w:cs="Arial"/>
                <w:b/>
                <w:bCs/>
                <w:strike/>
                <w:color w:val="FF0000"/>
                <w:lang w:val="en-US" w:eastAsia="zh-TW"/>
              </w:rPr>
            </w:pPr>
            <w:r>
              <w:rPr>
                <w:rFonts w:eastAsia="PMingLiU" w:cs="Arial"/>
                <w:b/>
                <w:bCs/>
                <w:strike/>
                <w:color w:val="FF0000"/>
                <w:lang w:val="en-US" w:eastAsia="zh-TW"/>
              </w:rPr>
              <w:t xml:space="preserve">Receiving downlink broadcast/control information and small data </w:t>
            </w:r>
          </w:p>
          <w:p w14:paraId="2D84CCD8" w14:textId="77777777" w:rsidR="00196E37" w:rsidRDefault="007F3B7C">
            <w:pPr>
              <w:spacing w:line="254" w:lineRule="auto"/>
              <w:rPr>
                <w:rFonts w:eastAsia="PMingLiU" w:cs="Arial"/>
                <w:lang w:val="en-US" w:eastAsia="zh-TW"/>
              </w:rPr>
            </w:pPr>
            <w:r>
              <w:rPr>
                <w:rFonts w:eastAsia="DengXian" w:cs="Arial"/>
                <w:lang w:val="en-US" w:eastAsia="zh-CN"/>
              </w:rPr>
              <w:t xml:space="preserve">Furthermore, the seperation between proposals 5.2.2.1 and 5.2.2.2 seems not clear. Maybe better to combine them? </w:t>
            </w:r>
          </w:p>
        </w:tc>
      </w:tr>
      <w:tr w:rsidR="00196E37" w14:paraId="44983FF7" w14:textId="77777777">
        <w:tc>
          <w:tcPr>
            <w:tcW w:w="2562" w:type="dxa"/>
          </w:tcPr>
          <w:p w14:paraId="298B90D8" w14:textId="77777777" w:rsidR="00196E37" w:rsidRDefault="007F3B7C">
            <w:pPr>
              <w:spacing w:line="254" w:lineRule="auto"/>
              <w:rPr>
                <w:rFonts w:eastAsia="DengXian" w:cs="Arial"/>
                <w:lang w:eastAsia="zh-CN"/>
              </w:rPr>
            </w:pPr>
            <w:r>
              <w:rPr>
                <w:rFonts w:eastAsia="Malgun Gothic" w:cs="Arial"/>
                <w:lang w:eastAsia="ko-KR"/>
              </w:rPr>
              <w:t>WILUS</w:t>
            </w:r>
          </w:p>
        </w:tc>
        <w:tc>
          <w:tcPr>
            <w:tcW w:w="7075" w:type="dxa"/>
          </w:tcPr>
          <w:p w14:paraId="6A406CBB" w14:textId="77777777" w:rsidR="00196E37" w:rsidRDefault="007F3B7C">
            <w:pPr>
              <w:spacing w:line="254" w:lineRule="auto"/>
              <w:rPr>
                <w:rFonts w:eastAsia="DengXian" w:cs="Arial"/>
                <w:lang w:val="en-US" w:eastAsia="zh-CN"/>
              </w:rPr>
            </w:pPr>
            <w:r>
              <w:rPr>
                <w:rFonts w:eastAsia="Malgun Gothic" w:cs="Arial"/>
                <w:lang w:val="en-US" w:eastAsia="ko-KR"/>
              </w:rPr>
              <w:t>Support</w:t>
            </w:r>
          </w:p>
        </w:tc>
      </w:tr>
      <w:tr w:rsidR="00196E37" w14:paraId="6805C867" w14:textId="77777777">
        <w:tc>
          <w:tcPr>
            <w:tcW w:w="2562" w:type="dxa"/>
          </w:tcPr>
          <w:p w14:paraId="1FDAAE24" w14:textId="77777777" w:rsidR="00196E37" w:rsidRDefault="00196E37">
            <w:pPr>
              <w:spacing w:line="254" w:lineRule="auto"/>
              <w:rPr>
                <w:rFonts w:eastAsia="DengXian" w:cs="Arial"/>
                <w:lang w:eastAsia="zh-CN"/>
              </w:rPr>
            </w:pPr>
          </w:p>
        </w:tc>
        <w:tc>
          <w:tcPr>
            <w:tcW w:w="7075" w:type="dxa"/>
          </w:tcPr>
          <w:p w14:paraId="23575287" w14:textId="77777777" w:rsidR="00196E37" w:rsidRDefault="00196E37">
            <w:pPr>
              <w:spacing w:line="254" w:lineRule="auto"/>
              <w:rPr>
                <w:rFonts w:eastAsia="DengXian" w:cs="Arial"/>
                <w:lang w:val="en-US" w:eastAsia="zh-CN"/>
              </w:rPr>
            </w:pPr>
          </w:p>
        </w:tc>
      </w:tr>
    </w:tbl>
    <w:p w14:paraId="40E5FC92" w14:textId="77777777" w:rsidR="00196E37" w:rsidRDefault="00196E37">
      <w:pPr>
        <w:rPr>
          <w:rFonts w:eastAsia="PMingLiU"/>
          <w:lang w:val="en-US" w:eastAsia="zh-TW"/>
        </w:rPr>
      </w:pPr>
    </w:p>
    <w:p w14:paraId="52174F1F" w14:textId="77777777" w:rsidR="00196E37" w:rsidRDefault="007F3B7C" w:rsidP="00817AE0">
      <w:pPr>
        <w:pStyle w:val="Level-4"/>
        <w:numPr>
          <w:ilvl w:val="1"/>
          <w:numId w:val="72"/>
        </w:numPr>
        <w:rPr>
          <w:lang w:eastAsia="zh-TW"/>
        </w:rPr>
      </w:pPr>
      <w:r>
        <w:rPr>
          <w:lang w:eastAsia="zh-TW"/>
        </w:rPr>
        <w:t>Discussion for 2nd round (low priority)</w:t>
      </w:r>
    </w:p>
    <w:p w14:paraId="6343292F" w14:textId="77777777" w:rsidR="00196E37" w:rsidRDefault="007F3B7C">
      <w:pPr>
        <w:rPr>
          <w:rFonts w:eastAsia="PMingLiU"/>
          <w:color w:val="0066FF"/>
          <w:lang w:val="en-US" w:eastAsia="zh-TW"/>
        </w:rPr>
      </w:pPr>
      <w:r>
        <w:rPr>
          <w:rFonts w:eastAsia="PMingLiU"/>
          <w:color w:val="0066FF"/>
          <w:lang w:val="en-US" w:eastAsia="zh-TW"/>
        </w:rPr>
        <w:t>Moderator would like to thank companies’ valuable inputs. There is support for studying enhancements, but significant concerns about: (1) premature 154 dB MCL value, (2) overlap with 5.2.2.1, (3) need for "whether/how to" formulation. Below please check the updated proposal:</w:t>
      </w:r>
    </w:p>
    <w:p w14:paraId="228FD082" w14:textId="77777777" w:rsidR="00196E37" w:rsidRDefault="007F3B7C">
      <w:pPr>
        <w:rPr>
          <w:rFonts w:eastAsia="PMingLiU"/>
          <w:b/>
          <w:bCs/>
          <w:lang w:val="en-US" w:eastAsia="zh-TW"/>
        </w:rPr>
      </w:pPr>
      <w:r>
        <w:rPr>
          <w:rFonts w:eastAsia="PMingLiU"/>
          <w:b/>
          <w:bCs/>
          <w:lang w:val="en-US" w:eastAsia="zh-TW"/>
        </w:rPr>
        <w:t>Proposal 5.2.2.2a:</w:t>
      </w:r>
    </w:p>
    <w:p w14:paraId="023EDC4E" w14:textId="77777777" w:rsidR="00196E37" w:rsidRDefault="007F3B7C">
      <w:pPr>
        <w:rPr>
          <w:rFonts w:eastAsia="PMingLiU"/>
          <w:lang w:val="en-US" w:eastAsia="zh-TW"/>
        </w:rPr>
      </w:pPr>
      <w:r>
        <w:rPr>
          <w:rFonts w:eastAsia="PMingLiU"/>
          <w:b/>
          <w:bCs/>
          <w:lang w:val="en-US" w:eastAsia="zh-TW"/>
        </w:rPr>
        <w:t>Study and evaluate OFDM-sequence-based DL WUS for enhanced functionalities for 6G EE improvement, including but not restricted to the following functionalities:</w:t>
      </w:r>
    </w:p>
    <w:p w14:paraId="40963DFB"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t>Whether/how to replace UE DRX (i.e., DRX-free operation) or integrate with UE DRX operations</w:t>
      </w:r>
    </w:p>
    <w:p w14:paraId="5ED48F04"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t>Coverage enhancement ([154] dB MCL)</w:t>
      </w:r>
    </w:p>
    <w:p w14:paraId="1B7F6C37"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lastRenderedPageBreak/>
        <w:t>Whether/how to offload neighbor cell measurement</w:t>
      </w:r>
    </w:p>
    <w:p w14:paraId="026732B5"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t>Whether/how to carry other indication(s) than sub-group wake-up based on larger payload size in WUS for functionalities besides waking-up indication (e.g., broadcast/control information, small data)</w:t>
      </w:r>
    </w:p>
    <w:p w14:paraId="4C10EA1F"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t>UE-specific WUS to reduce false alarm</w:t>
      </w:r>
    </w:p>
    <w:p w14:paraId="3FF29316" w14:textId="77777777" w:rsidR="00196E37" w:rsidRDefault="007F3B7C">
      <w:pPr>
        <w:rPr>
          <w:rFonts w:eastAsia="PMingLiU"/>
          <w:lang w:val="en-US" w:eastAsia="zh-TW"/>
        </w:rPr>
      </w:pPr>
      <w:r>
        <w:rPr>
          <w:rFonts w:eastAsia="PMingLiU"/>
          <w:b/>
          <w:bCs/>
          <w:lang w:val="en-US" w:eastAsia="zh-TW"/>
        </w:rPr>
        <w:t>Note: This proposal focuses on enhancements beyond basic WUS functionalities in Proposal 5.2.2.1</w:t>
      </w:r>
    </w:p>
    <w:p w14:paraId="58018C15" w14:textId="77777777" w:rsidR="00196E37" w:rsidRDefault="00196E37">
      <w:pPr>
        <w:rPr>
          <w:rFonts w:eastAsia="PMingLiU"/>
          <w:lang w:val="en-US" w:eastAsia="zh-TW"/>
        </w:rPr>
      </w:pPr>
    </w:p>
    <w:p w14:paraId="4E67DA58"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541991E7" w14:textId="77777777">
        <w:tc>
          <w:tcPr>
            <w:tcW w:w="1837" w:type="dxa"/>
            <w:shd w:val="clear" w:color="auto" w:fill="FFC000" w:themeFill="accent4"/>
          </w:tcPr>
          <w:p w14:paraId="01303E36" w14:textId="77777777" w:rsidR="00196E37" w:rsidRDefault="007F3B7C">
            <w:pPr>
              <w:rPr>
                <w:rFonts w:eastAsia="PMingLiU"/>
                <w:b/>
                <w:bCs/>
                <w:lang w:eastAsia="zh-TW"/>
              </w:rPr>
            </w:pPr>
            <w:r>
              <w:rPr>
                <w:rFonts w:eastAsia="PMingLiU"/>
                <w:b/>
                <w:bCs/>
                <w:lang w:eastAsia="zh-TW"/>
              </w:rPr>
              <w:t>Company</w:t>
            </w:r>
          </w:p>
        </w:tc>
        <w:tc>
          <w:tcPr>
            <w:tcW w:w="7790" w:type="dxa"/>
            <w:shd w:val="clear" w:color="auto" w:fill="FFC000" w:themeFill="accent4"/>
          </w:tcPr>
          <w:p w14:paraId="32CF41BC" w14:textId="77777777" w:rsidR="00196E37" w:rsidRDefault="007F3B7C">
            <w:pPr>
              <w:rPr>
                <w:rFonts w:eastAsia="PMingLiU"/>
                <w:b/>
                <w:bCs/>
                <w:lang w:eastAsia="zh-TW"/>
              </w:rPr>
            </w:pPr>
            <w:r>
              <w:rPr>
                <w:rFonts w:eastAsia="PMingLiU"/>
                <w:b/>
                <w:bCs/>
                <w:lang w:eastAsia="zh-TW"/>
              </w:rPr>
              <w:t>View</w:t>
            </w:r>
          </w:p>
        </w:tc>
      </w:tr>
      <w:tr w:rsidR="00196E37" w14:paraId="44A0C314" w14:textId="77777777">
        <w:tc>
          <w:tcPr>
            <w:tcW w:w="1837" w:type="dxa"/>
          </w:tcPr>
          <w:p w14:paraId="73FF30A1" w14:textId="77777777" w:rsidR="00196E37" w:rsidRDefault="007F3B7C">
            <w:pPr>
              <w:rPr>
                <w:rFonts w:eastAsia="DengXian"/>
                <w:lang w:eastAsia="zh-CN"/>
              </w:rPr>
            </w:pPr>
            <w:r>
              <w:rPr>
                <w:rFonts w:eastAsia="DengXian"/>
                <w:lang w:eastAsia="zh-CN"/>
              </w:rPr>
              <w:t>CMCC</w:t>
            </w:r>
          </w:p>
        </w:tc>
        <w:tc>
          <w:tcPr>
            <w:tcW w:w="7790" w:type="dxa"/>
          </w:tcPr>
          <w:p w14:paraId="1FF9939D" w14:textId="77777777" w:rsidR="00196E37" w:rsidRDefault="007F3B7C">
            <w:pPr>
              <w:rPr>
                <w:rFonts w:eastAsia="DengXian"/>
                <w:lang w:val="en-GB" w:eastAsia="zh-CN"/>
              </w:rPr>
            </w:pPr>
            <w:r>
              <w:rPr>
                <w:rFonts w:eastAsia="DengXian"/>
                <w:lang w:val="en-GB" w:eastAsia="zh-CN"/>
              </w:rPr>
              <w:t>Support</w:t>
            </w:r>
          </w:p>
        </w:tc>
      </w:tr>
      <w:tr w:rsidR="00196E37" w14:paraId="34041600" w14:textId="77777777">
        <w:tc>
          <w:tcPr>
            <w:tcW w:w="1837" w:type="dxa"/>
          </w:tcPr>
          <w:p w14:paraId="6668B652" w14:textId="77777777" w:rsidR="00196E37" w:rsidRDefault="007F3B7C">
            <w:pPr>
              <w:rPr>
                <w:rFonts w:eastAsia="PMingLiU"/>
                <w:lang w:eastAsia="zh-TW"/>
              </w:rPr>
            </w:pPr>
            <w:r>
              <w:rPr>
                <w:rFonts w:eastAsia="DengXian"/>
                <w:lang w:eastAsia="zh-CN"/>
              </w:rPr>
              <w:t>OPPO</w:t>
            </w:r>
          </w:p>
        </w:tc>
        <w:tc>
          <w:tcPr>
            <w:tcW w:w="7790" w:type="dxa"/>
          </w:tcPr>
          <w:p w14:paraId="5A2762BF" w14:textId="77777777" w:rsidR="00196E37" w:rsidRDefault="007F3B7C">
            <w:pPr>
              <w:rPr>
                <w:rFonts w:eastAsia="PMingLiU"/>
                <w:lang w:val="en-GB" w:eastAsia="zh-TW"/>
              </w:rPr>
            </w:pPr>
            <w:r>
              <w:rPr>
                <w:rFonts w:eastAsia="DengXian"/>
                <w:lang w:val="en-GB" w:eastAsia="zh-CN"/>
              </w:rPr>
              <w:t>We support</w:t>
            </w:r>
          </w:p>
        </w:tc>
      </w:tr>
      <w:tr w:rsidR="00196E37" w14:paraId="141C833D" w14:textId="77777777">
        <w:tc>
          <w:tcPr>
            <w:tcW w:w="1837" w:type="dxa"/>
          </w:tcPr>
          <w:p w14:paraId="1BCCC4F6" w14:textId="77777777" w:rsidR="00196E37" w:rsidRDefault="007F3B7C">
            <w:pPr>
              <w:rPr>
                <w:rFonts w:eastAsia="PMingLiU"/>
                <w:lang w:val="en-US" w:eastAsia="zh-TW"/>
              </w:rPr>
            </w:pPr>
            <w:r>
              <w:rPr>
                <w:rFonts w:eastAsia="PMingLiU"/>
                <w:lang w:val="en-US" w:eastAsia="zh-TW"/>
              </w:rPr>
              <w:t>FAI</w:t>
            </w:r>
          </w:p>
        </w:tc>
        <w:tc>
          <w:tcPr>
            <w:tcW w:w="7790" w:type="dxa"/>
          </w:tcPr>
          <w:p w14:paraId="19ACC55F" w14:textId="77777777" w:rsidR="00196E37" w:rsidRDefault="007F3B7C">
            <w:pPr>
              <w:rPr>
                <w:rFonts w:eastAsia="PMingLiU"/>
                <w:lang w:val="en-GB" w:eastAsia="zh-TW"/>
              </w:rPr>
            </w:pPr>
            <w:r>
              <w:rPr>
                <w:rFonts w:eastAsia="PMingLiU"/>
                <w:lang w:val="en-GB" w:eastAsia="zh-TW"/>
              </w:rPr>
              <w:t>Support</w:t>
            </w:r>
          </w:p>
        </w:tc>
      </w:tr>
      <w:tr w:rsidR="00196E37" w:rsidRPr="00F00DA1" w14:paraId="0EF9CEA1" w14:textId="77777777">
        <w:tc>
          <w:tcPr>
            <w:tcW w:w="1837" w:type="dxa"/>
          </w:tcPr>
          <w:p w14:paraId="24E377B4" w14:textId="77777777" w:rsidR="00196E37" w:rsidRDefault="007F3B7C">
            <w:pPr>
              <w:rPr>
                <w:rFonts w:eastAsia="PMingLiU"/>
                <w:lang w:val="en-US" w:eastAsia="zh-TW"/>
              </w:rPr>
            </w:pPr>
            <w:r>
              <w:rPr>
                <w:rFonts w:eastAsia="PMingLiU"/>
                <w:lang w:eastAsia="zh-TW"/>
              </w:rPr>
              <w:t xml:space="preserve">Lenovo </w:t>
            </w:r>
          </w:p>
        </w:tc>
        <w:tc>
          <w:tcPr>
            <w:tcW w:w="7790" w:type="dxa"/>
          </w:tcPr>
          <w:p w14:paraId="4574053D" w14:textId="77777777" w:rsidR="00196E37" w:rsidRDefault="007F3B7C">
            <w:pPr>
              <w:rPr>
                <w:rFonts w:eastAsia="PMingLiU"/>
                <w:lang w:val="en-GB" w:eastAsia="zh-TW"/>
              </w:rPr>
            </w:pPr>
            <w:r>
              <w:rPr>
                <w:rFonts w:eastAsia="PMingLiU"/>
                <w:lang w:val="en-GB" w:eastAsia="zh-TW"/>
              </w:rPr>
              <w:t>Coverage target should be defined at RAN plenary level</w:t>
            </w:r>
          </w:p>
        </w:tc>
      </w:tr>
      <w:tr w:rsidR="00196E37" w14:paraId="5748B596" w14:textId="77777777" w:rsidTr="00817AE0">
        <w:tc>
          <w:tcPr>
            <w:tcW w:w="1837" w:type="dxa"/>
            <w:tcBorders>
              <w:top w:val="nil"/>
              <w:bottom w:val="nil"/>
            </w:tcBorders>
          </w:tcPr>
          <w:p w14:paraId="2078A552" w14:textId="77777777" w:rsidR="00196E37" w:rsidRDefault="007F3B7C">
            <w:pPr>
              <w:rPr>
                <w:rFonts w:eastAsia="PMingLiU"/>
                <w:lang w:val="en-US" w:eastAsia="zh-TW"/>
              </w:rPr>
            </w:pPr>
            <w:r>
              <w:rPr>
                <w:rFonts w:eastAsia="PMingLiU"/>
                <w:lang w:val="en-US" w:eastAsia="zh-TW"/>
              </w:rPr>
              <w:t>CEWiT</w:t>
            </w:r>
          </w:p>
        </w:tc>
        <w:tc>
          <w:tcPr>
            <w:tcW w:w="7790" w:type="dxa"/>
            <w:tcBorders>
              <w:top w:val="nil"/>
              <w:bottom w:val="nil"/>
            </w:tcBorders>
          </w:tcPr>
          <w:p w14:paraId="4F6B026B" w14:textId="77777777" w:rsidR="00196E37" w:rsidRDefault="007F3B7C">
            <w:pPr>
              <w:rPr>
                <w:rFonts w:eastAsia="PMingLiU"/>
                <w:lang w:val="en-GB" w:eastAsia="zh-TW"/>
              </w:rPr>
            </w:pPr>
            <w:r>
              <w:rPr>
                <w:rFonts w:eastAsia="PMingLiU"/>
                <w:lang w:val="en-GB" w:eastAsia="zh-TW"/>
              </w:rPr>
              <w:t>Support</w:t>
            </w:r>
          </w:p>
        </w:tc>
      </w:tr>
      <w:tr w:rsidR="00817AE0" w14:paraId="4FD5088E" w14:textId="77777777">
        <w:tc>
          <w:tcPr>
            <w:tcW w:w="1837" w:type="dxa"/>
            <w:tcBorders>
              <w:top w:val="nil"/>
            </w:tcBorders>
          </w:tcPr>
          <w:p w14:paraId="205C0328" w14:textId="77777777" w:rsidR="00817AE0" w:rsidRDefault="00817AE0">
            <w:pPr>
              <w:rPr>
                <w:rFonts w:eastAsia="PMingLiU"/>
                <w:lang w:val="en-US" w:eastAsia="zh-TW"/>
              </w:rPr>
            </w:pPr>
          </w:p>
        </w:tc>
        <w:tc>
          <w:tcPr>
            <w:tcW w:w="7790" w:type="dxa"/>
            <w:tcBorders>
              <w:top w:val="nil"/>
            </w:tcBorders>
          </w:tcPr>
          <w:p w14:paraId="04F1EB1A" w14:textId="77777777" w:rsidR="00817AE0" w:rsidRDefault="00817AE0">
            <w:pPr>
              <w:rPr>
                <w:rFonts w:eastAsia="PMingLiU"/>
                <w:lang w:val="en-GB" w:eastAsia="zh-TW"/>
              </w:rPr>
            </w:pPr>
          </w:p>
        </w:tc>
      </w:tr>
    </w:tbl>
    <w:p w14:paraId="1B6B18DB" w14:textId="77777777" w:rsidR="00196E37" w:rsidRDefault="00196E37">
      <w:pPr>
        <w:rPr>
          <w:rFonts w:eastAsia="PMingLiU"/>
          <w:lang w:val="en-US" w:eastAsia="zh-TW"/>
        </w:rPr>
      </w:pPr>
    </w:p>
    <w:p w14:paraId="76A54978" w14:textId="77777777" w:rsidR="00196E37" w:rsidRDefault="00196E37">
      <w:pPr>
        <w:rPr>
          <w:rFonts w:eastAsia="PMingLiU"/>
          <w:lang w:val="en-US" w:eastAsia="zh-TW"/>
        </w:rPr>
      </w:pPr>
    </w:p>
    <w:p w14:paraId="3E007E79" w14:textId="77777777" w:rsidR="00196E37" w:rsidRDefault="007F3B7C">
      <w:pPr>
        <w:pStyle w:val="Heading2"/>
        <w:rPr>
          <w:lang w:eastAsia="zh-TW"/>
        </w:rPr>
      </w:pPr>
      <w:r>
        <w:rPr>
          <w:lang w:eastAsia="zh-TW"/>
        </w:rPr>
        <w:t>PDCCH Monitoring and Adaptation</w:t>
      </w:r>
    </w:p>
    <w:p w14:paraId="3400C7CB" w14:textId="77777777" w:rsidR="00196E37" w:rsidRDefault="007F3B7C">
      <w:pPr>
        <w:rPr>
          <w:lang w:val="en-US" w:eastAsia="zh-TW"/>
        </w:rPr>
      </w:pPr>
      <w:r>
        <w:rPr>
          <w:lang w:val="en-US" w:eastAsia="zh-TW"/>
        </w:rPr>
        <w:t>Observations and proposals about PDCCH monitoring and adaptation related designs including but not restricted to SSSG switching, PDCCH skipping, decoupling RF/BB PDSCH/PDCCH power states, PDCCH monitoring for multi-CC, multi-carrier scheduling, restricting maximum coreset size, restricting minimum search space (SS) period, etc.</w:t>
      </w:r>
    </w:p>
    <w:p w14:paraId="1CFD7670"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756"/>
        <w:gridCol w:w="7872"/>
      </w:tblGrid>
      <w:tr w:rsidR="00196E37" w14:paraId="34AEE7C4" w14:textId="77777777">
        <w:tc>
          <w:tcPr>
            <w:tcW w:w="1756" w:type="dxa"/>
            <w:shd w:val="clear" w:color="auto" w:fill="FFC000" w:themeFill="accent4"/>
          </w:tcPr>
          <w:p w14:paraId="42B5694D"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Company</w:t>
            </w:r>
          </w:p>
        </w:tc>
        <w:tc>
          <w:tcPr>
            <w:tcW w:w="7871" w:type="dxa"/>
            <w:shd w:val="clear" w:color="auto" w:fill="FFC000" w:themeFill="accent4"/>
          </w:tcPr>
          <w:p w14:paraId="449574CE"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Observation/Proposal</w:t>
            </w:r>
          </w:p>
        </w:tc>
      </w:tr>
      <w:tr w:rsidR="00196E37" w:rsidRPr="00F00DA1" w14:paraId="60B410FD" w14:textId="77777777">
        <w:tc>
          <w:tcPr>
            <w:tcW w:w="1756" w:type="dxa"/>
          </w:tcPr>
          <w:p w14:paraId="34FE1761"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Google</w:t>
            </w:r>
          </w:p>
        </w:tc>
        <w:tc>
          <w:tcPr>
            <w:tcW w:w="7871" w:type="dxa"/>
          </w:tcPr>
          <w:p w14:paraId="12D3C18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3: On enhancements for PDCCH monitoring adaptation, strive for a harmonized and simplified design across related features introduced in 5G (e.g., C-DRX, PDCCH skipping, SSSG switching, LP-WUS).</w:t>
            </w:r>
          </w:p>
        </w:tc>
      </w:tr>
      <w:tr w:rsidR="00196E37" w:rsidRPr="00F00DA1" w14:paraId="12F762F6" w14:textId="77777777">
        <w:tc>
          <w:tcPr>
            <w:tcW w:w="1756" w:type="dxa"/>
          </w:tcPr>
          <w:p w14:paraId="76FC958B"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Nokia</w:t>
            </w:r>
          </w:p>
        </w:tc>
        <w:tc>
          <w:tcPr>
            <w:tcW w:w="7871" w:type="dxa"/>
          </w:tcPr>
          <w:p w14:paraId="5301FB51"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10: C-DRX, SSSG switching along with WUS-based operations can be used as baseline for device energy efficiency in the 6G SI, while overlapping features with WUS-based operations such as DCP and PEI can be avoided.</w:t>
            </w:r>
          </w:p>
          <w:p w14:paraId="0E133C2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20: RAN1 to study streamlined mechanisms to reduce unnecessary PDCCH monitoring in 6G, leveraging 5G techniques while avoiding overlapping features.</w:t>
            </w:r>
          </w:p>
        </w:tc>
      </w:tr>
      <w:tr w:rsidR="00196E37" w:rsidRPr="00F00DA1" w14:paraId="5C7D2870" w14:textId="77777777">
        <w:tc>
          <w:tcPr>
            <w:tcW w:w="1756" w:type="dxa"/>
          </w:tcPr>
          <w:p w14:paraId="379C3316"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TCL</w:t>
            </w:r>
          </w:p>
        </w:tc>
        <w:tc>
          <w:tcPr>
            <w:tcW w:w="7871" w:type="dxa"/>
          </w:tcPr>
          <w:p w14:paraId="7E60A3E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31: Smarter PDCCH scheduling, skipping, predictable grants, decoupled RF/baseband activity, and avoiding late UL changes reduce unnecessary monitoring and improve UE energy efficiency.</w:t>
            </w:r>
          </w:p>
        </w:tc>
      </w:tr>
      <w:tr w:rsidR="00196E37" w:rsidRPr="00F00DA1" w14:paraId="45519888" w14:textId="77777777">
        <w:tc>
          <w:tcPr>
            <w:tcW w:w="1756" w:type="dxa"/>
          </w:tcPr>
          <w:p w14:paraId="48854833"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ZTE Corporation, Sanechips</w:t>
            </w:r>
          </w:p>
        </w:tc>
        <w:tc>
          <w:tcPr>
            <w:tcW w:w="7871" w:type="dxa"/>
          </w:tcPr>
          <w:p w14:paraId="3C2F9B81"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42: Consider mechanisms to dynamically indicate PDCCH occasion count or blind decoding info (search space set, CORESET, DCI format).</w:t>
            </w:r>
          </w:p>
          <w:p w14:paraId="096D689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43: Further study cross-slot scheduling and PDCCH skipping together with other 6GR ES features.</w:t>
            </w:r>
          </w:p>
        </w:tc>
      </w:tr>
      <w:tr w:rsidR="00196E37" w:rsidRPr="00F00DA1" w14:paraId="039E1C99" w14:textId="77777777">
        <w:tc>
          <w:tcPr>
            <w:tcW w:w="1756" w:type="dxa"/>
          </w:tcPr>
          <w:p w14:paraId="66557E08"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Xiaomi</w:t>
            </w:r>
          </w:p>
        </w:tc>
        <w:tc>
          <w:tcPr>
            <w:tcW w:w="7871" w:type="dxa"/>
          </w:tcPr>
          <w:p w14:paraId="78D0F6E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 For 6GR UE energy saving, the following 5G mechanisms can be considered as starting point and further developed in 6GR: Reduction on PDCCH monitoring.</w:t>
            </w:r>
          </w:p>
        </w:tc>
      </w:tr>
      <w:tr w:rsidR="00196E37" w:rsidRPr="00F00DA1" w14:paraId="72F1C70C" w14:textId="77777777">
        <w:tc>
          <w:tcPr>
            <w:tcW w:w="1756" w:type="dxa"/>
          </w:tcPr>
          <w:p w14:paraId="63BBD11A"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vivo</w:t>
            </w:r>
          </w:p>
        </w:tc>
        <w:tc>
          <w:tcPr>
            <w:tcW w:w="7871" w:type="dxa"/>
          </w:tcPr>
          <w:p w14:paraId="3751C32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 Adapting the PDCCH monitoring frequency/period via PDCCH skipping or SSSG switching yields similar power savings, but PDCCH skipping can provide longer skipping durations to obtain more power saving gains.</w:t>
            </w:r>
          </w:p>
          <w:p w14:paraId="56B7F6B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9: Study PDCCH skipping and SSSG switching for UE power saving and targeting down-selection in the 6GR EE or DL control agenda.</w:t>
            </w:r>
          </w:p>
          <w:p w14:paraId="6A81DFD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26: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p w14:paraId="13752ED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19: Restricting the maximum CORESET bandwidth and/or minimum Search Space period lowers static power but limits network scheduling flexibility and impacts eMBB performance. These shemes are more appropriate for IoT devices.</w:t>
            </w:r>
          </w:p>
          <w:p w14:paraId="1193ECD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27: More discussion is needed to understand the scheme and the source(s) contributing to the UE power saving and develop power models to quantify the static power savings when restricting maximum CORESET size and minimum search space period.</w:t>
            </w:r>
          </w:p>
        </w:tc>
      </w:tr>
      <w:tr w:rsidR="00196E37" w:rsidRPr="00F00DA1" w14:paraId="64DA3E69" w14:textId="77777777">
        <w:tc>
          <w:tcPr>
            <w:tcW w:w="1756" w:type="dxa"/>
          </w:tcPr>
          <w:p w14:paraId="406E1A7C"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Huawei, HiSilicon</w:t>
            </w:r>
          </w:p>
        </w:tc>
        <w:tc>
          <w:tcPr>
            <w:tcW w:w="7871" w:type="dxa"/>
          </w:tcPr>
          <w:p w14:paraId="5AFADC1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16: New PDCCH mechanism and design with low detection complexity and low power consumption should be studied.</w:t>
            </w:r>
          </w:p>
        </w:tc>
      </w:tr>
      <w:tr w:rsidR="00196E37" w:rsidRPr="00F00DA1" w14:paraId="59CA6487" w14:textId="77777777">
        <w:tc>
          <w:tcPr>
            <w:tcW w:w="1756" w:type="dxa"/>
          </w:tcPr>
          <w:p w14:paraId="23993D1B"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CATT</w:t>
            </w:r>
          </w:p>
        </w:tc>
        <w:tc>
          <w:tcPr>
            <w:tcW w:w="7871" w:type="dxa"/>
          </w:tcPr>
          <w:p w14:paraId="48C9EB0E"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8: The enhanced PDCCH monitoring adaptation schemes based on the NR system assume that the initial PDCCH monitoring incurs high power consumption.</w:t>
            </w:r>
          </w:p>
          <w:p w14:paraId="054B656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20: The initial PDCCH monitoring configuration in 6GR should be configured with sparse or infrequent PDCCH monitoring occasions for energy efficiency.</w:t>
            </w:r>
          </w:p>
          <w:p w14:paraId="387E2125"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21: On-demand PDCCH monitoring occasions based on dynamic signaling indication should be further studied as part of PDCCH monitoring adaptation in 6GR.</w:t>
            </w:r>
          </w:p>
        </w:tc>
      </w:tr>
      <w:tr w:rsidR="00196E37" w:rsidRPr="00F00DA1" w14:paraId="4FF2C08C" w14:textId="77777777">
        <w:tc>
          <w:tcPr>
            <w:tcW w:w="1756" w:type="dxa"/>
          </w:tcPr>
          <w:p w14:paraId="447F71F3"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OPPO</w:t>
            </w:r>
          </w:p>
        </w:tc>
        <w:tc>
          <w:tcPr>
            <w:tcW w:w="7871" w:type="dxa"/>
          </w:tcPr>
          <w:p w14:paraId="6843481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31: The design of DL control in 6G shall natively support energy efficient operations. PDCCH should consider two stage indications: First stage with compact indication and lower power consumption for detection, corresponding to low power module; Second stage corresponds to full power module and detects full information of control, by facilitation of the First stage.</w:t>
            </w:r>
          </w:p>
          <w:p w14:paraId="7832CD16"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32: The energy saving procedures are naturally enabled in the baseline 6G operation with: PDCCH monitoring adaptation; Lower Power Wake-up as first-stage for PDCCH monitoring.</w:t>
            </w:r>
          </w:p>
        </w:tc>
      </w:tr>
      <w:tr w:rsidR="00196E37" w:rsidRPr="00F00DA1" w14:paraId="46888E48" w14:textId="77777777">
        <w:tc>
          <w:tcPr>
            <w:tcW w:w="1756" w:type="dxa"/>
          </w:tcPr>
          <w:p w14:paraId="2ED1A8EE"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Samsung</w:t>
            </w:r>
          </w:p>
        </w:tc>
        <w:tc>
          <w:tcPr>
            <w:tcW w:w="7871" w:type="dxa"/>
          </w:tcPr>
          <w:p w14:paraId="3C4A85C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11: Energy saving mechanisms offer varying levels of energy efficiency at both the UE and the base station.</w:t>
            </w:r>
          </w:p>
          <w:p w14:paraId="11FB22E6"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26: Assess the impact of energy saving mechanisms for PDCCH monitoring individually on the UE and base station, and analyze any trade-offs with other KPIs.</w:t>
            </w:r>
          </w:p>
          <w:p w14:paraId="6A7691D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12: The benefit of defining C-DRX on top of WUS-based activation of PDCCH monitoring is not clear.</w:t>
            </w:r>
          </w:p>
          <w:p w14:paraId="61C5DF76"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13: The PDCCH monitoring skipping and SSSG switching framework can serve as a starting point for 6GR.</w:t>
            </w:r>
          </w:p>
          <w:p w14:paraId="7F1AA37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lastRenderedPageBreak/>
              <w:t>Proposal 27: Study enhancements for PDCCH monitoring for 6G UE and BS energy savings: Including estimated energy savings for both the UE and BS for each enhancement; Impact on key performance metrics (e.g., data rate and latency); Avoid design redundancies across related functions; Maximize commonality between IDLE/INACTIVE and CONNECTED state.</w:t>
            </w:r>
          </w:p>
          <w:p w14:paraId="3BFDA76E"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14: CG-PUSCH and uplink skipping enable UE power saving while requiring base station complexity.</w:t>
            </w:r>
          </w:p>
          <w:p w14:paraId="0D0CFE6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28: Study mechanisms to save UE power consumption from UL transmission perspective and the associated base station energy efficient procedure.</w:t>
            </w:r>
          </w:p>
        </w:tc>
      </w:tr>
      <w:tr w:rsidR="00196E37" w:rsidRPr="00F00DA1" w14:paraId="67498540" w14:textId="77777777">
        <w:tc>
          <w:tcPr>
            <w:tcW w:w="1756" w:type="dxa"/>
          </w:tcPr>
          <w:p w14:paraId="7FC74A53"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LG Electronics</w:t>
            </w:r>
          </w:p>
        </w:tc>
        <w:tc>
          <w:tcPr>
            <w:tcW w:w="7871" w:type="dxa"/>
          </w:tcPr>
          <w:p w14:paraId="1B7B611E"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#13: Study PDCCH monitoring adaptation mechanisms introduced in NR and to be enhanced for 6GR.</w:t>
            </w:r>
          </w:p>
        </w:tc>
      </w:tr>
      <w:tr w:rsidR="00196E37" w:rsidRPr="00F00DA1" w14:paraId="48CAE3AF" w14:textId="77777777">
        <w:tc>
          <w:tcPr>
            <w:tcW w:w="1756" w:type="dxa"/>
          </w:tcPr>
          <w:p w14:paraId="0A89E1CA"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NEC</w:t>
            </w:r>
          </w:p>
        </w:tc>
        <w:tc>
          <w:tcPr>
            <w:tcW w:w="7871" w:type="dxa"/>
          </w:tcPr>
          <w:p w14:paraId="66A7A75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23: Study dynamic indication of PDCCH monitoring skipping and SSSG switching based on LP-WUS, e.g., introduce LP-WUS to trigger or terminate a PDCCH monitoring skipping or SSSG switching.</w:t>
            </w:r>
          </w:p>
        </w:tc>
      </w:tr>
      <w:tr w:rsidR="00196E37" w:rsidRPr="00F00DA1" w14:paraId="7B88ECC3" w14:textId="77777777">
        <w:tc>
          <w:tcPr>
            <w:tcW w:w="1756" w:type="dxa"/>
          </w:tcPr>
          <w:p w14:paraId="2A8D83D2"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Ericsson</w:t>
            </w:r>
          </w:p>
        </w:tc>
        <w:tc>
          <w:tcPr>
            <w:tcW w:w="7871" w:type="dxa"/>
          </w:tcPr>
          <w:p w14:paraId="1206E190"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16: NR Rel-17 "SSSG Switching" enables adaptive PDCCH monitoring, allowing UEs to save energy by switching between sparse and dense search spaces based on traffic activity.</w:t>
            </w:r>
          </w:p>
          <w:p w14:paraId="2D0815B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17: The effectiveness of NR Rel-17 "PDCCH Skipping" depends on NW's accurate traffic burst knowledge.</w:t>
            </w:r>
          </w:p>
          <w:p w14:paraId="2A362DD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24: SSSG switching should be considered as baseline functionality in 6GR.</w:t>
            </w:r>
          </w:p>
        </w:tc>
      </w:tr>
      <w:tr w:rsidR="00196E37" w:rsidRPr="00F00DA1" w14:paraId="66E58C9B" w14:textId="77777777">
        <w:tc>
          <w:tcPr>
            <w:tcW w:w="1756" w:type="dxa"/>
          </w:tcPr>
          <w:p w14:paraId="4EEFF15F"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Lenovo</w:t>
            </w:r>
          </w:p>
        </w:tc>
        <w:tc>
          <w:tcPr>
            <w:tcW w:w="7871" w:type="dxa"/>
          </w:tcPr>
          <w:p w14:paraId="660B9F2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22: Study the feasibility of reducing the device power consumption in the connected mode by avoiding unnecessary PDCCH monitoring, minimizing blind decoding attempts.</w:t>
            </w:r>
          </w:p>
        </w:tc>
      </w:tr>
      <w:tr w:rsidR="00196E37" w:rsidRPr="00F00DA1" w14:paraId="339EC483" w14:textId="77777777">
        <w:tc>
          <w:tcPr>
            <w:tcW w:w="1756" w:type="dxa"/>
          </w:tcPr>
          <w:p w14:paraId="0F5016AA"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ETRI</w:t>
            </w:r>
          </w:p>
        </w:tc>
        <w:tc>
          <w:tcPr>
            <w:tcW w:w="7871" w:type="dxa"/>
          </w:tcPr>
          <w:p w14:paraId="0E82310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17: Study efficient PDCCH monitoring adaptation mechanisms for 6GR with a minimal and non-redundant set of functions.</w:t>
            </w:r>
          </w:p>
        </w:tc>
      </w:tr>
      <w:tr w:rsidR="00196E37" w:rsidRPr="00F00DA1" w14:paraId="06F8909D" w14:textId="77777777">
        <w:tc>
          <w:tcPr>
            <w:tcW w:w="1756" w:type="dxa"/>
          </w:tcPr>
          <w:p w14:paraId="6CE5A490"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Panasonic</w:t>
            </w:r>
          </w:p>
        </w:tc>
        <w:tc>
          <w:tcPr>
            <w:tcW w:w="7871" w:type="dxa"/>
          </w:tcPr>
          <w:p w14:paraId="40E7136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18: To investigate how PDCCH monitoring adaptation is integrated with Cell DTX/DRX framework to avoid function duplication.</w:t>
            </w:r>
          </w:p>
          <w:p w14:paraId="7BDF862B"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19: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p w14:paraId="492B0B3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20: To investigate two-step DCI framework to balance the control channel overhead, scheduling complexity and UE side PDCCH decoding energy efficiency.</w:t>
            </w:r>
          </w:p>
          <w:p w14:paraId="135A36E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21: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196E37" w:rsidRPr="00F00DA1" w14:paraId="50392960" w14:textId="77777777">
        <w:tc>
          <w:tcPr>
            <w:tcW w:w="1756" w:type="dxa"/>
          </w:tcPr>
          <w:p w14:paraId="08D08AF7"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Apple</w:t>
            </w:r>
          </w:p>
        </w:tc>
        <w:tc>
          <w:tcPr>
            <w:tcW w:w="7871" w:type="dxa"/>
          </w:tcPr>
          <w:p w14:paraId="436FD47C"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18: Time domain adaptation techniques for PDCCH monitoring, including C-DRX, Rel-16 DCP, PDCCH skipping, SSSG switching, and LP-WUS, should be considered together for a simplified/harmonized design.</w:t>
            </w:r>
          </w:p>
          <w:p w14:paraId="3437801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19: Schemes that enable UE to inform NW of early termination of C-DRX related timers or UL skipping can be considered for UE power saving.</w:t>
            </w:r>
          </w:p>
        </w:tc>
      </w:tr>
      <w:tr w:rsidR="00196E37" w:rsidRPr="00F00DA1" w14:paraId="3BA5697A" w14:textId="77777777">
        <w:tc>
          <w:tcPr>
            <w:tcW w:w="1756" w:type="dxa"/>
          </w:tcPr>
          <w:p w14:paraId="3BF524DD"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ASUSTeK</w:t>
            </w:r>
          </w:p>
        </w:tc>
        <w:tc>
          <w:tcPr>
            <w:tcW w:w="7871" w:type="dxa"/>
          </w:tcPr>
          <w:p w14:paraId="4693F5B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 One of lessons learned from 5G's power saving technics is that same/similar function is fragmented into different solutions and their interaction/interworking is non-trivial.</w:t>
            </w:r>
          </w:p>
          <w:p w14:paraId="35467FF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lastRenderedPageBreak/>
              <w:t>Observation 2: Different triggering mechanisms to adapt PDCCH monitoring has been considered in 5G and remain strong candidates in 6G.</w:t>
            </w:r>
          </w:p>
          <w:p w14:paraId="6CA804B0"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3: Implicit triggering mechanisms could be energy efficient by its nature, while the reliability of adaptation needs to be further study.</w:t>
            </w:r>
          </w:p>
          <w:p w14:paraId="04C8CB9A"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4: The following two types of PDCCH monitoring adaptation could be considered as candidates for 6G: On-off adaptation; Sparse-dense adaptation.</w:t>
            </w:r>
          </w:p>
          <w:p w14:paraId="2637899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On-off adaptation; Sparse-dense adaptation.</w:t>
            </w:r>
          </w:p>
        </w:tc>
      </w:tr>
      <w:tr w:rsidR="00196E37" w:rsidRPr="00F00DA1" w14:paraId="64A1D65E" w14:textId="77777777">
        <w:tc>
          <w:tcPr>
            <w:tcW w:w="1756" w:type="dxa"/>
          </w:tcPr>
          <w:p w14:paraId="53CC3314"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Fraunhofer IIS, Fraunhofer HHI</w:t>
            </w:r>
          </w:p>
        </w:tc>
        <w:tc>
          <w:tcPr>
            <w:tcW w:w="7871" w:type="dxa"/>
          </w:tcPr>
          <w:p w14:paraId="5BD0643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8: The 6GR study should investigate the possibility of a simpler yet more efficient signaling for configuring the cell DTX, UE C-DRX, and PDCCH skipping.</w:t>
            </w:r>
          </w:p>
        </w:tc>
      </w:tr>
      <w:tr w:rsidR="00196E37" w:rsidRPr="00F00DA1" w14:paraId="1F2B21DB" w14:textId="77777777">
        <w:tc>
          <w:tcPr>
            <w:tcW w:w="1756" w:type="dxa"/>
          </w:tcPr>
          <w:p w14:paraId="2FA9B110"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CAICT</w:t>
            </w:r>
          </w:p>
        </w:tc>
        <w:tc>
          <w:tcPr>
            <w:tcW w:w="7871" w:type="dxa"/>
          </w:tcPr>
          <w:p w14:paraId="1BFA6F4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when the traffic arrives.</w:t>
            </w:r>
          </w:p>
          <w:p w14:paraId="718BE70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 The two stage PDCCH can be specified, low-power pre-indication before full control decode. Two stage control indication can be specified, the detection of DCI can be indicated by low power pre-indication, which is carried by low power receiver to simply indicate ON/OFF.</w:t>
            </w:r>
          </w:p>
        </w:tc>
      </w:tr>
      <w:tr w:rsidR="00196E37" w:rsidRPr="00F00DA1" w14:paraId="55CCC62D" w14:textId="77777777">
        <w:tc>
          <w:tcPr>
            <w:tcW w:w="1756" w:type="dxa"/>
          </w:tcPr>
          <w:p w14:paraId="54BEA374"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ITL</w:t>
            </w:r>
          </w:p>
        </w:tc>
        <w:tc>
          <w:tcPr>
            <w:tcW w:w="7871" w:type="dxa"/>
          </w:tcPr>
          <w:p w14:paraId="30916B4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9: Consider SSSG switching as baseline in 6G, while re-evaluating the role of PDCCH skipping.</w:t>
            </w:r>
          </w:p>
        </w:tc>
      </w:tr>
      <w:tr w:rsidR="00196E37" w:rsidRPr="00F00DA1" w14:paraId="067F839D" w14:textId="77777777">
        <w:tc>
          <w:tcPr>
            <w:tcW w:w="1756" w:type="dxa"/>
          </w:tcPr>
          <w:p w14:paraId="2BDB8836"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Sony</w:t>
            </w:r>
          </w:p>
        </w:tc>
        <w:tc>
          <w:tcPr>
            <w:tcW w:w="7871" w:type="dxa"/>
          </w:tcPr>
          <w:p w14:paraId="20054D9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358B7DEB" w14:textId="77777777">
        <w:tc>
          <w:tcPr>
            <w:tcW w:w="1756" w:type="dxa"/>
          </w:tcPr>
          <w:p w14:paraId="64E8D003"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Spreadtrum</w:t>
            </w:r>
          </w:p>
        </w:tc>
        <w:tc>
          <w:tcPr>
            <w:tcW w:w="7871" w:type="dxa"/>
          </w:tcPr>
          <w:p w14:paraId="5280E2D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17: Providing blind decoding information before one or more PDCCH monitoring occasions to minimize blind decoding attempts can be studied.</w:t>
            </w:r>
          </w:p>
        </w:tc>
      </w:tr>
      <w:tr w:rsidR="00196E37" w:rsidRPr="00F00DA1" w14:paraId="58F747B0" w14:textId="77777777">
        <w:tc>
          <w:tcPr>
            <w:tcW w:w="1756" w:type="dxa"/>
          </w:tcPr>
          <w:p w14:paraId="436A671B"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MediaTek Inc.</w:t>
            </w:r>
          </w:p>
        </w:tc>
        <w:tc>
          <w:tcPr>
            <w:tcW w:w="7871" w:type="dxa"/>
          </w:tcPr>
          <w:p w14:paraId="64023C4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25: Combining WUS/WUR as a sequence-based DL control format monitored in one SSSG (e.g., SSSG #0) and the conventional PDCCH in another SSSG (e.g., SSSG #1) can improve UE energy efficiency when a feasible SSSG switch delay is applied.</w:t>
            </w:r>
          </w:p>
          <w:p w14:paraId="44CEE52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26: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p w14:paraId="5039EAF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30: Study SSSG switching enhancement integrating WUS/WUR benefits for UE power saving.</w:t>
            </w:r>
          </w:p>
        </w:tc>
      </w:tr>
      <w:tr w:rsidR="00196E37" w:rsidRPr="00F00DA1" w14:paraId="6D5C49F0" w14:textId="77777777">
        <w:tc>
          <w:tcPr>
            <w:tcW w:w="1756" w:type="dxa"/>
          </w:tcPr>
          <w:p w14:paraId="21861BDB"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Qualcomm Incorporated</w:t>
            </w:r>
          </w:p>
        </w:tc>
        <w:tc>
          <w:tcPr>
            <w:tcW w:w="7871" w:type="dxa"/>
          </w:tcPr>
          <w:p w14:paraId="30E7702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21: where applicable, use the following features as the baseline for energy efficiency comparison: DRX, PDCCH skipping, sparse PDCCH monitoring and SSSG switching, BWP switching, SCell activation from NR Rel-15, simultaneous activation of multiple-CCs, and Rel-18/19 LP-WUS.</w:t>
            </w:r>
          </w:p>
          <w:p w14:paraId="39C59E7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lastRenderedPageBreak/>
              <w:t>Proposal 25: Study the UE monitoring PDCCH in reduced-power state and utilize cross-slot scheduling to provide the UE with sufficient time to receive any PDSCH.</w:t>
            </w:r>
          </w:p>
        </w:tc>
      </w:tr>
      <w:tr w:rsidR="00196E37" w:rsidRPr="00F00DA1" w14:paraId="7A283F1F" w14:textId="77777777">
        <w:tc>
          <w:tcPr>
            <w:tcW w:w="1756" w:type="dxa"/>
          </w:tcPr>
          <w:p w14:paraId="088D63D1"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NTT DOCOMO, INC.</w:t>
            </w:r>
          </w:p>
        </w:tc>
        <w:tc>
          <w:tcPr>
            <w:tcW w:w="7871" w:type="dxa"/>
          </w:tcPr>
          <w:p w14:paraId="333B047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22: Study UEPS on PDCCH monitoring in RRC CONNECTED state, e.g., dynamic CORESET/SS switching, LP-WUS-based triggering of PDCCH monitoring, PDCCH-less cell, etc.</w:t>
            </w:r>
          </w:p>
        </w:tc>
      </w:tr>
    </w:tbl>
    <w:p w14:paraId="750A70EF" w14:textId="77777777" w:rsidR="00196E37" w:rsidRDefault="00196E37">
      <w:pPr>
        <w:pStyle w:val="NormalWeb"/>
        <w:rPr>
          <w:lang w:val="en-US" w:eastAsia="zh-TW"/>
        </w:rPr>
      </w:pPr>
    </w:p>
    <w:p w14:paraId="2C9B7796" w14:textId="77777777" w:rsidR="00196E37" w:rsidRDefault="007F3B7C">
      <w:pPr>
        <w:pStyle w:val="Heading3"/>
        <w:rPr>
          <w:lang w:eastAsia="zh-TW"/>
        </w:rPr>
      </w:pPr>
      <w:r>
        <w:rPr>
          <w:lang w:eastAsia="zh-TW"/>
        </w:rPr>
        <w:t>Summary and Discussion</w:t>
      </w:r>
    </w:p>
    <w:p w14:paraId="63478B95" w14:textId="77777777" w:rsidR="00196E37" w:rsidRDefault="007F3B7C">
      <w:pPr>
        <w:rPr>
          <w:rFonts w:eastAsia="PMingLiU"/>
          <w:lang w:val="en-US" w:eastAsia="zh-TW"/>
        </w:rPr>
      </w:pPr>
      <w:r>
        <w:rPr>
          <w:rFonts w:eastAsia="PMingLiU"/>
          <w:lang w:val="en-US" w:eastAsia="zh-TW"/>
        </w:rPr>
        <w:t>Companies broadly support streamlined mechanisms to reduce unnecessary PDCCH monitoring in 6G, leveraging 5G techniques while avoiding overlapping features [Google, Nokia, TCL, ZTE Corporation et. al., Xiaomi, vivo, Huawei et. al., CATT, OPPO, Samsung, LG Electronics, NEC, Ericsson, Lenovo, ETRI, Panasonic, Apple, ASUSTeK, Fraunhofer et. al., CAICT, ITL, Sony, Spreadtrum, MediaTek Inc., Qualcomm Incorporated, NTT DOCOMO]. Multiple companies propose harmonized and simplified design across related features introduced in 5G [Google, Apple, ASUSTeK]. SSSG switching is widely supported as baseline functionality [Ericsson, ITL, Qualcomm Incorporated], while effectiveness of PDCCH skipping depends on NW's accurate traffic burst knowledge [Ericsson].</w:t>
      </w:r>
    </w:p>
    <w:p w14:paraId="4AC2C804" w14:textId="77777777" w:rsidR="00196E37" w:rsidRDefault="007F3B7C">
      <w:pPr>
        <w:rPr>
          <w:rFonts w:eastAsia="PMingLiU"/>
          <w:lang w:val="en-US" w:eastAsia="zh-TW"/>
        </w:rPr>
      </w:pPr>
      <w:r>
        <w:rPr>
          <w:rFonts w:eastAsia="PMingLiU"/>
          <w:lang w:val="en-US" w:eastAsia="zh-TW"/>
        </w:rPr>
        <w:t>Study streamlined mechanisms to reduce unnecessary PDCCH monitoring leveraging 5G techniques while avoiding overlapping features [Nokia]. On enhancements for PDCCH monitoring adaptation, strive for harmonized and simplified design across related features introduced in 5G including C-DRX, PDCCH skipping, SSSG switching, and LP-WUS [Google]. Time domain adaptation techniques for PDCCH monitoring including C-DRX, Rel-16 DCP, PDCCH skipping, SSSG switching, and LP-WUS should be considered together for simplified/harmonized design [Apple]. Study efficient PDCCH monitoring adaptation mechanisms for 6GR with minimal and non-redundant set of functions [ETRI].</w:t>
      </w:r>
    </w:p>
    <w:p w14:paraId="2D802915" w14:textId="77777777" w:rsidR="00196E37" w:rsidRDefault="007F3B7C">
      <w:pPr>
        <w:rPr>
          <w:rFonts w:eastAsia="PMingLiU"/>
          <w:lang w:val="en-US" w:eastAsia="zh-TW"/>
        </w:rPr>
      </w:pPr>
      <w:r>
        <w:rPr>
          <w:rFonts w:eastAsia="PMingLiU"/>
          <w:b/>
          <w:bCs/>
          <w:lang w:val="en-US" w:eastAsia="zh-TW"/>
        </w:rPr>
        <w:t>Proposal 5.3.2.1 (1st round):</w:t>
      </w:r>
      <w:r>
        <w:rPr>
          <w:rFonts w:eastAsia="PMingLiU"/>
          <w:lang w:val="en-US" w:eastAsia="zh-TW"/>
        </w:rPr>
        <w:t xml:space="preserve"> </w:t>
      </w:r>
      <w:r>
        <w:rPr>
          <w:rFonts w:eastAsia="PMingLiU"/>
          <w:b/>
          <w:lang w:val="en-US" w:eastAsia="zh-TW"/>
        </w:rPr>
        <w:t>Study streamlined mechanisms to reduce unnecessary PDCCH monitoring in 6G, leveraging 5G techniques (C-DRX, SSSG switching, PDCCH skipping, LP-WUS) while avoiding overlapping functionalities for harmonized and simplified design.</w:t>
      </w:r>
    </w:p>
    <w:p w14:paraId="28B4C620" w14:textId="77777777" w:rsidR="00196E37" w:rsidRDefault="00196E37">
      <w:pPr>
        <w:rPr>
          <w:rFonts w:eastAsia="PMingLiU"/>
          <w:lang w:val="en-US" w:eastAsia="zh-TW"/>
        </w:rPr>
      </w:pPr>
    </w:p>
    <w:p w14:paraId="3A2175A5" w14:textId="77777777" w:rsidR="00196E37" w:rsidRDefault="007F3B7C">
      <w:pPr>
        <w:pStyle w:val="Level-4-Collapsed0"/>
        <w:rPr>
          <w:lang w:eastAsia="zh-TW"/>
        </w:rPr>
      </w:pPr>
      <w:r>
        <w:rPr>
          <w:lang w:eastAsia="zh-TW"/>
        </w:rPr>
        <w:t xml:space="preserve">Companies’ views on Proposal 5.3.2.1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327A6439" w14:textId="77777777">
        <w:tc>
          <w:tcPr>
            <w:tcW w:w="2462" w:type="dxa"/>
            <w:shd w:val="clear" w:color="auto" w:fill="FFC000" w:themeFill="accent4"/>
          </w:tcPr>
          <w:p w14:paraId="30AB0160"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2B608FD3"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377B6165" w14:textId="77777777">
        <w:tc>
          <w:tcPr>
            <w:tcW w:w="2462" w:type="dxa"/>
          </w:tcPr>
          <w:p w14:paraId="1C63BEFE"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39A2D969" w14:textId="77777777" w:rsidR="00196E37" w:rsidRDefault="007F3B7C">
            <w:pPr>
              <w:spacing w:line="254" w:lineRule="auto"/>
              <w:rPr>
                <w:rFonts w:eastAsia="DengXian" w:cs="Arial"/>
                <w:lang w:eastAsia="zh-CN"/>
              </w:rPr>
            </w:pPr>
            <w:r>
              <w:rPr>
                <w:rFonts w:eastAsia="DengXian" w:cs="Arial"/>
                <w:lang w:eastAsia="zh-CN"/>
              </w:rPr>
              <w:t>Support</w:t>
            </w:r>
          </w:p>
        </w:tc>
      </w:tr>
      <w:tr w:rsidR="00196E37" w:rsidRPr="00F00DA1" w14:paraId="2EB71892" w14:textId="77777777">
        <w:tc>
          <w:tcPr>
            <w:tcW w:w="2462" w:type="dxa"/>
          </w:tcPr>
          <w:p w14:paraId="135427C7" w14:textId="77777777" w:rsidR="00196E37" w:rsidRDefault="007F3B7C">
            <w:pPr>
              <w:spacing w:line="254" w:lineRule="auto"/>
              <w:rPr>
                <w:rFonts w:eastAsia="DengXian" w:cs="Arial"/>
                <w:lang w:eastAsia="zh-CN"/>
              </w:rPr>
            </w:pPr>
            <w:r>
              <w:rPr>
                <w:rFonts w:eastAsia="PMingLiU" w:cs="Arial"/>
                <w:lang w:eastAsia="zh-TW"/>
              </w:rPr>
              <w:t>NEC</w:t>
            </w:r>
          </w:p>
        </w:tc>
        <w:tc>
          <w:tcPr>
            <w:tcW w:w="7175" w:type="dxa"/>
          </w:tcPr>
          <w:p w14:paraId="1E86A6BB" w14:textId="77777777" w:rsidR="00196E37" w:rsidRDefault="007F3B7C">
            <w:pPr>
              <w:spacing w:line="254" w:lineRule="auto"/>
              <w:rPr>
                <w:rFonts w:eastAsia="DengXian" w:cs="Arial"/>
                <w:lang w:val="en-GB" w:eastAsia="zh-CN"/>
              </w:rPr>
            </w:pPr>
            <w:r>
              <w:rPr>
                <w:rFonts w:eastAsia="PMingLiU" w:cs="Arial"/>
                <w:lang w:val="en-GB" w:eastAsia="zh-TW"/>
              </w:rPr>
              <w:t>We support this study. We agree that 5G techniques like dynamic indication of PDCCH monitoring skipping and SSSG switching are a good starting point. We also support the goal of a harmonized and simplified design to avoid overlapping functionalities, for instance, by pursuing a unified design of UE C-DRX with or without LP-WUS.</w:t>
            </w:r>
          </w:p>
        </w:tc>
      </w:tr>
      <w:tr w:rsidR="00196E37" w14:paraId="38592716" w14:textId="77777777">
        <w:tc>
          <w:tcPr>
            <w:tcW w:w="2462" w:type="dxa"/>
          </w:tcPr>
          <w:p w14:paraId="41365B33"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175" w:type="dxa"/>
          </w:tcPr>
          <w:p w14:paraId="5D559C47" w14:textId="77777777" w:rsidR="00196E37" w:rsidRDefault="007F3B7C">
            <w:pPr>
              <w:spacing w:line="254" w:lineRule="auto"/>
              <w:rPr>
                <w:rFonts w:eastAsia="PMingLiU" w:cs="Arial"/>
                <w:lang w:val="en-US" w:eastAsia="zh-TW"/>
              </w:rPr>
            </w:pPr>
            <w:r>
              <w:rPr>
                <w:rFonts w:eastAsia="PMingLiU" w:cs="Arial"/>
                <w:lang w:val="en-US" w:eastAsia="zh-TW"/>
              </w:rPr>
              <w:t>Support</w:t>
            </w:r>
          </w:p>
        </w:tc>
      </w:tr>
      <w:tr w:rsidR="00196E37" w:rsidRPr="00F00DA1" w14:paraId="4E9D3EB7" w14:textId="77777777">
        <w:tc>
          <w:tcPr>
            <w:tcW w:w="2462" w:type="dxa"/>
          </w:tcPr>
          <w:p w14:paraId="4F3D41EB" w14:textId="77777777" w:rsidR="00196E37" w:rsidRDefault="007F3B7C">
            <w:pPr>
              <w:spacing w:line="254" w:lineRule="auto"/>
              <w:rPr>
                <w:rFonts w:eastAsia="DengXian" w:cs="Arial"/>
                <w:lang w:val="en-US" w:eastAsia="zh-CN"/>
              </w:rPr>
            </w:pPr>
            <w:r>
              <w:rPr>
                <w:rFonts w:eastAsia="DengXian" w:cs="Arial"/>
                <w:lang w:val="en-US" w:eastAsia="zh-CN"/>
              </w:rPr>
              <w:t>CAT</w:t>
            </w:r>
          </w:p>
        </w:tc>
        <w:tc>
          <w:tcPr>
            <w:tcW w:w="7175" w:type="dxa"/>
          </w:tcPr>
          <w:p w14:paraId="7C16C6C9" w14:textId="77777777" w:rsidR="00196E37" w:rsidRDefault="007F3B7C">
            <w:pPr>
              <w:spacing w:line="254" w:lineRule="auto"/>
              <w:rPr>
                <w:rFonts w:eastAsia="DengXian" w:cs="Arial"/>
                <w:lang w:val="en-US" w:eastAsia="zh-CN"/>
              </w:rPr>
            </w:pPr>
            <w:r>
              <w:rPr>
                <w:rFonts w:eastAsia="PMingLiU" w:cs="Arial"/>
                <w:lang w:val="en-US" w:eastAsia="zh-TW"/>
              </w:rPr>
              <w:t>Support</w:t>
            </w:r>
            <w:r>
              <w:rPr>
                <w:rFonts w:eastAsia="DengXian" w:cs="Arial"/>
                <w:lang w:val="en-US" w:eastAsia="zh-CN"/>
              </w:rPr>
              <w:t xml:space="preserve"> FL’s proposal.</w:t>
            </w:r>
          </w:p>
          <w:p w14:paraId="10D4F4E0" w14:textId="77777777" w:rsidR="00196E37" w:rsidRDefault="007F3B7C">
            <w:pPr>
              <w:spacing w:line="254" w:lineRule="auto"/>
              <w:rPr>
                <w:rFonts w:eastAsia="DengXian" w:cs="Arial"/>
                <w:lang w:val="en-US" w:eastAsia="zh-CN"/>
              </w:rPr>
            </w:pPr>
            <w:r>
              <w:rPr>
                <w:rFonts w:eastAsia="DengXian" w:cs="Arial"/>
                <w:lang w:val="en-US" w:eastAsia="zh-CN"/>
              </w:rPr>
              <w:t xml:space="preserve">Considering that the harmonized scheme among 5G techniques (C-DRX, SSSG </w:t>
            </w:r>
            <w:r>
              <w:rPr>
                <w:rFonts w:eastAsia="PMingLiU" w:cs="Arial"/>
                <w:lang w:val="en-US" w:eastAsia="zh-TW"/>
              </w:rPr>
              <w:t>switching</w:t>
            </w:r>
            <w:r>
              <w:rPr>
                <w:rFonts w:eastAsia="DengXian" w:cs="Arial"/>
                <w:lang w:val="en-US" w:eastAsia="zh-CN"/>
              </w:rPr>
              <w:t xml:space="preserve">, PDCCH skipping, LP-WUS) is based on the existing PDCCH monitoring structure in NR, it </w:t>
            </w:r>
            <w:r>
              <w:rPr>
                <w:rFonts w:eastAsia="DengXian" w:cs="Arial"/>
                <w:bCs/>
                <w:iCs/>
                <w:lang w:val="en-US" w:eastAsia="zh-CN"/>
              </w:rPr>
              <w:t>is based on the assumption that the initial PDCCH monitoring incurs high power consumption. The new energy-efficient PDCCH monitoring mechanism should be considered in 6G Day-1, in which the initial PDCCH monitoring is with lower power consumption.</w:t>
            </w:r>
          </w:p>
          <w:p w14:paraId="54C2DF8F" w14:textId="77777777" w:rsidR="00196E37" w:rsidRDefault="007F3B7C">
            <w:pPr>
              <w:spacing w:line="254" w:lineRule="auto"/>
              <w:rPr>
                <w:rFonts w:eastAsia="DengXian" w:cs="Arial"/>
                <w:lang w:val="en-US" w:eastAsia="zh-CN"/>
              </w:rPr>
            </w:pPr>
            <w:r>
              <w:rPr>
                <w:rFonts w:eastAsia="DengXian" w:cs="Arial"/>
                <w:lang w:val="en-US" w:eastAsia="zh-CN"/>
              </w:rPr>
              <w:t xml:space="preserve">Our </w:t>
            </w:r>
            <w:r>
              <w:rPr>
                <w:rFonts w:eastAsia="PMingLiU" w:cs="Arial"/>
                <w:lang w:val="en-US" w:eastAsia="zh-TW"/>
              </w:rPr>
              <w:t>preffered</w:t>
            </w:r>
            <w:r>
              <w:rPr>
                <w:rFonts w:eastAsia="DengXian" w:cs="Arial"/>
                <w:lang w:val="en-US" w:eastAsia="zh-CN"/>
              </w:rPr>
              <w:t xml:space="preserve"> updated proposal as follows:</w:t>
            </w:r>
          </w:p>
          <w:p w14:paraId="530754E7" w14:textId="77777777" w:rsidR="00196E37" w:rsidRDefault="007F3B7C">
            <w:pPr>
              <w:spacing w:line="254" w:lineRule="auto"/>
              <w:rPr>
                <w:rFonts w:eastAsia="DengXian" w:cs="Arial"/>
                <w:lang w:val="en-US" w:eastAsia="zh-CN"/>
              </w:rPr>
            </w:pPr>
            <w:r>
              <w:rPr>
                <w:rFonts w:eastAsia="DengXian" w:cs="Arial"/>
                <w:b/>
                <w:bCs/>
                <w:lang w:val="en-US" w:eastAsia="zh-CN"/>
              </w:rPr>
              <w:lastRenderedPageBreak/>
              <w:t>Proposal 5.3.2.1 (1st round):</w:t>
            </w:r>
            <w:r>
              <w:rPr>
                <w:rFonts w:eastAsia="DengXian" w:cs="Arial"/>
                <w:lang w:val="en-US" w:eastAsia="zh-CN"/>
              </w:rPr>
              <w:t xml:space="preserve"> </w:t>
            </w:r>
            <w:r>
              <w:rPr>
                <w:rFonts w:eastAsia="DengXian" w:cs="Arial"/>
                <w:b/>
                <w:lang w:val="en-US" w:eastAsia="zh-CN"/>
              </w:rPr>
              <w:t>Study streamlined mechanisms to reduce unnecessary PDCCH monitoring in 6G, leveraging 5G techniques (C-DRX, SSSG switching, PDCCH skipping, LP-WUS) while avoiding overlapping functionalities for harmonized and simplified design</w:t>
            </w:r>
            <w:r>
              <w:rPr>
                <w:rFonts w:eastAsia="DengXian" w:cs="Arial"/>
                <w:b/>
                <w:color w:val="FF0000"/>
                <w:lang w:val="en-US" w:eastAsia="zh-CN"/>
              </w:rPr>
              <w:t>, including</w:t>
            </w:r>
          </w:p>
          <w:p w14:paraId="5B510798" w14:textId="77777777" w:rsidR="00196E37" w:rsidRDefault="007F3B7C">
            <w:pPr>
              <w:spacing w:after="0" w:line="254" w:lineRule="auto"/>
              <w:ind w:left="566"/>
              <w:contextualSpacing/>
              <w:rPr>
                <w:rFonts w:eastAsia="PMingLiU" w:cs="Arial"/>
                <w:lang w:val="en-US" w:eastAsia="zh-TW"/>
              </w:rPr>
            </w:pPr>
            <w:r>
              <w:rPr>
                <w:rFonts w:eastAsia="DengXian" w:cs="Arial"/>
                <w:b/>
                <w:color w:val="FF0000"/>
                <w:lang w:val="en-US" w:eastAsia="zh-CN"/>
              </w:rPr>
              <w:t>New PDCCH monitoring mechanism with lower initial power consumption.</w:t>
            </w:r>
          </w:p>
        </w:tc>
      </w:tr>
      <w:tr w:rsidR="00196E37" w14:paraId="6341D262" w14:textId="77777777">
        <w:tc>
          <w:tcPr>
            <w:tcW w:w="2462" w:type="dxa"/>
          </w:tcPr>
          <w:p w14:paraId="017BCCEC" w14:textId="77777777" w:rsidR="00196E37" w:rsidRDefault="007F3B7C">
            <w:pPr>
              <w:spacing w:line="254" w:lineRule="auto"/>
              <w:rPr>
                <w:rFonts w:eastAsia="DengXian" w:cs="Arial"/>
                <w:lang w:val="en-US" w:eastAsia="zh-CN"/>
              </w:rPr>
            </w:pPr>
            <w:r>
              <w:rPr>
                <w:rFonts w:eastAsia="DengXian" w:cs="Arial"/>
                <w:lang w:eastAsia="zh-CN"/>
              </w:rPr>
              <w:lastRenderedPageBreak/>
              <w:t>Xiaomi</w:t>
            </w:r>
          </w:p>
        </w:tc>
        <w:tc>
          <w:tcPr>
            <w:tcW w:w="7175" w:type="dxa"/>
          </w:tcPr>
          <w:p w14:paraId="0571366E" w14:textId="77777777" w:rsidR="00196E37" w:rsidRDefault="007F3B7C">
            <w:pPr>
              <w:spacing w:line="254" w:lineRule="auto"/>
              <w:rPr>
                <w:rFonts w:eastAsia="PMingLiU" w:cs="Arial"/>
                <w:lang w:val="en-US" w:eastAsia="zh-TW"/>
              </w:rPr>
            </w:pPr>
            <w:r>
              <w:rPr>
                <w:rFonts w:eastAsia="DengXian" w:cs="Arial"/>
                <w:lang w:eastAsia="zh-CN"/>
              </w:rPr>
              <w:t>Support.</w:t>
            </w:r>
          </w:p>
        </w:tc>
      </w:tr>
      <w:tr w:rsidR="00196E37" w:rsidRPr="00F00DA1" w14:paraId="344769CE" w14:textId="77777777">
        <w:tc>
          <w:tcPr>
            <w:tcW w:w="2462" w:type="dxa"/>
          </w:tcPr>
          <w:p w14:paraId="6F30D651" w14:textId="77777777" w:rsidR="00196E37" w:rsidRDefault="007F3B7C">
            <w:pPr>
              <w:spacing w:line="254" w:lineRule="auto"/>
              <w:rPr>
                <w:rFonts w:eastAsia="DengXian" w:cs="Arial"/>
                <w:lang w:eastAsia="zh-CN"/>
              </w:rPr>
            </w:pPr>
            <w:r>
              <w:rPr>
                <w:rFonts w:eastAsia="DengXian" w:cs="Arial"/>
                <w:lang w:eastAsia="zh-CN"/>
              </w:rPr>
              <w:t>OPPO</w:t>
            </w:r>
          </w:p>
        </w:tc>
        <w:tc>
          <w:tcPr>
            <w:tcW w:w="7175" w:type="dxa"/>
          </w:tcPr>
          <w:p w14:paraId="3F9AE4C7" w14:textId="77777777" w:rsidR="00196E37" w:rsidRDefault="007F3B7C">
            <w:pPr>
              <w:spacing w:line="254" w:lineRule="auto"/>
              <w:rPr>
                <w:rFonts w:eastAsia="DengXian" w:cs="Arial"/>
                <w:lang w:val="en-US" w:eastAsia="zh-CN"/>
              </w:rPr>
            </w:pPr>
            <w:r>
              <w:rPr>
                <w:rFonts w:eastAsia="DengXian" w:cs="Arial"/>
                <w:lang w:val="en-US" w:eastAsia="zh-CN"/>
              </w:rPr>
              <w:t>We agree with the view.</w:t>
            </w:r>
          </w:p>
        </w:tc>
      </w:tr>
      <w:tr w:rsidR="00196E37" w14:paraId="14DDEFD8" w14:textId="77777777">
        <w:tc>
          <w:tcPr>
            <w:tcW w:w="2462" w:type="dxa"/>
          </w:tcPr>
          <w:p w14:paraId="32B2D090" w14:textId="77777777" w:rsidR="00196E37" w:rsidRDefault="007F3B7C">
            <w:pPr>
              <w:spacing w:line="254" w:lineRule="auto"/>
              <w:rPr>
                <w:rFonts w:eastAsia="DengXian" w:cs="Arial"/>
                <w:lang w:eastAsia="zh-CN"/>
              </w:rPr>
            </w:pPr>
            <w:r>
              <w:rPr>
                <w:rFonts w:eastAsia="PMingLiU" w:cs="Arial"/>
                <w:lang w:eastAsia="zh-TW"/>
              </w:rPr>
              <w:t>Samsung</w:t>
            </w:r>
          </w:p>
        </w:tc>
        <w:tc>
          <w:tcPr>
            <w:tcW w:w="7175" w:type="dxa"/>
          </w:tcPr>
          <w:p w14:paraId="10F7FE28" w14:textId="77777777" w:rsidR="00196E37" w:rsidRDefault="007F3B7C">
            <w:pPr>
              <w:spacing w:line="254" w:lineRule="auto"/>
              <w:rPr>
                <w:rFonts w:eastAsia="DengXian" w:cs="Arial"/>
                <w:lang w:eastAsia="zh-CN"/>
              </w:rPr>
            </w:pPr>
            <w:r>
              <w:rPr>
                <w:rFonts w:eastAsia="PMingLiU" w:cs="Arial"/>
                <w:lang w:eastAsia="zh-TW"/>
              </w:rPr>
              <w:t>OK</w:t>
            </w:r>
          </w:p>
        </w:tc>
      </w:tr>
      <w:tr w:rsidR="00196E37" w:rsidRPr="00F00DA1" w14:paraId="426C7D8A" w14:textId="77777777">
        <w:tc>
          <w:tcPr>
            <w:tcW w:w="2462" w:type="dxa"/>
          </w:tcPr>
          <w:p w14:paraId="2146E47F" w14:textId="77777777" w:rsidR="00196E37" w:rsidRDefault="007F3B7C">
            <w:pPr>
              <w:spacing w:line="254" w:lineRule="auto"/>
              <w:rPr>
                <w:rFonts w:eastAsia="PMingLiU" w:cs="Arial"/>
                <w:lang w:eastAsia="zh-TW"/>
              </w:rPr>
            </w:pPr>
            <w:r>
              <w:rPr>
                <w:rFonts w:eastAsia="PMingLiU" w:cs="Arial"/>
                <w:lang w:eastAsia="zh-TW"/>
              </w:rPr>
              <w:t>Qualcomm</w:t>
            </w:r>
          </w:p>
        </w:tc>
        <w:tc>
          <w:tcPr>
            <w:tcW w:w="7175" w:type="dxa"/>
          </w:tcPr>
          <w:p w14:paraId="37B8AA5D" w14:textId="77777777" w:rsidR="00196E37" w:rsidRDefault="007F3B7C">
            <w:pPr>
              <w:spacing w:line="254" w:lineRule="auto"/>
              <w:rPr>
                <w:rFonts w:eastAsia="PMingLiU" w:cs="Arial"/>
                <w:lang w:val="en-US" w:eastAsia="zh-TW"/>
              </w:rPr>
            </w:pPr>
            <w:r>
              <w:rPr>
                <w:rFonts w:eastAsia="PMingLiU" w:cs="Arial"/>
                <w:lang w:val="en-US" w:eastAsia="zh-TW"/>
              </w:rPr>
              <w:t xml:space="preserve"> Support to study PDCCH monitoring enhancements. </w:t>
            </w:r>
          </w:p>
        </w:tc>
      </w:tr>
      <w:tr w:rsidR="00196E37" w14:paraId="18360F9C" w14:textId="77777777">
        <w:tc>
          <w:tcPr>
            <w:tcW w:w="2462" w:type="dxa"/>
          </w:tcPr>
          <w:p w14:paraId="5718E31C" w14:textId="77777777" w:rsidR="00196E37" w:rsidRDefault="007F3B7C">
            <w:pPr>
              <w:spacing w:line="254" w:lineRule="auto"/>
              <w:rPr>
                <w:rFonts w:eastAsia="Yu Mincho" w:cs="Arial"/>
              </w:rPr>
            </w:pPr>
            <w:r>
              <w:rPr>
                <w:rFonts w:eastAsia="Yu Mincho" w:cs="Arial"/>
              </w:rPr>
              <w:t>Sony</w:t>
            </w:r>
          </w:p>
        </w:tc>
        <w:tc>
          <w:tcPr>
            <w:tcW w:w="7175" w:type="dxa"/>
          </w:tcPr>
          <w:p w14:paraId="70CD8A0D" w14:textId="77777777" w:rsidR="00196E37" w:rsidRDefault="007F3B7C">
            <w:pPr>
              <w:spacing w:line="254" w:lineRule="auto"/>
              <w:rPr>
                <w:rFonts w:eastAsia="Yu Mincho" w:cs="Arial"/>
              </w:rPr>
            </w:pPr>
            <w:r>
              <w:rPr>
                <w:rFonts w:eastAsia="Yu Mincho" w:cs="Arial"/>
              </w:rPr>
              <w:t>Support</w:t>
            </w:r>
          </w:p>
        </w:tc>
      </w:tr>
      <w:tr w:rsidR="00196E37" w:rsidRPr="00F00DA1" w14:paraId="00C18DFD" w14:textId="77777777">
        <w:tc>
          <w:tcPr>
            <w:tcW w:w="2462" w:type="dxa"/>
          </w:tcPr>
          <w:p w14:paraId="6D0182F3" w14:textId="77777777" w:rsidR="00196E37" w:rsidRDefault="007F3B7C">
            <w:pPr>
              <w:spacing w:line="254" w:lineRule="auto"/>
              <w:rPr>
                <w:rFonts w:eastAsia="Yu Mincho" w:cs="Arial"/>
              </w:rPr>
            </w:pPr>
            <w:r>
              <w:rPr>
                <w:rFonts w:eastAsia="Malgun Gothic" w:cs="Arial"/>
                <w:lang w:eastAsia="ko-KR"/>
              </w:rPr>
              <w:t>LG Electronics1</w:t>
            </w:r>
          </w:p>
        </w:tc>
        <w:tc>
          <w:tcPr>
            <w:tcW w:w="7175" w:type="dxa"/>
          </w:tcPr>
          <w:p w14:paraId="6E0995B7" w14:textId="77777777" w:rsidR="00196E37" w:rsidRDefault="007F3B7C">
            <w:pPr>
              <w:spacing w:line="254" w:lineRule="auto"/>
              <w:rPr>
                <w:rFonts w:eastAsia="Yu Mincho" w:cs="Arial"/>
                <w:lang w:val="en-US"/>
              </w:rPr>
            </w:pPr>
            <w:r>
              <w:rPr>
                <w:rFonts w:eastAsia="Malgun Gothic" w:cs="Arial"/>
                <w:lang w:val="en-US" w:eastAsia="ko-KR"/>
              </w:rPr>
              <w:t>“DCI-based PEI” can be added as the example of 5G techniques.</w:t>
            </w:r>
          </w:p>
        </w:tc>
      </w:tr>
      <w:tr w:rsidR="00196E37" w14:paraId="075A6E3A" w14:textId="77777777">
        <w:tc>
          <w:tcPr>
            <w:tcW w:w="2462" w:type="dxa"/>
          </w:tcPr>
          <w:p w14:paraId="1C70C3CE" w14:textId="77777777" w:rsidR="00196E37" w:rsidRDefault="007F3B7C">
            <w:pPr>
              <w:spacing w:line="254" w:lineRule="auto"/>
              <w:rPr>
                <w:rFonts w:eastAsia="Malgun Gothic" w:cs="Arial"/>
                <w:lang w:eastAsia="ko-KR"/>
              </w:rPr>
            </w:pPr>
            <w:r>
              <w:rPr>
                <w:rFonts w:eastAsia="DengXian" w:cs="Arial"/>
                <w:lang w:eastAsia="zh-CN"/>
              </w:rPr>
              <w:t>Spreadtrum</w:t>
            </w:r>
          </w:p>
        </w:tc>
        <w:tc>
          <w:tcPr>
            <w:tcW w:w="7175" w:type="dxa"/>
          </w:tcPr>
          <w:p w14:paraId="2D1485B6" w14:textId="77777777" w:rsidR="00196E37" w:rsidRDefault="007F3B7C">
            <w:pPr>
              <w:spacing w:line="254" w:lineRule="auto"/>
              <w:rPr>
                <w:rFonts w:eastAsia="Malgun Gothic" w:cs="Arial"/>
                <w:lang w:val="en-US" w:eastAsia="ko-KR"/>
              </w:rPr>
            </w:pPr>
            <w:r>
              <w:rPr>
                <w:rFonts w:eastAsia="DengXian" w:cs="Arial"/>
                <w:lang w:eastAsia="zh-CN"/>
              </w:rPr>
              <w:t xml:space="preserve">Support </w:t>
            </w:r>
          </w:p>
        </w:tc>
      </w:tr>
      <w:tr w:rsidR="00196E37" w14:paraId="00BE68FD" w14:textId="77777777">
        <w:tc>
          <w:tcPr>
            <w:tcW w:w="2462" w:type="dxa"/>
          </w:tcPr>
          <w:p w14:paraId="33434D66" w14:textId="77777777" w:rsidR="00196E37" w:rsidRDefault="007F3B7C">
            <w:pPr>
              <w:spacing w:line="254" w:lineRule="auto"/>
              <w:rPr>
                <w:rFonts w:eastAsia="DengXian" w:cs="Arial"/>
                <w:lang w:eastAsia="zh-CN"/>
              </w:rPr>
            </w:pPr>
            <w:r>
              <w:rPr>
                <w:rFonts w:eastAsia="PMingLiU" w:cs="Arial"/>
                <w:lang w:eastAsia="zh-TW"/>
              </w:rPr>
              <w:t>Nokia</w:t>
            </w:r>
          </w:p>
        </w:tc>
        <w:tc>
          <w:tcPr>
            <w:tcW w:w="7175" w:type="dxa"/>
          </w:tcPr>
          <w:p w14:paraId="37FD053B" w14:textId="77777777" w:rsidR="00196E37" w:rsidRDefault="007F3B7C">
            <w:pPr>
              <w:spacing w:line="254" w:lineRule="auto"/>
              <w:rPr>
                <w:rFonts w:eastAsia="DengXian" w:cs="Arial"/>
                <w:lang w:eastAsia="zh-CN"/>
              </w:rPr>
            </w:pPr>
            <w:r>
              <w:rPr>
                <w:rFonts w:eastAsia="PMingLiU" w:cs="Arial"/>
                <w:lang w:eastAsia="zh-TW"/>
              </w:rPr>
              <w:t>Support.</w:t>
            </w:r>
          </w:p>
        </w:tc>
      </w:tr>
      <w:tr w:rsidR="00196E37" w:rsidRPr="00F00DA1" w14:paraId="51DA9890" w14:textId="77777777">
        <w:tc>
          <w:tcPr>
            <w:tcW w:w="2462" w:type="dxa"/>
          </w:tcPr>
          <w:p w14:paraId="23CE64B7" w14:textId="77777777" w:rsidR="00196E37" w:rsidRDefault="007F3B7C">
            <w:pPr>
              <w:spacing w:line="254" w:lineRule="auto"/>
              <w:rPr>
                <w:rFonts w:eastAsia="PMingLiU" w:cs="Arial"/>
                <w:lang w:eastAsia="zh-TW"/>
              </w:rPr>
            </w:pPr>
            <w:r>
              <w:rPr>
                <w:rFonts w:eastAsia="DengXian" w:cs="Arial"/>
                <w:lang w:eastAsia="zh-CN"/>
              </w:rPr>
              <w:t>Huawei, HiSilicon</w:t>
            </w:r>
          </w:p>
        </w:tc>
        <w:tc>
          <w:tcPr>
            <w:tcW w:w="7175" w:type="dxa"/>
          </w:tcPr>
          <w:p w14:paraId="3FFA79CD" w14:textId="77777777" w:rsidR="00196E37" w:rsidRDefault="007F3B7C">
            <w:pPr>
              <w:spacing w:line="254" w:lineRule="auto"/>
              <w:rPr>
                <w:rFonts w:eastAsia="DengXian" w:cs="Arial"/>
                <w:lang w:val="en-US" w:eastAsia="zh-CN"/>
              </w:rPr>
            </w:pPr>
            <w:r>
              <w:rPr>
                <w:rFonts w:eastAsia="DengXian" w:cs="Arial"/>
                <w:lang w:val="en-US" w:eastAsia="zh-CN"/>
              </w:rPr>
              <w:t>We are generally OK for this direction, but with some wording change.</w:t>
            </w:r>
          </w:p>
          <w:p w14:paraId="071F9118" w14:textId="77777777" w:rsidR="00196E37" w:rsidRDefault="007F3B7C">
            <w:pPr>
              <w:spacing w:line="254" w:lineRule="auto"/>
              <w:rPr>
                <w:rFonts w:eastAsia="DengXian" w:cs="Arial"/>
                <w:lang w:val="en-US" w:eastAsia="zh-CN"/>
              </w:rPr>
            </w:pPr>
            <w:r>
              <w:rPr>
                <w:rFonts w:eastAsia="DengXian" w:cs="Arial"/>
                <w:lang w:val="en-US" w:eastAsia="zh-CN"/>
              </w:rPr>
              <w:t xml:space="preserve">The wording streamlined and leveraging are not clear to us, thus suggest to remove it and change to other wording. </w:t>
            </w:r>
          </w:p>
          <w:p w14:paraId="610DF8D1" w14:textId="77777777" w:rsidR="00196E37" w:rsidRDefault="007F3B7C">
            <w:pPr>
              <w:spacing w:line="254" w:lineRule="auto"/>
              <w:rPr>
                <w:rFonts w:eastAsia="DengXian" w:cs="Arial"/>
                <w:lang w:val="en-US" w:eastAsia="zh-CN"/>
              </w:rPr>
            </w:pPr>
            <w:r>
              <w:rPr>
                <w:rFonts w:eastAsia="DengXian" w:cs="Arial"/>
                <w:lang w:val="en-US" w:eastAsia="zh-CN"/>
              </w:rPr>
              <w:t>Also the techniques in breacket can be just some examples.</w:t>
            </w:r>
          </w:p>
          <w:p w14:paraId="700F657B" w14:textId="77777777" w:rsidR="00196E37" w:rsidRDefault="007F3B7C">
            <w:pPr>
              <w:spacing w:line="254" w:lineRule="auto"/>
              <w:rPr>
                <w:rFonts w:eastAsia="PMingLiU" w:cs="Arial"/>
                <w:lang w:val="en-US" w:eastAsia="zh-TW"/>
              </w:rPr>
            </w:pPr>
            <w:r>
              <w:rPr>
                <w:rFonts w:eastAsia="PMingLiU" w:cs="Arial"/>
                <w:b/>
                <w:bCs/>
                <w:lang w:val="en-US" w:eastAsia="zh-TW"/>
              </w:rPr>
              <w:t xml:space="preserve">Proposal 5.3.2.1 (1st round </w:t>
            </w:r>
            <w:r>
              <w:rPr>
                <w:rFonts w:eastAsia="PMingLiU" w:cs="Arial"/>
                <w:b/>
                <w:bCs/>
                <w:color w:val="FF0000"/>
                <w:lang w:val="en-US" w:eastAsia="zh-TW"/>
              </w:rPr>
              <w:t>– Huawei, HiSilicon</w:t>
            </w:r>
            <w:r>
              <w:rPr>
                <w:rFonts w:eastAsia="PMingLiU" w:cs="Arial"/>
                <w:b/>
                <w:bCs/>
                <w:lang w:val="en-US" w:eastAsia="zh-TW"/>
              </w:rPr>
              <w:t>):</w:t>
            </w:r>
            <w:r>
              <w:rPr>
                <w:rFonts w:eastAsia="PMingLiU" w:cs="Arial"/>
                <w:lang w:val="en-US" w:eastAsia="zh-TW"/>
              </w:rPr>
              <w:t xml:space="preserve"> </w:t>
            </w:r>
            <w:r>
              <w:rPr>
                <w:rFonts w:eastAsia="PMingLiU" w:cs="Arial"/>
                <w:b/>
                <w:lang w:val="en-US" w:eastAsia="zh-TW"/>
              </w:rPr>
              <w:t xml:space="preserve">Study </w:t>
            </w:r>
            <w:r>
              <w:rPr>
                <w:rFonts w:eastAsia="PMingLiU" w:cs="Arial"/>
                <w:b/>
                <w:strike/>
                <w:color w:val="FF0000"/>
                <w:lang w:val="en-US" w:eastAsia="zh-TW"/>
              </w:rPr>
              <w:t>streamlined</w:t>
            </w:r>
            <w:r>
              <w:rPr>
                <w:rFonts w:eastAsia="PMingLiU" w:cs="Arial"/>
                <w:b/>
                <w:lang w:val="en-US" w:eastAsia="zh-TW"/>
              </w:rPr>
              <w:t xml:space="preserve"> mechanisms to reduce unnecessary PDCCH monitoring in 6G, </w:t>
            </w:r>
            <w:r>
              <w:rPr>
                <w:rFonts w:eastAsia="PMingLiU" w:cs="Arial"/>
                <w:b/>
                <w:strike/>
                <w:color w:val="FF0000"/>
                <w:lang w:val="en-US" w:eastAsia="zh-TW"/>
              </w:rPr>
              <w:t>leveraging</w:t>
            </w:r>
            <w:r>
              <w:rPr>
                <w:rFonts w:eastAsia="PMingLiU" w:cs="Arial"/>
                <w:b/>
                <w:color w:val="FF0000"/>
                <w:lang w:val="en-US" w:eastAsia="zh-TW"/>
              </w:rPr>
              <w:t xml:space="preserve"> based on </w:t>
            </w:r>
            <w:r>
              <w:rPr>
                <w:rFonts w:eastAsia="PMingLiU" w:cs="Arial"/>
                <w:b/>
                <w:lang w:val="en-US" w:eastAsia="zh-TW"/>
              </w:rPr>
              <w:t>5G techniques (</w:t>
            </w:r>
            <w:r>
              <w:rPr>
                <w:rFonts w:eastAsia="PMingLiU" w:cs="Arial"/>
                <w:b/>
                <w:color w:val="FF0000"/>
                <w:lang w:val="en-US" w:eastAsia="zh-TW"/>
              </w:rPr>
              <w:t xml:space="preserve">e.g., </w:t>
            </w:r>
            <w:r>
              <w:rPr>
                <w:rFonts w:eastAsia="PMingLiU" w:cs="Arial"/>
                <w:b/>
                <w:lang w:val="en-US" w:eastAsia="zh-TW"/>
              </w:rPr>
              <w:t>C-DRX, SSSG switching, PDCCH skipping, LP-WUS) while avoiding overlapping functionalities for harmonized and simplified design.</w:t>
            </w:r>
          </w:p>
          <w:p w14:paraId="19B50DAE" w14:textId="77777777" w:rsidR="00196E37" w:rsidRDefault="007F3B7C">
            <w:pPr>
              <w:spacing w:line="254" w:lineRule="auto"/>
              <w:rPr>
                <w:rFonts w:eastAsia="PMingLiU" w:cs="Arial"/>
                <w:lang w:val="en-US" w:eastAsia="zh-TW"/>
              </w:rPr>
            </w:pPr>
            <w:r>
              <w:rPr>
                <w:rFonts w:eastAsia="DengXian" w:cs="Arial"/>
                <w:lang w:val="en-US" w:eastAsia="zh-CN"/>
              </w:rPr>
              <w:t xml:space="preserve"> </w:t>
            </w:r>
          </w:p>
        </w:tc>
      </w:tr>
      <w:tr w:rsidR="00196E37" w14:paraId="683B3D5B" w14:textId="77777777">
        <w:tc>
          <w:tcPr>
            <w:tcW w:w="2462" w:type="dxa"/>
          </w:tcPr>
          <w:p w14:paraId="4A1BA9AC" w14:textId="77777777" w:rsidR="00196E37" w:rsidRDefault="007F3B7C">
            <w:pPr>
              <w:spacing w:line="254" w:lineRule="auto"/>
              <w:rPr>
                <w:rFonts w:eastAsia="DengXian" w:cs="Arial"/>
                <w:lang w:eastAsia="zh-CN"/>
              </w:rPr>
            </w:pPr>
            <w:r>
              <w:rPr>
                <w:rFonts w:eastAsia="PMingLiU" w:cs="Arial"/>
                <w:lang w:eastAsia="zh-TW"/>
              </w:rPr>
              <w:t>Ericsson</w:t>
            </w:r>
          </w:p>
        </w:tc>
        <w:tc>
          <w:tcPr>
            <w:tcW w:w="7175" w:type="dxa"/>
          </w:tcPr>
          <w:p w14:paraId="224911C3" w14:textId="77777777" w:rsidR="00196E37" w:rsidRDefault="007F3B7C">
            <w:pPr>
              <w:spacing w:line="254" w:lineRule="auto"/>
              <w:rPr>
                <w:rFonts w:eastAsia="DengXian" w:cs="Arial"/>
                <w:lang w:eastAsia="zh-CN"/>
              </w:rPr>
            </w:pPr>
            <w:r>
              <w:rPr>
                <w:rFonts w:eastAsia="PMingLiU" w:cs="Arial"/>
                <w:lang w:eastAsia="zh-TW"/>
              </w:rPr>
              <w:t>Support</w:t>
            </w:r>
          </w:p>
        </w:tc>
      </w:tr>
      <w:tr w:rsidR="00196E37" w14:paraId="6741B3B6" w14:textId="77777777">
        <w:tc>
          <w:tcPr>
            <w:tcW w:w="2462" w:type="dxa"/>
          </w:tcPr>
          <w:p w14:paraId="43ADABE4" w14:textId="77777777" w:rsidR="00196E37" w:rsidRDefault="007F3B7C">
            <w:pPr>
              <w:spacing w:line="254" w:lineRule="auto"/>
              <w:rPr>
                <w:rFonts w:eastAsia="DengXian" w:cs="Arial"/>
                <w:lang w:eastAsia="zh-CN"/>
              </w:rPr>
            </w:pPr>
            <w:r>
              <w:rPr>
                <w:rFonts w:eastAsia="DengXian" w:cs="Arial"/>
                <w:lang w:eastAsia="zh-CN"/>
              </w:rPr>
              <w:t>Apple</w:t>
            </w:r>
          </w:p>
        </w:tc>
        <w:tc>
          <w:tcPr>
            <w:tcW w:w="7175" w:type="dxa"/>
          </w:tcPr>
          <w:p w14:paraId="78A82FE1" w14:textId="77777777" w:rsidR="00196E37" w:rsidRDefault="007F3B7C">
            <w:pPr>
              <w:spacing w:line="254" w:lineRule="auto"/>
              <w:rPr>
                <w:rFonts w:eastAsia="DengXian" w:cs="Arial"/>
                <w:lang w:eastAsia="zh-CN"/>
              </w:rPr>
            </w:pPr>
            <w:r>
              <w:rPr>
                <w:rFonts w:eastAsia="DengXian" w:cs="Arial"/>
                <w:lang w:eastAsia="zh-CN"/>
              </w:rPr>
              <w:t>OK</w:t>
            </w:r>
          </w:p>
        </w:tc>
      </w:tr>
      <w:tr w:rsidR="00196E37" w14:paraId="4182C557" w14:textId="77777777">
        <w:tc>
          <w:tcPr>
            <w:tcW w:w="2462" w:type="dxa"/>
          </w:tcPr>
          <w:p w14:paraId="5E983963" w14:textId="77777777" w:rsidR="00196E37" w:rsidRDefault="007F3B7C">
            <w:pPr>
              <w:spacing w:line="254" w:lineRule="auto"/>
              <w:rPr>
                <w:rFonts w:eastAsia="PMingLiU" w:cs="Arial"/>
                <w:lang w:eastAsia="zh-TW"/>
              </w:rPr>
            </w:pPr>
            <w:r>
              <w:rPr>
                <w:rFonts w:eastAsia="PMingLiU" w:cs="Arial"/>
                <w:lang w:eastAsia="zh-TW"/>
              </w:rPr>
              <w:t>Futurewei</w:t>
            </w:r>
          </w:p>
        </w:tc>
        <w:tc>
          <w:tcPr>
            <w:tcW w:w="7175" w:type="dxa"/>
          </w:tcPr>
          <w:p w14:paraId="10DE76DD" w14:textId="77777777" w:rsidR="00196E37" w:rsidRDefault="007F3B7C">
            <w:pPr>
              <w:spacing w:line="254" w:lineRule="auto"/>
              <w:rPr>
                <w:rFonts w:eastAsia="PMingLiU" w:cs="Arial"/>
                <w:lang w:eastAsia="zh-TW"/>
              </w:rPr>
            </w:pPr>
            <w:r>
              <w:rPr>
                <w:rFonts w:eastAsia="PMingLiU" w:cs="Arial"/>
                <w:lang w:eastAsia="zh-TW"/>
              </w:rPr>
              <w:t>OK</w:t>
            </w:r>
          </w:p>
        </w:tc>
      </w:tr>
      <w:tr w:rsidR="00196E37" w:rsidRPr="00F00DA1" w14:paraId="690125A9" w14:textId="77777777">
        <w:tc>
          <w:tcPr>
            <w:tcW w:w="2462" w:type="dxa"/>
          </w:tcPr>
          <w:p w14:paraId="50D97844" w14:textId="77777777" w:rsidR="00196E37" w:rsidRDefault="007F3B7C">
            <w:pPr>
              <w:spacing w:line="254" w:lineRule="auto"/>
              <w:rPr>
                <w:rFonts w:eastAsia="PMingLiU" w:cs="Arial"/>
                <w:lang w:eastAsia="zh-TW"/>
              </w:rPr>
            </w:pPr>
            <w:r>
              <w:rPr>
                <w:rFonts w:eastAsia="SimSun" w:cs="Arial"/>
                <w:lang w:val="en-US" w:eastAsia="zh-CN"/>
              </w:rPr>
              <w:t>ZTE, Sanechips</w:t>
            </w:r>
          </w:p>
        </w:tc>
        <w:tc>
          <w:tcPr>
            <w:tcW w:w="7175" w:type="dxa"/>
          </w:tcPr>
          <w:p w14:paraId="41E7A47E" w14:textId="77777777" w:rsidR="00196E37" w:rsidRDefault="007F3B7C">
            <w:pPr>
              <w:spacing w:line="254" w:lineRule="auto"/>
              <w:rPr>
                <w:rFonts w:eastAsia="SimSun" w:cs="Arial"/>
                <w:lang w:val="en-US" w:eastAsia="zh-CN"/>
              </w:rPr>
            </w:pPr>
            <w:r>
              <w:rPr>
                <w:rFonts w:eastAsia="SimSun" w:cs="Arial"/>
                <w:lang w:val="en-US" w:eastAsia="zh-CN"/>
              </w:rPr>
              <w:t>The following wording modification is proposed:</w:t>
            </w:r>
          </w:p>
          <w:p w14:paraId="6E9E3CCE" w14:textId="77777777" w:rsidR="00196E37" w:rsidRDefault="007F3B7C">
            <w:pPr>
              <w:spacing w:line="254" w:lineRule="auto"/>
              <w:rPr>
                <w:rFonts w:eastAsia="PMingLiU" w:cs="Arial"/>
                <w:lang w:val="en-US" w:eastAsia="zh-TW"/>
              </w:rPr>
            </w:pPr>
            <w:r>
              <w:rPr>
                <w:rFonts w:eastAsia="PMingLiU" w:cs="Arial"/>
                <w:b/>
                <w:bCs/>
                <w:lang w:val="en-US" w:eastAsia="zh-TW"/>
              </w:rPr>
              <w:t>Proposal 5.3.2.1 (1st round):</w:t>
            </w:r>
            <w:r>
              <w:rPr>
                <w:rFonts w:eastAsia="PMingLiU" w:cs="Arial"/>
                <w:lang w:val="en-US" w:eastAsia="zh-TW"/>
              </w:rPr>
              <w:t xml:space="preserve"> </w:t>
            </w:r>
            <w:r>
              <w:rPr>
                <w:rFonts w:eastAsia="PMingLiU" w:cs="Arial"/>
                <w:b/>
                <w:lang w:val="en-US" w:eastAsia="zh-TW"/>
              </w:rPr>
              <w:t xml:space="preserve">Study </w:t>
            </w:r>
            <w:r>
              <w:rPr>
                <w:rFonts w:eastAsia="PMingLiU" w:cs="Arial"/>
                <w:b/>
                <w:strike/>
                <w:color w:val="FF0000"/>
                <w:lang w:val="en-US" w:eastAsia="zh-TW"/>
              </w:rPr>
              <w:t xml:space="preserve">streamlined </w:t>
            </w:r>
            <w:r>
              <w:rPr>
                <w:rFonts w:eastAsia="PMingLiU" w:cs="Arial"/>
                <w:b/>
                <w:lang w:val="en-US" w:eastAsia="zh-TW"/>
              </w:rPr>
              <w:t>mechanisms to reduce unnecessary PDCCH monitoring in 6G, leveraging 5G techniques (</w:t>
            </w:r>
            <w:r>
              <w:rPr>
                <w:rFonts w:eastAsia="SimSun" w:cs="Arial"/>
                <w:b/>
                <w:color w:val="FF0000"/>
                <w:lang w:val="en-US" w:eastAsia="zh-CN"/>
              </w:rPr>
              <w:t xml:space="preserve">e.g.., </w:t>
            </w:r>
            <w:r>
              <w:rPr>
                <w:rFonts w:eastAsia="PMingLiU" w:cs="Arial"/>
                <w:b/>
                <w:lang w:val="en-US" w:eastAsia="zh-TW"/>
              </w:rPr>
              <w:t>C-DRX, SSSG switching, PDCCH skipping, LP-WUS) while avoiding overlapping functionalities for harmonized and simplified design.</w:t>
            </w:r>
          </w:p>
          <w:p w14:paraId="478F8C2B" w14:textId="77777777" w:rsidR="00196E37" w:rsidRDefault="00196E37">
            <w:pPr>
              <w:spacing w:line="254" w:lineRule="auto"/>
              <w:rPr>
                <w:rFonts w:eastAsia="PMingLiU" w:cs="Arial"/>
                <w:lang w:val="en-US" w:eastAsia="zh-TW"/>
              </w:rPr>
            </w:pPr>
          </w:p>
        </w:tc>
      </w:tr>
      <w:tr w:rsidR="00196E37" w14:paraId="0921AC1E" w14:textId="77777777">
        <w:tc>
          <w:tcPr>
            <w:tcW w:w="2462" w:type="dxa"/>
          </w:tcPr>
          <w:p w14:paraId="6C0EAEA4" w14:textId="77777777" w:rsidR="00196E37" w:rsidRDefault="007F3B7C">
            <w:pPr>
              <w:spacing w:line="254" w:lineRule="auto"/>
              <w:rPr>
                <w:rFonts w:eastAsia="PMingLiU" w:cs="Arial"/>
                <w:lang w:val="en-US" w:eastAsia="zh-TW"/>
              </w:rPr>
            </w:pPr>
            <w:r>
              <w:rPr>
                <w:rFonts w:eastAsia="Meiryo UI" w:cs="Arial"/>
              </w:rPr>
              <w:t>NTT DOCOMO </w:t>
            </w:r>
          </w:p>
        </w:tc>
        <w:tc>
          <w:tcPr>
            <w:tcW w:w="7175" w:type="dxa"/>
          </w:tcPr>
          <w:p w14:paraId="0A4EB926" w14:textId="77777777" w:rsidR="00196E37" w:rsidRDefault="007F3B7C">
            <w:pPr>
              <w:spacing w:line="254" w:lineRule="auto"/>
              <w:rPr>
                <w:rFonts w:eastAsia="PMingLiU" w:cs="Arial"/>
                <w:lang w:val="en-US" w:eastAsia="zh-TW"/>
              </w:rPr>
            </w:pPr>
            <w:r>
              <w:rPr>
                <w:rFonts w:eastAsia="Meiryo UI" w:cs="Arial"/>
              </w:rPr>
              <w:t xml:space="preserve">Support </w:t>
            </w:r>
            <w:r>
              <w:rPr>
                <w:rFonts w:eastAsia="Meiryo UI" w:cs="Arial"/>
                <w:color w:val="000000"/>
                <w:shd w:val="clear" w:color="auto" w:fill="FFE5E5"/>
              </w:rPr>
              <w:t>the</w:t>
            </w:r>
            <w:r>
              <w:rPr>
                <w:rFonts w:eastAsia="Meiryo UI" w:cs="Arial"/>
              </w:rPr>
              <w:t xml:space="preserve"> intention. </w:t>
            </w:r>
          </w:p>
        </w:tc>
      </w:tr>
      <w:tr w:rsidR="00196E37" w:rsidRPr="00F00DA1" w14:paraId="5EA80F57" w14:textId="77777777">
        <w:tc>
          <w:tcPr>
            <w:tcW w:w="2462" w:type="dxa"/>
          </w:tcPr>
          <w:p w14:paraId="6BD4AF0C" w14:textId="77777777" w:rsidR="00196E37" w:rsidRDefault="007F3B7C">
            <w:pPr>
              <w:spacing w:line="254" w:lineRule="auto"/>
              <w:rPr>
                <w:rFonts w:eastAsia="PMingLiU" w:cs="Arial"/>
                <w:lang w:val="en-US" w:eastAsia="zh-TW"/>
              </w:rPr>
            </w:pPr>
            <w:r>
              <w:rPr>
                <w:rFonts w:eastAsia="PMingLiU" w:cs="Arial"/>
                <w:lang w:eastAsia="zh-TW"/>
              </w:rPr>
              <w:t>Google</w:t>
            </w:r>
          </w:p>
        </w:tc>
        <w:tc>
          <w:tcPr>
            <w:tcW w:w="7175" w:type="dxa"/>
          </w:tcPr>
          <w:p w14:paraId="594C4962" w14:textId="77777777" w:rsidR="00196E37" w:rsidRDefault="007F3B7C">
            <w:pPr>
              <w:spacing w:line="254" w:lineRule="auto"/>
              <w:rPr>
                <w:rFonts w:eastAsia="PMingLiU" w:cs="Arial"/>
                <w:lang w:val="en-US" w:eastAsia="zh-TW"/>
              </w:rPr>
            </w:pPr>
            <w:r>
              <w:rPr>
                <w:rFonts w:eastAsia="PMingLiU" w:cs="Arial"/>
                <w:lang w:val="en-GB" w:eastAsia="zh-TW"/>
              </w:rPr>
              <w:t xml:space="preserve">Support. A harmonized and simplified design will facilitate the deployment of related features. </w:t>
            </w:r>
          </w:p>
        </w:tc>
      </w:tr>
      <w:tr w:rsidR="00196E37" w:rsidRPr="00F00DA1" w14:paraId="55748E50" w14:textId="77777777">
        <w:tc>
          <w:tcPr>
            <w:tcW w:w="2462" w:type="dxa"/>
          </w:tcPr>
          <w:p w14:paraId="7061552B" w14:textId="77777777" w:rsidR="00196E37" w:rsidRDefault="007F3B7C">
            <w:pPr>
              <w:spacing w:line="254" w:lineRule="auto"/>
              <w:rPr>
                <w:rFonts w:eastAsia="PMingLiU" w:cs="Arial"/>
                <w:lang w:val="en-US" w:eastAsia="zh-TW"/>
              </w:rPr>
            </w:pPr>
            <w:r>
              <w:rPr>
                <w:rFonts w:eastAsia="DengXian" w:cs="Arial"/>
                <w:lang w:eastAsia="zh-CN"/>
              </w:rPr>
              <w:lastRenderedPageBreak/>
              <w:t>vivo</w:t>
            </w:r>
          </w:p>
        </w:tc>
        <w:tc>
          <w:tcPr>
            <w:tcW w:w="7175" w:type="dxa"/>
          </w:tcPr>
          <w:p w14:paraId="610D4748" w14:textId="77777777" w:rsidR="00196E37" w:rsidRDefault="007F3B7C">
            <w:pPr>
              <w:spacing w:line="254" w:lineRule="auto"/>
              <w:rPr>
                <w:rFonts w:eastAsia="PMingLiU" w:cs="Arial"/>
                <w:lang w:val="en-US" w:eastAsia="zh-TW"/>
              </w:rPr>
            </w:pPr>
            <w:r>
              <w:rPr>
                <w:rFonts w:eastAsia="DengXian" w:cs="Arial"/>
                <w:lang w:val="en-US" w:eastAsia="zh-CN"/>
              </w:rPr>
              <w:t>This proposal is partially overlapped with previous proposals Proposal 5.1.2.1, 5.2.2.1, and 5.2.2.2, we suggest to focus on the delta part</w:t>
            </w:r>
          </w:p>
        </w:tc>
      </w:tr>
      <w:tr w:rsidR="00196E37" w14:paraId="4AF29369" w14:textId="77777777">
        <w:tc>
          <w:tcPr>
            <w:tcW w:w="2462" w:type="dxa"/>
          </w:tcPr>
          <w:p w14:paraId="7384883F" w14:textId="77777777" w:rsidR="00196E37" w:rsidRDefault="007F3B7C">
            <w:pPr>
              <w:spacing w:line="254" w:lineRule="auto"/>
              <w:rPr>
                <w:rFonts w:eastAsia="DengXian" w:cs="Arial"/>
                <w:lang w:eastAsia="zh-CN"/>
              </w:rPr>
            </w:pPr>
            <w:r>
              <w:rPr>
                <w:rFonts w:eastAsia="Malgun Gothic" w:cs="Arial"/>
                <w:lang w:eastAsia="ko-KR"/>
              </w:rPr>
              <w:t>WILUS</w:t>
            </w:r>
          </w:p>
        </w:tc>
        <w:tc>
          <w:tcPr>
            <w:tcW w:w="7175" w:type="dxa"/>
          </w:tcPr>
          <w:p w14:paraId="3E6BDC63" w14:textId="77777777" w:rsidR="00196E37" w:rsidRDefault="007F3B7C">
            <w:pPr>
              <w:spacing w:line="254" w:lineRule="auto"/>
              <w:rPr>
                <w:rFonts w:eastAsia="DengXian" w:cs="Arial"/>
                <w:lang w:val="en-US" w:eastAsia="zh-CN"/>
              </w:rPr>
            </w:pPr>
            <w:r>
              <w:rPr>
                <w:rFonts w:eastAsia="Malgun Gothic" w:cs="Arial"/>
                <w:lang w:eastAsia="ko-KR"/>
              </w:rPr>
              <w:t>Support</w:t>
            </w:r>
          </w:p>
        </w:tc>
      </w:tr>
      <w:tr w:rsidR="00196E37" w14:paraId="780A1FE9" w14:textId="77777777">
        <w:tc>
          <w:tcPr>
            <w:tcW w:w="2462" w:type="dxa"/>
          </w:tcPr>
          <w:p w14:paraId="570E0DFE" w14:textId="77777777" w:rsidR="00196E37" w:rsidRDefault="007F3B7C">
            <w:pPr>
              <w:spacing w:line="254" w:lineRule="auto"/>
              <w:rPr>
                <w:rFonts w:eastAsia="DengXian" w:cs="Arial"/>
                <w:lang w:eastAsia="zh-CN"/>
              </w:rPr>
            </w:pPr>
            <w:r>
              <w:rPr>
                <w:rFonts w:eastAsia="PMingLiU" w:cs="Arial"/>
                <w:lang w:val="en-US" w:eastAsia="zh-TW"/>
              </w:rPr>
              <w:t>Fraunhofer</w:t>
            </w:r>
          </w:p>
        </w:tc>
        <w:tc>
          <w:tcPr>
            <w:tcW w:w="7175" w:type="dxa"/>
          </w:tcPr>
          <w:p w14:paraId="513BA3DC" w14:textId="77777777" w:rsidR="00196E37" w:rsidRDefault="007F3B7C">
            <w:pPr>
              <w:spacing w:line="254" w:lineRule="auto"/>
              <w:rPr>
                <w:rFonts w:eastAsia="DengXian" w:cs="Arial"/>
                <w:lang w:val="en-US" w:eastAsia="zh-CN"/>
              </w:rPr>
            </w:pPr>
            <w:r>
              <w:rPr>
                <w:rFonts w:eastAsia="PMingLiU" w:cs="Arial"/>
                <w:lang w:val="en-US" w:eastAsia="zh-TW"/>
              </w:rPr>
              <w:t>Support</w:t>
            </w:r>
          </w:p>
        </w:tc>
      </w:tr>
      <w:tr w:rsidR="00196E37" w14:paraId="5D106DEF" w14:textId="77777777">
        <w:tc>
          <w:tcPr>
            <w:tcW w:w="2462" w:type="dxa"/>
          </w:tcPr>
          <w:p w14:paraId="37772A8D" w14:textId="77777777" w:rsidR="00196E37" w:rsidRDefault="00196E37">
            <w:pPr>
              <w:spacing w:line="254" w:lineRule="auto"/>
              <w:rPr>
                <w:rFonts w:eastAsia="DengXian" w:cs="Arial"/>
                <w:lang w:eastAsia="zh-CN"/>
              </w:rPr>
            </w:pPr>
          </w:p>
        </w:tc>
        <w:tc>
          <w:tcPr>
            <w:tcW w:w="7175" w:type="dxa"/>
          </w:tcPr>
          <w:p w14:paraId="71A83544" w14:textId="77777777" w:rsidR="00196E37" w:rsidRDefault="00196E37">
            <w:pPr>
              <w:spacing w:line="254" w:lineRule="auto"/>
              <w:rPr>
                <w:rFonts w:eastAsia="DengXian" w:cs="Arial"/>
                <w:lang w:val="en-US" w:eastAsia="zh-CN"/>
              </w:rPr>
            </w:pPr>
          </w:p>
        </w:tc>
      </w:tr>
    </w:tbl>
    <w:p w14:paraId="5A5649F5" w14:textId="77777777" w:rsidR="00196E37" w:rsidRDefault="00196E37">
      <w:pPr>
        <w:rPr>
          <w:rFonts w:eastAsia="PMingLiU"/>
          <w:lang w:val="en-US" w:eastAsia="zh-TW"/>
        </w:rPr>
      </w:pPr>
    </w:p>
    <w:p w14:paraId="3B601791" w14:textId="77777777" w:rsidR="00196E37" w:rsidRDefault="007F3B7C">
      <w:pPr>
        <w:pStyle w:val="Level-4"/>
        <w:rPr>
          <w:lang w:eastAsia="zh-TW"/>
        </w:rPr>
      </w:pPr>
      <w:r>
        <w:rPr>
          <w:lang w:eastAsia="zh-TW"/>
        </w:rPr>
        <w:t>Discussion for 2nd round (high priority)</w:t>
      </w:r>
    </w:p>
    <w:p w14:paraId="7074EE2A" w14:textId="77777777" w:rsidR="00196E37" w:rsidRDefault="007F3B7C">
      <w:pPr>
        <w:rPr>
          <w:rFonts w:eastAsia="PMingLiU"/>
          <w:color w:val="0066FF"/>
          <w:lang w:val="en-US" w:eastAsia="zh-TW"/>
        </w:rPr>
      </w:pPr>
      <w:r>
        <w:rPr>
          <w:rFonts w:eastAsia="PMingLiU"/>
          <w:color w:val="0066FF"/>
          <w:lang w:val="en-US" w:eastAsia="zh-TW"/>
        </w:rPr>
        <w:t>Moderator would like to thank companies’ valuable inputs. There is strong consensus on main direction. The proposal needs minor wording clarifications to: (1) replace "streamlined" and "leveraging" with clearer terms, (2) make technique list explicitly examples, (3) keep scope general. The proposal is well-supported and needs only editorial improvements.</w:t>
      </w:r>
    </w:p>
    <w:p w14:paraId="50E1AEF4" w14:textId="77777777" w:rsidR="00196E37" w:rsidRDefault="007F3B7C">
      <w:pPr>
        <w:rPr>
          <w:rFonts w:eastAsia="PMingLiU"/>
          <w:b/>
          <w:bCs/>
          <w:lang w:val="en-US" w:eastAsia="zh-TW"/>
        </w:rPr>
      </w:pPr>
      <w:r>
        <w:rPr>
          <w:rFonts w:eastAsia="PMingLiU"/>
          <w:b/>
          <w:bCs/>
          <w:lang w:val="en-US" w:eastAsia="zh-TW"/>
        </w:rPr>
        <w:t>Proposal 5.3.2.1a:</w:t>
      </w:r>
    </w:p>
    <w:p w14:paraId="7D019D7B" w14:textId="77777777" w:rsidR="00196E37" w:rsidRDefault="007F3B7C">
      <w:pPr>
        <w:rPr>
          <w:rFonts w:eastAsia="PMingLiU"/>
          <w:lang w:val="en-US" w:eastAsia="zh-TW"/>
        </w:rPr>
      </w:pPr>
      <w:r>
        <w:rPr>
          <w:rFonts w:eastAsia="PMingLiU"/>
          <w:b/>
          <w:bCs/>
          <w:lang w:val="en-US" w:eastAsia="zh-TW"/>
        </w:rPr>
        <w:t>Study mechanisms to reduce unnecessary PDCCH monitoring in 6GR, based on or extended from NR techniques (e.g., C-DRX, SSSG switching, PDCCH skipping, LP-WUS, DCI-based PEI) while avoiding overlapping functionalities for harmonized and simplified design.</w:t>
      </w:r>
    </w:p>
    <w:p w14:paraId="42036587" w14:textId="77777777" w:rsidR="00196E37" w:rsidRDefault="00196E37">
      <w:pPr>
        <w:rPr>
          <w:rFonts w:eastAsia="PMingLiU"/>
          <w:lang w:val="en-US" w:eastAsia="zh-TW"/>
        </w:rPr>
      </w:pPr>
    </w:p>
    <w:p w14:paraId="175AD0F9"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4EF00706" w14:textId="77777777" w:rsidTr="006C5C5A">
        <w:tc>
          <w:tcPr>
            <w:tcW w:w="1837" w:type="dxa"/>
            <w:shd w:val="clear" w:color="auto" w:fill="FFC000" w:themeFill="accent4"/>
          </w:tcPr>
          <w:p w14:paraId="120FADA3"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7E84FD22" w14:textId="77777777" w:rsidR="00196E37" w:rsidRDefault="007F3B7C">
            <w:pPr>
              <w:rPr>
                <w:rFonts w:eastAsia="PMingLiU"/>
                <w:b/>
                <w:bCs/>
                <w:lang w:eastAsia="zh-TW"/>
              </w:rPr>
            </w:pPr>
            <w:r>
              <w:rPr>
                <w:rFonts w:eastAsia="PMingLiU"/>
                <w:b/>
                <w:bCs/>
                <w:lang w:eastAsia="zh-TW"/>
              </w:rPr>
              <w:t>View</w:t>
            </w:r>
          </w:p>
        </w:tc>
      </w:tr>
      <w:tr w:rsidR="00196E37" w14:paraId="42E1122D" w14:textId="77777777" w:rsidTr="006C5C5A">
        <w:tc>
          <w:tcPr>
            <w:tcW w:w="1837" w:type="dxa"/>
          </w:tcPr>
          <w:p w14:paraId="694A4CD1" w14:textId="77777777" w:rsidR="00196E37" w:rsidRDefault="007F3B7C">
            <w:pPr>
              <w:rPr>
                <w:rFonts w:eastAsia="DengXian"/>
                <w:lang w:eastAsia="zh-CN"/>
              </w:rPr>
            </w:pPr>
            <w:r>
              <w:rPr>
                <w:rFonts w:eastAsia="DengXian"/>
                <w:lang w:eastAsia="zh-CN"/>
              </w:rPr>
              <w:t>CMCC</w:t>
            </w:r>
          </w:p>
        </w:tc>
        <w:tc>
          <w:tcPr>
            <w:tcW w:w="7791" w:type="dxa"/>
          </w:tcPr>
          <w:p w14:paraId="6271CD62" w14:textId="77777777" w:rsidR="00196E37" w:rsidRDefault="007F3B7C">
            <w:pPr>
              <w:rPr>
                <w:rFonts w:eastAsia="DengXian"/>
                <w:lang w:val="en-GB" w:eastAsia="zh-CN"/>
              </w:rPr>
            </w:pPr>
            <w:r>
              <w:rPr>
                <w:rFonts w:eastAsia="DengXian"/>
                <w:lang w:val="en-GB" w:eastAsia="zh-CN"/>
              </w:rPr>
              <w:t>Support</w:t>
            </w:r>
          </w:p>
        </w:tc>
      </w:tr>
      <w:tr w:rsidR="00196E37" w:rsidRPr="00F00DA1" w14:paraId="72375A63" w14:textId="77777777" w:rsidTr="006C5C5A">
        <w:tc>
          <w:tcPr>
            <w:tcW w:w="1837" w:type="dxa"/>
          </w:tcPr>
          <w:p w14:paraId="4F831F90" w14:textId="77777777" w:rsidR="00196E37" w:rsidRDefault="007F3B7C">
            <w:pPr>
              <w:rPr>
                <w:rFonts w:eastAsia="PMingLiU"/>
                <w:lang w:eastAsia="zh-TW"/>
              </w:rPr>
            </w:pPr>
            <w:r>
              <w:rPr>
                <w:rFonts w:eastAsia="PMingLiU"/>
                <w:lang w:eastAsia="zh-TW"/>
              </w:rPr>
              <w:t>Futurewei</w:t>
            </w:r>
          </w:p>
        </w:tc>
        <w:tc>
          <w:tcPr>
            <w:tcW w:w="7791" w:type="dxa"/>
          </w:tcPr>
          <w:p w14:paraId="745EC1A2" w14:textId="77777777" w:rsidR="00196E37" w:rsidRDefault="007F3B7C">
            <w:pPr>
              <w:rPr>
                <w:rFonts w:eastAsia="PMingLiU"/>
                <w:lang w:val="en-GB" w:eastAsia="zh-TW"/>
              </w:rPr>
            </w:pPr>
            <w:r>
              <w:rPr>
                <w:rFonts w:eastAsia="PMingLiU"/>
                <w:lang w:val="en-GB" w:eastAsia="zh-TW"/>
              </w:rPr>
              <w:t>We are OK in general. Minor note, if the e.g. statement is meant to be exclusive, may be we can add “DCP” as well.</w:t>
            </w:r>
          </w:p>
        </w:tc>
      </w:tr>
      <w:tr w:rsidR="00196E37" w:rsidRPr="00F00DA1" w14:paraId="2A12695F" w14:textId="77777777" w:rsidTr="006C5C5A">
        <w:tc>
          <w:tcPr>
            <w:tcW w:w="1837" w:type="dxa"/>
          </w:tcPr>
          <w:p w14:paraId="50936F97" w14:textId="77777777" w:rsidR="00196E37" w:rsidRDefault="007F3B7C">
            <w:pPr>
              <w:rPr>
                <w:rFonts w:eastAsia="PMingLiU"/>
                <w:lang w:eastAsia="zh-TW"/>
              </w:rPr>
            </w:pPr>
            <w:r>
              <w:rPr>
                <w:rFonts w:eastAsia="PMingLiU"/>
                <w:lang w:eastAsia="zh-TW"/>
              </w:rPr>
              <w:t>ASUSTeK</w:t>
            </w:r>
          </w:p>
        </w:tc>
        <w:tc>
          <w:tcPr>
            <w:tcW w:w="7791" w:type="dxa"/>
          </w:tcPr>
          <w:p w14:paraId="432CD5C9" w14:textId="77777777" w:rsidR="00196E37" w:rsidRDefault="007F3B7C">
            <w:pPr>
              <w:rPr>
                <w:rFonts w:eastAsia="PMingLiU"/>
                <w:lang w:val="en-GB" w:eastAsia="zh-TW"/>
              </w:rPr>
            </w:pPr>
            <w:r>
              <w:rPr>
                <w:rFonts w:eastAsia="PMingLiU"/>
                <w:lang w:val="en-GB" w:eastAsia="zh-TW"/>
              </w:rPr>
              <w:t xml:space="preserve">Our understanding is that “e.g.” is meant to soften the wording and just provide some examples. If adding example would cause different impression, e.g. on prioritization, we’d suggest to remove all examples. </w:t>
            </w:r>
          </w:p>
        </w:tc>
      </w:tr>
      <w:tr w:rsidR="00196E37" w14:paraId="09C5B6E0" w14:textId="77777777" w:rsidTr="006C5C5A">
        <w:tc>
          <w:tcPr>
            <w:tcW w:w="1837" w:type="dxa"/>
          </w:tcPr>
          <w:p w14:paraId="1F6123D3" w14:textId="77777777" w:rsidR="00196E37" w:rsidRDefault="007F3B7C">
            <w:pPr>
              <w:rPr>
                <w:rFonts w:eastAsia="DengXian"/>
                <w:lang w:eastAsia="zh-CN"/>
              </w:rPr>
            </w:pPr>
            <w:r>
              <w:rPr>
                <w:rFonts w:eastAsia="DengXian"/>
                <w:lang w:eastAsia="zh-CN"/>
              </w:rPr>
              <w:t>OPPO</w:t>
            </w:r>
          </w:p>
        </w:tc>
        <w:tc>
          <w:tcPr>
            <w:tcW w:w="7791" w:type="dxa"/>
          </w:tcPr>
          <w:p w14:paraId="6CA825F9" w14:textId="77777777" w:rsidR="00196E37" w:rsidRDefault="007F3B7C">
            <w:pPr>
              <w:rPr>
                <w:rFonts w:eastAsia="DengXian"/>
                <w:lang w:val="en-GB" w:eastAsia="zh-CN"/>
              </w:rPr>
            </w:pPr>
            <w:r>
              <w:rPr>
                <w:rFonts w:eastAsia="DengXian"/>
                <w:lang w:val="en-GB" w:eastAsia="zh-CN"/>
              </w:rPr>
              <w:t>We support the proposal.</w:t>
            </w:r>
          </w:p>
        </w:tc>
      </w:tr>
      <w:tr w:rsidR="00196E37" w14:paraId="23FA5899" w14:textId="77777777" w:rsidTr="006C5C5A">
        <w:tc>
          <w:tcPr>
            <w:tcW w:w="1837" w:type="dxa"/>
          </w:tcPr>
          <w:p w14:paraId="010554C5" w14:textId="77777777" w:rsidR="00196E37" w:rsidRDefault="007F3B7C">
            <w:pPr>
              <w:rPr>
                <w:rFonts w:eastAsia="PMingLiU"/>
                <w:lang w:val="en-US" w:eastAsia="zh-TW"/>
              </w:rPr>
            </w:pPr>
            <w:r>
              <w:rPr>
                <w:rFonts w:eastAsia="PMingLiU"/>
                <w:lang w:val="en-US" w:eastAsia="zh-TW"/>
              </w:rPr>
              <w:t>FAI</w:t>
            </w:r>
          </w:p>
        </w:tc>
        <w:tc>
          <w:tcPr>
            <w:tcW w:w="7791" w:type="dxa"/>
          </w:tcPr>
          <w:p w14:paraId="4491AF2E" w14:textId="77777777" w:rsidR="00196E37" w:rsidRDefault="007F3B7C">
            <w:pPr>
              <w:rPr>
                <w:rFonts w:eastAsia="PMingLiU"/>
                <w:lang w:val="en-GB" w:eastAsia="zh-TW"/>
              </w:rPr>
            </w:pPr>
            <w:r>
              <w:rPr>
                <w:rFonts w:eastAsia="PMingLiU"/>
                <w:lang w:val="en-GB" w:eastAsia="zh-TW"/>
              </w:rPr>
              <w:t>Support</w:t>
            </w:r>
          </w:p>
        </w:tc>
      </w:tr>
      <w:tr w:rsidR="00196E37" w14:paraId="0B18B7B0" w14:textId="77777777" w:rsidTr="006C5C5A">
        <w:tc>
          <w:tcPr>
            <w:tcW w:w="1837" w:type="dxa"/>
          </w:tcPr>
          <w:p w14:paraId="56259F33" w14:textId="77777777" w:rsidR="00196E37" w:rsidRDefault="007F3B7C">
            <w:pPr>
              <w:rPr>
                <w:rFonts w:eastAsia="PMingLiU"/>
                <w:lang w:val="en-US" w:eastAsia="zh-TW"/>
              </w:rPr>
            </w:pPr>
            <w:r>
              <w:rPr>
                <w:rFonts w:eastAsia="PMingLiU"/>
                <w:lang w:val="en-US" w:eastAsia="zh-TW"/>
              </w:rPr>
              <w:t>ITRI</w:t>
            </w:r>
          </w:p>
        </w:tc>
        <w:tc>
          <w:tcPr>
            <w:tcW w:w="7791" w:type="dxa"/>
          </w:tcPr>
          <w:p w14:paraId="7C595B83" w14:textId="77777777" w:rsidR="00196E37" w:rsidRDefault="007F3B7C">
            <w:pPr>
              <w:rPr>
                <w:rFonts w:eastAsia="PMingLiU"/>
                <w:lang w:val="en-GB" w:eastAsia="zh-TW"/>
              </w:rPr>
            </w:pPr>
            <w:r>
              <w:rPr>
                <w:rFonts w:eastAsia="PMingLiU"/>
                <w:lang w:val="en-GB" w:eastAsia="zh-TW"/>
              </w:rPr>
              <w:t>Support</w:t>
            </w:r>
          </w:p>
        </w:tc>
      </w:tr>
      <w:tr w:rsidR="00196E37" w14:paraId="30CB841D" w14:textId="77777777" w:rsidTr="006C5C5A">
        <w:tc>
          <w:tcPr>
            <w:tcW w:w="1837" w:type="dxa"/>
          </w:tcPr>
          <w:p w14:paraId="4E4BA198" w14:textId="77777777" w:rsidR="00196E37" w:rsidRDefault="007F3B7C">
            <w:pPr>
              <w:rPr>
                <w:rFonts w:eastAsia="DengXian"/>
                <w:lang w:val="en-US" w:eastAsia="zh-CN"/>
              </w:rPr>
            </w:pPr>
            <w:r>
              <w:rPr>
                <w:rFonts w:eastAsia="DengXian"/>
                <w:lang w:val="en-US" w:eastAsia="zh-CN"/>
              </w:rPr>
              <w:t>Sharp</w:t>
            </w:r>
          </w:p>
        </w:tc>
        <w:tc>
          <w:tcPr>
            <w:tcW w:w="7791" w:type="dxa"/>
          </w:tcPr>
          <w:p w14:paraId="46832912" w14:textId="77777777" w:rsidR="00196E37" w:rsidRDefault="007F3B7C">
            <w:pPr>
              <w:rPr>
                <w:rFonts w:eastAsia="PMingLiU"/>
                <w:lang w:val="en-GB" w:eastAsia="zh-TW"/>
              </w:rPr>
            </w:pPr>
            <w:r>
              <w:rPr>
                <w:rFonts w:eastAsia="DengXian"/>
                <w:lang w:val="en-GB" w:eastAsia="zh-CN"/>
              </w:rPr>
              <w:t xml:space="preserve">Support </w:t>
            </w:r>
          </w:p>
        </w:tc>
      </w:tr>
      <w:tr w:rsidR="00196E37" w14:paraId="72338D2F" w14:textId="77777777" w:rsidTr="006C5C5A">
        <w:tc>
          <w:tcPr>
            <w:tcW w:w="1837" w:type="dxa"/>
            <w:tcBorders>
              <w:top w:val="nil"/>
              <w:bottom w:val="single" w:sz="4" w:space="0" w:color="auto"/>
            </w:tcBorders>
          </w:tcPr>
          <w:p w14:paraId="0A980795" w14:textId="77777777" w:rsidR="00196E37" w:rsidRDefault="007F3B7C">
            <w:pPr>
              <w:rPr>
                <w:rFonts w:eastAsia="DengXian"/>
                <w:lang w:val="en-US" w:eastAsia="zh-CN"/>
              </w:rPr>
            </w:pPr>
            <w:r>
              <w:rPr>
                <w:rFonts w:eastAsia="DengXian"/>
                <w:lang w:val="en-US" w:eastAsia="zh-CN"/>
              </w:rPr>
              <w:t>CEWiT</w:t>
            </w:r>
          </w:p>
        </w:tc>
        <w:tc>
          <w:tcPr>
            <w:tcW w:w="7791" w:type="dxa"/>
            <w:tcBorders>
              <w:top w:val="nil"/>
              <w:bottom w:val="single" w:sz="4" w:space="0" w:color="auto"/>
            </w:tcBorders>
          </w:tcPr>
          <w:p w14:paraId="056797B4" w14:textId="77777777" w:rsidR="00196E37" w:rsidRDefault="007F3B7C">
            <w:pPr>
              <w:rPr>
                <w:rFonts w:eastAsia="PMingLiU"/>
                <w:lang w:val="en-GB" w:eastAsia="zh-TW"/>
              </w:rPr>
            </w:pPr>
            <w:r>
              <w:rPr>
                <w:rFonts w:eastAsia="DengXian"/>
                <w:lang w:val="en-GB" w:eastAsia="zh-CN"/>
              </w:rPr>
              <w:t>Support</w:t>
            </w:r>
          </w:p>
        </w:tc>
      </w:tr>
      <w:tr w:rsidR="006C5C5A" w14:paraId="37AFC11C" w14:textId="77777777" w:rsidTr="005E62AA">
        <w:tc>
          <w:tcPr>
            <w:tcW w:w="1837" w:type="dxa"/>
            <w:tcBorders>
              <w:top w:val="single" w:sz="4" w:space="0" w:color="auto"/>
              <w:bottom w:val="single" w:sz="4" w:space="0" w:color="auto"/>
            </w:tcBorders>
          </w:tcPr>
          <w:p w14:paraId="475AD075" w14:textId="2D661136" w:rsidR="006C5C5A" w:rsidRDefault="006C5C5A" w:rsidP="006C5C5A">
            <w:pPr>
              <w:rPr>
                <w:rFonts w:eastAsia="DengXian"/>
                <w:lang w:val="en-US" w:eastAsia="zh-CN"/>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01FBE5E9" w14:textId="3FAF15C4" w:rsidR="006C5C5A" w:rsidRDefault="006C5C5A" w:rsidP="006C5C5A">
            <w:pPr>
              <w:rPr>
                <w:rFonts w:eastAsia="DengXian"/>
                <w:lang w:val="en-GB" w:eastAsia="zh-CN"/>
              </w:rPr>
            </w:pPr>
            <w:r>
              <w:rPr>
                <w:rFonts w:eastAsia="Malgun Gothic" w:hint="eastAsia"/>
                <w:lang w:val="en-GB" w:eastAsia="ko-KR"/>
              </w:rPr>
              <w:t>O</w:t>
            </w:r>
            <w:r>
              <w:rPr>
                <w:rFonts w:eastAsia="Malgun Gothic"/>
                <w:lang w:val="en-GB" w:eastAsia="ko-KR"/>
              </w:rPr>
              <w:t>K</w:t>
            </w:r>
          </w:p>
        </w:tc>
      </w:tr>
      <w:tr w:rsidR="005E62AA" w14:paraId="7796A7F2" w14:textId="77777777" w:rsidTr="00741D1F">
        <w:tc>
          <w:tcPr>
            <w:tcW w:w="1837" w:type="dxa"/>
            <w:tcBorders>
              <w:top w:val="single" w:sz="4" w:space="0" w:color="auto"/>
              <w:bottom w:val="single" w:sz="4" w:space="0" w:color="auto"/>
            </w:tcBorders>
          </w:tcPr>
          <w:p w14:paraId="298524AD" w14:textId="0A5DED06" w:rsidR="005E62AA" w:rsidRDefault="005E62AA" w:rsidP="005E62AA">
            <w:pPr>
              <w:rPr>
                <w:rFonts w:eastAsia="Malgun Gothic"/>
                <w:lang w:eastAsia="ko-KR"/>
              </w:rPr>
            </w:pPr>
            <w:r>
              <w:rPr>
                <w:rFonts w:eastAsia="PMingLiU"/>
                <w:lang w:eastAsia="zh-TW"/>
              </w:rPr>
              <w:t>Ericsson</w:t>
            </w:r>
          </w:p>
        </w:tc>
        <w:tc>
          <w:tcPr>
            <w:tcW w:w="7791" w:type="dxa"/>
            <w:tcBorders>
              <w:top w:val="single" w:sz="4" w:space="0" w:color="auto"/>
              <w:bottom w:val="single" w:sz="4" w:space="0" w:color="auto"/>
            </w:tcBorders>
          </w:tcPr>
          <w:p w14:paraId="73DCC5A1" w14:textId="505ABA5F" w:rsidR="005E62AA" w:rsidRDefault="005E62AA" w:rsidP="005E62AA">
            <w:pPr>
              <w:rPr>
                <w:rFonts w:eastAsia="Malgun Gothic"/>
                <w:lang w:val="en-GB" w:eastAsia="ko-KR"/>
              </w:rPr>
            </w:pPr>
            <w:r>
              <w:rPr>
                <w:rFonts w:eastAsia="PMingLiU"/>
                <w:lang w:val="en-GB" w:eastAsia="zh-TW"/>
              </w:rPr>
              <w:t>Support</w:t>
            </w:r>
          </w:p>
        </w:tc>
      </w:tr>
      <w:tr w:rsidR="00741D1F" w14:paraId="601C323E" w14:textId="77777777" w:rsidTr="006C5C5A">
        <w:tc>
          <w:tcPr>
            <w:tcW w:w="1837" w:type="dxa"/>
            <w:tcBorders>
              <w:top w:val="single" w:sz="4" w:space="0" w:color="auto"/>
            </w:tcBorders>
          </w:tcPr>
          <w:p w14:paraId="54A1F5FF" w14:textId="73AF156D" w:rsidR="00741D1F" w:rsidRDefault="00741D1F" w:rsidP="00741D1F">
            <w:pPr>
              <w:rPr>
                <w:rFonts w:eastAsia="PMingLiU"/>
                <w:lang w:eastAsia="zh-TW"/>
              </w:rPr>
            </w:pPr>
            <w:r>
              <w:rPr>
                <w:rFonts w:eastAsia="DengXian"/>
                <w:lang w:eastAsia="zh-CN"/>
              </w:rPr>
              <w:t>S</w:t>
            </w:r>
            <w:r>
              <w:rPr>
                <w:rFonts w:eastAsia="DengXian" w:hint="eastAsia"/>
                <w:lang w:eastAsia="zh-CN"/>
              </w:rPr>
              <w:t>p</w:t>
            </w:r>
            <w:r>
              <w:rPr>
                <w:rFonts w:eastAsia="DengXian"/>
                <w:lang w:eastAsia="zh-CN"/>
              </w:rPr>
              <w:t>readtrum</w:t>
            </w:r>
          </w:p>
        </w:tc>
        <w:tc>
          <w:tcPr>
            <w:tcW w:w="7791" w:type="dxa"/>
            <w:tcBorders>
              <w:top w:val="single" w:sz="4" w:space="0" w:color="auto"/>
            </w:tcBorders>
          </w:tcPr>
          <w:p w14:paraId="64670AF5" w14:textId="1ED5F1DB" w:rsidR="00741D1F" w:rsidRDefault="00741D1F" w:rsidP="00741D1F">
            <w:pPr>
              <w:rPr>
                <w:rFonts w:eastAsia="PMingLiU"/>
                <w:lang w:val="en-GB" w:eastAsia="zh-TW"/>
              </w:rPr>
            </w:pPr>
            <w:r>
              <w:rPr>
                <w:rFonts w:eastAsia="DengXian" w:hint="eastAsia"/>
                <w:lang w:val="en-GB" w:eastAsia="zh-CN"/>
              </w:rPr>
              <w:t>s</w:t>
            </w:r>
            <w:r>
              <w:rPr>
                <w:rFonts w:eastAsia="DengXian"/>
                <w:lang w:val="en-GB" w:eastAsia="zh-CN"/>
              </w:rPr>
              <w:t>upport</w:t>
            </w:r>
          </w:p>
        </w:tc>
      </w:tr>
    </w:tbl>
    <w:p w14:paraId="3EBC3823" w14:textId="77777777" w:rsidR="00196E37" w:rsidRDefault="00196E37">
      <w:pPr>
        <w:rPr>
          <w:rFonts w:eastAsia="PMingLiU"/>
          <w:lang w:val="en-US" w:eastAsia="zh-TW"/>
        </w:rPr>
      </w:pPr>
    </w:p>
    <w:p w14:paraId="55C27E7D" w14:textId="77777777" w:rsidR="00196E37" w:rsidRDefault="00196E37">
      <w:pPr>
        <w:rPr>
          <w:rFonts w:eastAsia="PMingLiU"/>
          <w:lang w:val="en-US" w:eastAsia="zh-TW"/>
        </w:rPr>
      </w:pPr>
    </w:p>
    <w:p w14:paraId="217B7135" w14:textId="77777777" w:rsidR="00196E37" w:rsidRDefault="007F3B7C">
      <w:pPr>
        <w:rPr>
          <w:rFonts w:eastAsia="PMingLiU"/>
          <w:lang w:val="en-US" w:eastAsia="zh-TW"/>
        </w:rPr>
      </w:pPr>
      <w:r>
        <w:rPr>
          <w:rFonts w:eastAsia="PMingLiU"/>
          <w:lang w:val="en-US" w:eastAsia="zh-TW"/>
        </w:rPr>
        <w:t xml:space="preserve">NR Rel-17 SSSG Switching enables adaptive PDCCH monitoring, allowing UEs to save energy by switching between sparse and dense search spaces based on traffic activity [Ericsson]. SSSG switching should be considered as baseline functionality in 6GR [Ericsson]. Consider SSSG switching as baseline in 6G while re-evaluating role of PDCCH skipping [ITL]. Where applicable, use SSSG switching as baseline for energy </w:t>
      </w:r>
      <w:r>
        <w:rPr>
          <w:rFonts w:eastAsia="PMingLiU"/>
          <w:lang w:val="en-US" w:eastAsia="zh-TW"/>
        </w:rPr>
        <w:lastRenderedPageBreak/>
        <w:t>efficiency comparison [Qualcomm Incorporated]. Study SSSG switching enhancement integrating WUS/WUR benefits for UE power saving, with WUR-assisted SSSG switch achieving ~41% UE energy savings for FTP/video traffic and ~21% for XR traffic [MediaTek Inc.].</w:t>
      </w:r>
    </w:p>
    <w:p w14:paraId="17B2B208" w14:textId="77777777" w:rsidR="00196E37" w:rsidRDefault="007F3B7C">
      <w:pPr>
        <w:rPr>
          <w:rFonts w:eastAsia="PMingLiU"/>
          <w:lang w:val="en-US" w:eastAsia="zh-TW"/>
        </w:rPr>
      </w:pPr>
      <w:r>
        <w:rPr>
          <w:rFonts w:eastAsia="PMingLiU"/>
          <w:lang w:val="en-US" w:eastAsia="zh-TW"/>
        </w:rPr>
        <w:t>Ericsson proposes studying whether C-DRX enhancements and PDCCH monitoring adaptation schemes like SSSG switching are complementary and/or overlapping and which tracks to support and maintain in 6GR [Ericsson]. Samsung observes that benefit of defining C-DRX on top of WUS-based activation of PDCCH monitoring is not clear [Samsung]. This requires clarification on functional boundaries and optimal combination of mechanisms to avoid duplicated specifications.</w:t>
      </w:r>
    </w:p>
    <w:p w14:paraId="3D64A417" w14:textId="77777777" w:rsidR="00196E37" w:rsidRDefault="007F3B7C">
      <w:pPr>
        <w:rPr>
          <w:rFonts w:eastAsia="PMingLiU"/>
          <w:b/>
          <w:bCs/>
          <w:lang w:val="en-US" w:eastAsia="zh-TW"/>
        </w:rPr>
      </w:pPr>
      <w:r>
        <w:rPr>
          <w:rFonts w:eastAsia="PMingLiU"/>
          <w:b/>
          <w:bCs/>
          <w:lang w:val="en-US" w:eastAsia="zh-TW"/>
        </w:rPr>
        <w:t xml:space="preserve">Proposal 5.3.2.2 (1st round) Study and evaluate extending SSSG Switching for 6G PDCCH monitoring reduction, aiming for harmonization or unified design with mechanisms of C-DRX, PDCCH skipping and WUS/WUR operations. </w:t>
      </w:r>
    </w:p>
    <w:p w14:paraId="58F7CF42" w14:textId="77777777" w:rsidR="00196E37" w:rsidRDefault="00196E37">
      <w:pPr>
        <w:rPr>
          <w:rFonts w:eastAsia="PMingLiU"/>
          <w:b/>
          <w:bCs/>
          <w:lang w:val="en-US" w:eastAsia="zh-TW"/>
        </w:rPr>
      </w:pPr>
    </w:p>
    <w:p w14:paraId="35D70D11" w14:textId="77777777" w:rsidR="00196E37" w:rsidRDefault="007F3B7C">
      <w:pPr>
        <w:pStyle w:val="Level-4-Collapsed0"/>
        <w:rPr>
          <w:lang w:eastAsia="zh-TW"/>
        </w:rPr>
      </w:pPr>
      <w:r>
        <w:rPr>
          <w:lang w:eastAsia="zh-TW"/>
        </w:rPr>
        <w:t xml:space="preserve">Companies’ views on Proposal 5.3.2.2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7328541F" w14:textId="77777777">
        <w:tc>
          <w:tcPr>
            <w:tcW w:w="2462" w:type="dxa"/>
            <w:shd w:val="clear" w:color="auto" w:fill="FFC000" w:themeFill="accent4"/>
          </w:tcPr>
          <w:p w14:paraId="161D02D8"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7175" w:type="dxa"/>
            <w:shd w:val="clear" w:color="auto" w:fill="FFC000" w:themeFill="accent4"/>
          </w:tcPr>
          <w:p w14:paraId="7202DEC0"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14:paraId="69E7A0B8" w14:textId="77777777">
        <w:tc>
          <w:tcPr>
            <w:tcW w:w="2462" w:type="dxa"/>
          </w:tcPr>
          <w:p w14:paraId="6D302A83"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6BDBCA2A" w14:textId="77777777" w:rsidR="00196E37" w:rsidRDefault="007F3B7C">
            <w:pPr>
              <w:spacing w:line="254" w:lineRule="auto"/>
              <w:rPr>
                <w:rFonts w:eastAsia="DengXian" w:cs="Arial"/>
                <w:lang w:eastAsia="zh-CN"/>
              </w:rPr>
            </w:pPr>
            <w:r>
              <w:rPr>
                <w:rFonts w:eastAsia="DengXian" w:cs="Arial"/>
                <w:lang w:eastAsia="zh-CN"/>
              </w:rPr>
              <w:t>Fine for further study.</w:t>
            </w:r>
          </w:p>
        </w:tc>
      </w:tr>
      <w:tr w:rsidR="00196E37" w:rsidRPr="00F00DA1" w14:paraId="2512F654" w14:textId="77777777">
        <w:tc>
          <w:tcPr>
            <w:tcW w:w="2462" w:type="dxa"/>
          </w:tcPr>
          <w:p w14:paraId="760DAF99" w14:textId="77777777" w:rsidR="00196E37" w:rsidRDefault="007F3B7C">
            <w:pPr>
              <w:spacing w:line="254" w:lineRule="auto"/>
              <w:rPr>
                <w:rFonts w:eastAsia="PMingLiU" w:cs="Arial"/>
                <w:bCs/>
                <w:lang w:eastAsia="zh-TW"/>
              </w:rPr>
            </w:pPr>
            <w:r>
              <w:rPr>
                <w:rFonts w:eastAsia="PMingLiU" w:cs="Arial"/>
                <w:lang w:eastAsia="zh-TW"/>
              </w:rPr>
              <w:t>NEC</w:t>
            </w:r>
          </w:p>
        </w:tc>
        <w:tc>
          <w:tcPr>
            <w:tcW w:w="7175" w:type="dxa"/>
          </w:tcPr>
          <w:p w14:paraId="06166AFC" w14:textId="77777777" w:rsidR="00196E37" w:rsidRDefault="007F3B7C">
            <w:pPr>
              <w:spacing w:line="254" w:lineRule="auto"/>
              <w:rPr>
                <w:rFonts w:eastAsia="PMingLiU" w:cs="Arial"/>
                <w:bCs/>
                <w:lang w:val="en-GB" w:eastAsia="zh-TW"/>
              </w:rPr>
            </w:pPr>
            <w:r>
              <w:rPr>
                <w:rFonts w:eastAsia="PMingLiU" w:cs="Arial"/>
                <w:lang w:val="en-GB" w:eastAsia="zh-TW"/>
              </w:rPr>
              <w:t>We propose to study dynamic indication of PDCCH monitoring skipping and SSSG switching based on LP-WUS</w:t>
            </w:r>
          </w:p>
        </w:tc>
      </w:tr>
      <w:tr w:rsidR="00196E37" w:rsidRPr="00F00DA1" w14:paraId="734F816A" w14:textId="77777777">
        <w:tc>
          <w:tcPr>
            <w:tcW w:w="2462" w:type="dxa"/>
          </w:tcPr>
          <w:p w14:paraId="6380B181" w14:textId="77777777" w:rsidR="00196E37" w:rsidRDefault="007F3B7C">
            <w:pPr>
              <w:spacing w:line="254" w:lineRule="auto"/>
              <w:rPr>
                <w:rFonts w:eastAsia="PMingLiU" w:cs="Arial"/>
                <w:lang w:eastAsia="zh-TW"/>
              </w:rPr>
            </w:pPr>
            <w:r>
              <w:rPr>
                <w:rFonts w:eastAsia="DengXian" w:cs="Arial"/>
                <w:lang w:eastAsia="zh-CN"/>
              </w:rPr>
              <w:t>xiaomi</w:t>
            </w:r>
          </w:p>
        </w:tc>
        <w:tc>
          <w:tcPr>
            <w:tcW w:w="7175" w:type="dxa"/>
          </w:tcPr>
          <w:p w14:paraId="5B269C85" w14:textId="77777777" w:rsidR="00196E37" w:rsidRDefault="007F3B7C">
            <w:pPr>
              <w:spacing w:line="254" w:lineRule="auto"/>
              <w:rPr>
                <w:rFonts w:eastAsia="PMingLiU" w:cs="Arial"/>
                <w:lang w:val="en-GB" w:eastAsia="zh-TW"/>
              </w:rPr>
            </w:pPr>
            <w:r>
              <w:rPr>
                <w:rFonts w:eastAsia="DengXian" w:cs="Arial"/>
                <w:lang w:val="en-US" w:eastAsia="zh-CN"/>
              </w:rPr>
              <w:t>‘Extending‘ is a little confusing. We think ‘Study and evaluate‘ is generic enough and ‘extending‘ can be deleted.</w:t>
            </w:r>
          </w:p>
        </w:tc>
      </w:tr>
      <w:tr w:rsidR="00196E37" w:rsidRPr="00F00DA1" w14:paraId="18698D8F" w14:textId="77777777">
        <w:tc>
          <w:tcPr>
            <w:tcW w:w="2462" w:type="dxa"/>
          </w:tcPr>
          <w:p w14:paraId="4C24BD50" w14:textId="77777777" w:rsidR="00196E37" w:rsidRDefault="007F3B7C">
            <w:pPr>
              <w:spacing w:line="254" w:lineRule="auto"/>
              <w:rPr>
                <w:rFonts w:eastAsia="DengXian" w:cs="Arial"/>
                <w:bCs/>
                <w:lang w:eastAsia="zh-CN"/>
              </w:rPr>
            </w:pPr>
            <w:r>
              <w:rPr>
                <w:rFonts w:eastAsia="DengXian" w:cs="Arial"/>
                <w:bCs/>
                <w:lang w:eastAsia="zh-CN"/>
              </w:rPr>
              <w:t>OPPO</w:t>
            </w:r>
          </w:p>
        </w:tc>
        <w:tc>
          <w:tcPr>
            <w:tcW w:w="7175" w:type="dxa"/>
          </w:tcPr>
          <w:p w14:paraId="387F7F01" w14:textId="77777777" w:rsidR="00196E37" w:rsidRDefault="007F3B7C">
            <w:pPr>
              <w:spacing w:line="254" w:lineRule="auto"/>
              <w:rPr>
                <w:rFonts w:eastAsia="DengXian" w:cs="Arial"/>
                <w:lang w:val="en-US" w:eastAsia="zh-CN"/>
              </w:rPr>
            </w:pPr>
            <w:r>
              <w:rPr>
                <w:rFonts w:eastAsia="DengXian" w:cs="Arial"/>
                <w:lang w:val="en-US" w:eastAsia="zh-CN"/>
              </w:rPr>
              <w:t>Generally fine. But we should look the legacy SSSG switching mechanism as PDCCH monitoring adapation, that could include both SSSG and Skipping.</w:t>
            </w:r>
          </w:p>
          <w:p w14:paraId="0E381425" w14:textId="77777777" w:rsidR="00196E37" w:rsidRDefault="007F3B7C">
            <w:pPr>
              <w:spacing w:line="254" w:lineRule="auto"/>
              <w:rPr>
                <w:rFonts w:eastAsia="DengXian" w:cs="Arial"/>
                <w:lang w:val="en-US" w:eastAsia="zh-CN"/>
              </w:rPr>
            </w:pPr>
            <w:r>
              <w:rPr>
                <w:rFonts w:eastAsia="DengXian" w:cs="Arial"/>
                <w:lang w:val="en-US" w:eastAsia="zh-CN"/>
              </w:rPr>
              <w:t xml:space="preserve">Further, some other enhancements can be considered for improving power saving gain. Such as search space activation or de-activation dynamically to reduce PDCCH monitoring occasions. </w:t>
            </w:r>
          </w:p>
        </w:tc>
      </w:tr>
      <w:tr w:rsidR="00196E37" w:rsidRPr="00F00DA1" w14:paraId="0A3C33F4" w14:textId="77777777">
        <w:tc>
          <w:tcPr>
            <w:tcW w:w="2462" w:type="dxa"/>
          </w:tcPr>
          <w:p w14:paraId="246870AE" w14:textId="77777777" w:rsidR="00196E37" w:rsidRDefault="007F3B7C">
            <w:pPr>
              <w:spacing w:line="254" w:lineRule="auto"/>
              <w:rPr>
                <w:rFonts w:eastAsia="DengXian" w:cs="Arial"/>
                <w:bCs/>
                <w:lang w:eastAsia="zh-CN"/>
              </w:rPr>
            </w:pPr>
            <w:r>
              <w:rPr>
                <w:rFonts w:eastAsia="PMingLiU" w:cs="Arial"/>
                <w:bCs/>
                <w:lang w:eastAsia="zh-TW"/>
              </w:rPr>
              <w:t>Samsung</w:t>
            </w:r>
          </w:p>
        </w:tc>
        <w:tc>
          <w:tcPr>
            <w:tcW w:w="7175" w:type="dxa"/>
          </w:tcPr>
          <w:p w14:paraId="55B792DC" w14:textId="77777777" w:rsidR="00196E37" w:rsidRDefault="007F3B7C">
            <w:pPr>
              <w:spacing w:line="254" w:lineRule="auto"/>
              <w:rPr>
                <w:rFonts w:eastAsia="PMingLiU" w:cs="Arial"/>
                <w:bCs/>
                <w:lang w:val="en-US" w:eastAsia="zh-TW"/>
              </w:rPr>
            </w:pPr>
            <w:r>
              <w:rPr>
                <w:rFonts w:eastAsia="PMingLiU" w:cs="Arial"/>
                <w:bCs/>
                <w:lang w:val="en-US" w:eastAsia="zh-TW"/>
              </w:rPr>
              <w:t>Deprioritize.</w:t>
            </w:r>
          </w:p>
          <w:p w14:paraId="7E89DEFB" w14:textId="77777777" w:rsidR="00196E37" w:rsidRDefault="007F3B7C">
            <w:pPr>
              <w:spacing w:line="254" w:lineRule="auto"/>
              <w:rPr>
                <w:rFonts w:eastAsia="DengXian" w:cs="Arial"/>
                <w:lang w:val="en-US" w:eastAsia="zh-CN"/>
              </w:rPr>
            </w:pPr>
            <w:r>
              <w:rPr>
                <w:rFonts w:eastAsia="PMingLiU" w:cs="Arial"/>
                <w:bCs/>
                <w:lang w:val="en-US" w:eastAsia="zh-TW"/>
              </w:rPr>
              <w:t xml:space="preserve">We generally support the NR mechanism of SSSG switching but first need to conclude on the WUS operation. </w:t>
            </w:r>
          </w:p>
        </w:tc>
      </w:tr>
      <w:tr w:rsidR="00196E37" w:rsidRPr="00F00DA1" w14:paraId="1376C4A8" w14:textId="77777777">
        <w:tc>
          <w:tcPr>
            <w:tcW w:w="2462" w:type="dxa"/>
          </w:tcPr>
          <w:p w14:paraId="42A1D95A" w14:textId="77777777" w:rsidR="00196E37" w:rsidRDefault="007F3B7C">
            <w:pPr>
              <w:spacing w:line="254" w:lineRule="auto"/>
              <w:rPr>
                <w:rFonts w:eastAsia="PMingLiU" w:cs="Arial"/>
                <w:bCs/>
                <w:lang w:eastAsia="zh-TW"/>
              </w:rPr>
            </w:pPr>
            <w:r>
              <w:rPr>
                <w:rFonts w:eastAsia="PMingLiU" w:cs="Arial"/>
                <w:bCs/>
                <w:lang w:eastAsia="zh-TW"/>
              </w:rPr>
              <w:t>Qualcomm</w:t>
            </w:r>
          </w:p>
        </w:tc>
        <w:tc>
          <w:tcPr>
            <w:tcW w:w="7175" w:type="dxa"/>
          </w:tcPr>
          <w:p w14:paraId="561C36FF" w14:textId="77777777" w:rsidR="00196E37" w:rsidRDefault="007F3B7C">
            <w:pPr>
              <w:spacing w:line="254" w:lineRule="auto"/>
              <w:rPr>
                <w:rFonts w:eastAsia="PMingLiU" w:cs="Arial"/>
                <w:bCs/>
                <w:lang w:val="en-US" w:eastAsia="zh-TW"/>
              </w:rPr>
            </w:pPr>
            <w:r>
              <w:rPr>
                <w:rFonts w:eastAsia="PMingLiU" w:cs="Arial"/>
                <w:lang w:val="en-US" w:eastAsia="zh-TW"/>
              </w:rPr>
              <w:t>We do not support this proposal it overlaps with Proposal 5.3.2.1.</w:t>
            </w:r>
          </w:p>
        </w:tc>
      </w:tr>
      <w:tr w:rsidR="00196E37" w:rsidRPr="00F00DA1" w14:paraId="4698B000" w14:textId="77777777">
        <w:tc>
          <w:tcPr>
            <w:tcW w:w="2462" w:type="dxa"/>
          </w:tcPr>
          <w:p w14:paraId="4E6329B6" w14:textId="77777777" w:rsidR="00196E37" w:rsidRDefault="007F3B7C">
            <w:pPr>
              <w:spacing w:line="254" w:lineRule="auto"/>
              <w:rPr>
                <w:rFonts w:eastAsia="PMingLiU" w:cs="Arial"/>
                <w:bCs/>
                <w:lang w:eastAsia="zh-TW"/>
              </w:rPr>
            </w:pPr>
            <w:r>
              <w:rPr>
                <w:rFonts w:eastAsia="Malgun Gothic" w:cs="Arial"/>
                <w:bCs/>
                <w:lang w:eastAsia="ko-KR"/>
              </w:rPr>
              <w:t>LG Electronics1</w:t>
            </w:r>
          </w:p>
        </w:tc>
        <w:tc>
          <w:tcPr>
            <w:tcW w:w="7175" w:type="dxa"/>
          </w:tcPr>
          <w:p w14:paraId="4D440C4C" w14:textId="77777777" w:rsidR="00196E37" w:rsidRDefault="007F3B7C">
            <w:pPr>
              <w:spacing w:line="254" w:lineRule="auto"/>
              <w:rPr>
                <w:rFonts w:eastAsia="PMingLiU" w:cs="Arial"/>
                <w:lang w:val="en-US" w:eastAsia="zh-TW"/>
              </w:rPr>
            </w:pPr>
            <w:r>
              <w:rPr>
                <w:rFonts w:eastAsia="PMingLiU" w:cs="Arial"/>
                <w:lang w:val="en-US" w:eastAsia="zh-TW"/>
              </w:rPr>
              <w:t>In our view, Proposal 5.3.2.1 is sufficient and Proposal 5.3.2.2 suggesting SSSG switching as the baseline technique seems premature at this stage.</w:t>
            </w:r>
          </w:p>
        </w:tc>
      </w:tr>
      <w:tr w:rsidR="00196E37" w:rsidRPr="00F00DA1" w14:paraId="2D8D5FE1" w14:textId="77777777">
        <w:tc>
          <w:tcPr>
            <w:tcW w:w="2462" w:type="dxa"/>
          </w:tcPr>
          <w:p w14:paraId="6AA4DB85"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51867041" w14:textId="77777777" w:rsidR="00196E37" w:rsidRDefault="007F3B7C">
            <w:pPr>
              <w:spacing w:line="254" w:lineRule="auto"/>
              <w:rPr>
                <w:rFonts w:eastAsia="PMingLiU" w:cs="Arial"/>
                <w:lang w:val="en-US" w:eastAsia="zh-TW"/>
              </w:rPr>
            </w:pPr>
            <w:r>
              <w:rPr>
                <w:rFonts w:eastAsia="PMingLiU" w:cs="Arial"/>
                <w:bCs/>
                <w:lang w:val="en-US" w:eastAsia="zh-TW"/>
              </w:rPr>
              <w:t>Proposal 5.3.2.1 is enough and this proposal is unnecessary.</w:t>
            </w:r>
          </w:p>
        </w:tc>
      </w:tr>
      <w:tr w:rsidR="00196E37" w:rsidRPr="00F00DA1" w14:paraId="21BD92B2" w14:textId="77777777">
        <w:tc>
          <w:tcPr>
            <w:tcW w:w="2462" w:type="dxa"/>
          </w:tcPr>
          <w:p w14:paraId="23A414A7" w14:textId="77777777" w:rsidR="00196E37" w:rsidRDefault="007F3B7C">
            <w:pPr>
              <w:spacing w:line="254" w:lineRule="auto"/>
              <w:rPr>
                <w:rFonts w:eastAsia="DengXian" w:cs="Arial"/>
                <w:bCs/>
                <w:lang w:eastAsia="zh-CN"/>
              </w:rPr>
            </w:pPr>
            <w:r>
              <w:rPr>
                <w:rFonts w:eastAsia="PMingLiU" w:cs="Arial"/>
                <w:bCs/>
                <w:lang w:eastAsia="zh-TW"/>
              </w:rPr>
              <w:t>Nokia</w:t>
            </w:r>
          </w:p>
        </w:tc>
        <w:tc>
          <w:tcPr>
            <w:tcW w:w="7175" w:type="dxa"/>
          </w:tcPr>
          <w:p w14:paraId="68B9234E" w14:textId="77777777" w:rsidR="00196E37" w:rsidRDefault="007F3B7C">
            <w:pPr>
              <w:spacing w:line="254" w:lineRule="auto"/>
              <w:rPr>
                <w:rFonts w:eastAsia="PMingLiU" w:cs="Arial"/>
                <w:bCs/>
                <w:lang w:val="en-US" w:eastAsia="zh-TW"/>
              </w:rPr>
            </w:pPr>
            <w:r>
              <w:rPr>
                <w:rFonts w:eastAsia="PMingLiU" w:cs="Arial"/>
                <w:bCs/>
                <w:lang w:val="en-US" w:eastAsia="zh-TW"/>
              </w:rPr>
              <w:t>Support the principle of the proposal, however we would like stronger wording/or note to include the option to remove some legacy functions eg PDCCH skipping.</w:t>
            </w:r>
            <w:r>
              <w:rPr>
                <w:rFonts w:eastAsia="PMingLiU" w:cs="Arial"/>
                <w:bCs/>
                <w:lang w:val="en-US" w:eastAsia="zh-TW"/>
              </w:rPr>
              <w:br/>
            </w:r>
          </w:p>
          <w:p w14:paraId="218C62F8" w14:textId="77777777" w:rsidR="00196E37" w:rsidRDefault="007F3B7C">
            <w:pPr>
              <w:spacing w:line="254" w:lineRule="auto"/>
              <w:rPr>
                <w:rFonts w:eastAsia="PMingLiU" w:cs="Arial"/>
                <w:bCs/>
                <w:lang w:val="en-US" w:eastAsia="zh-TW"/>
              </w:rPr>
            </w:pPr>
            <w:r>
              <w:rPr>
                <w:rFonts w:eastAsia="PMingLiU" w:cs="Arial"/>
                <w:bCs/>
                <w:lang w:val="en-US" w:eastAsia="zh-TW"/>
              </w:rPr>
              <w:t>Note:   The removal of some legacy mechanisms is not precluded.</w:t>
            </w:r>
          </w:p>
        </w:tc>
      </w:tr>
      <w:tr w:rsidR="00196E37" w14:paraId="138A0ADB" w14:textId="77777777">
        <w:tc>
          <w:tcPr>
            <w:tcW w:w="2462" w:type="dxa"/>
          </w:tcPr>
          <w:p w14:paraId="00B17EE6"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7175" w:type="dxa"/>
          </w:tcPr>
          <w:p w14:paraId="345DF4EE" w14:textId="77777777" w:rsidR="00196E37" w:rsidRDefault="007F3B7C">
            <w:pPr>
              <w:spacing w:line="254" w:lineRule="auto"/>
              <w:rPr>
                <w:rFonts w:eastAsia="PMingLiU" w:cs="Arial"/>
                <w:bCs/>
                <w:lang w:eastAsia="zh-TW"/>
              </w:rPr>
            </w:pPr>
            <w:r>
              <w:rPr>
                <w:rFonts w:eastAsia="DengXian" w:cs="Arial"/>
                <w:bCs/>
                <w:lang w:val="en-US" w:eastAsia="zh-CN"/>
              </w:rPr>
              <w:t xml:space="preserve">The extending of SSSG swithcing is not clear to us. Why emphasize SSSG switching specifically? In the previous proposal, all the techniques are already touched. </w:t>
            </w:r>
            <w:r>
              <w:rPr>
                <w:rFonts w:eastAsia="DengXian" w:cs="Arial"/>
                <w:bCs/>
                <w:lang w:eastAsia="zh-CN"/>
              </w:rPr>
              <w:t>Therefore, we don‘t need this proposal.</w:t>
            </w:r>
          </w:p>
        </w:tc>
      </w:tr>
      <w:tr w:rsidR="00196E37" w:rsidRPr="00F00DA1" w14:paraId="1FCDA7C9" w14:textId="77777777">
        <w:tc>
          <w:tcPr>
            <w:tcW w:w="2462" w:type="dxa"/>
          </w:tcPr>
          <w:p w14:paraId="31CF41F9" w14:textId="77777777" w:rsidR="00196E37" w:rsidRDefault="007F3B7C">
            <w:pPr>
              <w:spacing w:line="254" w:lineRule="auto"/>
              <w:rPr>
                <w:rFonts w:eastAsia="DengXian" w:cs="Arial"/>
                <w:bCs/>
                <w:lang w:eastAsia="zh-CN"/>
              </w:rPr>
            </w:pPr>
            <w:r>
              <w:rPr>
                <w:rFonts w:eastAsia="PMingLiU" w:cs="Arial"/>
                <w:lang w:eastAsia="zh-TW"/>
              </w:rPr>
              <w:lastRenderedPageBreak/>
              <w:t>Ericsson</w:t>
            </w:r>
          </w:p>
        </w:tc>
        <w:tc>
          <w:tcPr>
            <w:tcW w:w="7175" w:type="dxa"/>
          </w:tcPr>
          <w:p w14:paraId="7722B772" w14:textId="77777777" w:rsidR="00196E37" w:rsidRDefault="007F3B7C">
            <w:pPr>
              <w:spacing w:line="254" w:lineRule="auto"/>
              <w:rPr>
                <w:rFonts w:eastAsia="PMingLiU" w:cs="Arial"/>
                <w:lang w:val="en-US" w:eastAsia="zh-TW"/>
              </w:rPr>
            </w:pPr>
            <w:r>
              <w:rPr>
                <w:rFonts w:eastAsia="PMingLiU" w:cs="Arial"/>
                <w:lang w:val="en-US" w:eastAsia="zh-TW"/>
              </w:rPr>
              <w:t>Support in principle.</w:t>
            </w:r>
          </w:p>
          <w:p w14:paraId="09E48BA3" w14:textId="77777777" w:rsidR="00196E37" w:rsidRDefault="007F3B7C">
            <w:pPr>
              <w:spacing w:line="254" w:lineRule="auto"/>
              <w:rPr>
                <w:rFonts w:eastAsia="DengXian" w:cs="Arial"/>
                <w:bCs/>
                <w:lang w:val="en-US" w:eastAsia="zh-CN"/>
              </w:rPr>
            </w:pPr>
            <w:r>
              <w:rPr>
                <w:rFonts w:eastAsia="PMingLiU" w:cs="Arial"/>
                <w:lang w:val="en-US" w:eastAsia="zh-TW"/>
              </w:rPr>
              <w:t>Can 5.3.2.1 and 5.3.2.2 merge into one proposal?</w:t>
            </w:r>
          </w:p>
        </w:tc>
      </w:tr>
      <w:tr w:rsidR="00196E37" w:rsidRPr="00F00DA1" w14:paraId="690877F4" w14:textId="77777777">
        <w:tc>
          <w:tcPr>
            <w:tcW w:w="2462" w:type="dxa"/>
          </w:tcPr>
          <w:p w14:paraId="2FAA8D02"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5" w:type="dxa"/>
          </w:tcPr>
          <w:p w14:paraId="3CF0480A" w14:textId="77777777" w:rsidR="00196E37" w:rsidRDefault="007F3B7C">
            <w:pPr>
              <w:spacing w:line="254" w:lineRule="auto"/>
              <w:rPr>
                <w:rFonts w:eastAsia="PMingLiU" w:cs="Arial"/>
                <w:lang w:val="en-US" w:eastAsia="zh-TW"/>
              </w:rPr>
            </w:pPr>
            <w:r>
              <w:rPr>
                <w:rFonts w:eastAsia="PMingLiU" w:cs="Arial"/>
                <w:lang w:val="en-US" w:eastAsia="zh-TW"/>
              </w:rPr>
              <w:t>We do not think this proposal is necessary. It is already fully covered by Proposal 5.3.2.1.</w:t>
            </w:r>
          </w:p>
        </w:tc>
      </w:tr>
      <w:tr w:rsidR="00196E37" w:rsidRPr="00F00DA1" w14:paraId="485D8136" w14:textId="77777777">
        <w:tc>
          <w:tcPr>
            <w:tcW w:w="2462" w:type="dxa"/>
          </w:tcPr>
          <w:p w14:paraId="04EEC10F" w14:textId="77777777" w:rsidR="00196E37" w:rsidRDefault="007F3B7C">
            <w:pPr>
              <w:spacing w:line="254" w:lineRule="auto"/>
              <w:rPr>
                <w:rFonts w:eastAsia="PMingLiU" w:cs="Arial"/>
                <w:lang w:eastAsia="zh-TW"/>
              </w:rPr>
            </w:pPr>
            <w:r>
              <w:rPr>
                <w:rFonts w:eastAsia="PMingLiU" w:cs="Arial"/>
                <w:lang w:eastAsia="zh-TW"/>
              </w:rPr>
              <w:t>Futurewei</w:t>
            </w:r>
          </w:p>
        </w:tc>
        <w:tc>
          <w:tcPr>
            <w:tcW w:w="7175" w:type="dxa"/>
          </w:tcPr>
          <w:p w14:paraId="567101C3" w14:textId="77777777" w:rsidR="00196E37" w:rsidRDefault="007F3B7C">
            <w:pPr>
              <w:spacing w:line="254" w:lineRule="auto"/>
              <w:rPr>
                <w:rFonts w:eastAsia="PMingLiU" w:cs="Arial"/>
                <w:lang w:val="en-US" w:eastAsia="zh-TW"/>
              </w:rPr>
            </w:pPr>
            <w:r>
              <w:rPr>
                <w:rFonts w:eastAsia="PMingLiU" w:cs="Arial"/>
                <w:lang w:val="en-US" w:eastAsia="zh-TW"/>
              </w:rPr>
              <w:t>We would prefer to postpone this discussion.</w:t>
            </w:r>
          </w:p>
        </w:tc>
      </w:tr>
      <w:tr w:rsidR="00196E37" w14:paraId="776BA971" w14:textId="77777777">
        <w:tc>
          <w:tcPr>
            <w:tcW w:w="2462" w:type="dxa"/>
          </w:tcPr>
          <w:p w14:paraId="4632D99F" w14:textId="77777777" w:rsidR="00196E37" w:rsidRDefault="007F3B7C">
            <w:pPr>
              <w:spacing w:line="254" w:lineRule="auto"/>
              <w:rPr>
                <w:rFonts w:eastAsia="PMingLiU" w:cs="Arial"/>
                <w:lang w:eastAsia="zh-TW"/>
              </w:rPr>
            </w:pPr>
            <w:r>
              <w:rPr>
                <w:rFonts w:eastAsia="SimSun" w:cs="Arial"/>
                <w:bCs/>
                <w:lang w:val="en-US" w:eastAsia="zh-CN"/>
              </w:rPr>
              <w:t>ZTE, Sanechips</w:t>
            </w:r>
          </w:p>
        </w:tc>
        <w:tc>
          <w:tcPr>
            <w:tcW w:w="7175" w:type="dxa"/>
          </w:tcPr>
          <w:p w14:paraId="27D37CE8" w14:textId="77777777" w:rsidR="00196E37" w:rsidRDefault="007F3B7C">
            <w:pPr>
              <w:spacing w:line="254" w:lineRule="auto"/>
              <w:rPr>
                <w:rFonts w:eastAsia="PMingLiU" w:cs="Arial"/>
                <w:lang w:val="en-US" w:eastAsia="zh-TW"/>
              </w:rPr>
            </w:pPr>
            <w:r>
              <w:rPr>
                <w:rFonts w:eastAsia="SimSun" w:cs="Arial"/>
                <w:bCs/>
                <w:lang w:val="en-US" w:eastAsia="zh-CN"/>
              </w:rPr>
              <w:t>Ok</w:t>
            </w:r>
          </w:p>
        </w:tc>
      </w:tr>
      <w:tr w:rsidR="00196E37" w:rsidRPr="00F00DA1" w14:paraId="630397A3" w14:textId="77777777">
        <w:tc>
          <w:tcPr>
            <w:tcW w:w="2462" w:type="dxa"/>
          </w:tcPr>
          <w:p w14:paraId="78505A18" w14:textId="77777777" w:rsidR="00196E37" w:rsidRDefault="007F3B7C">
            <w:pPr>
              <w:spacing w:line="254" w:lineRule="auto"/>
              <w:rPr>
                <w:rFonts w:eastAsia="PMingLiU" w:cs="Arial"/>
                <w:lang w:eastAsia="zh-TW"/>
              </w:rPr>
            </w:pPr>
            <w:r>
              <w:rPr>
                <w:rFonts w:eastAsia="Meiryo UI" w:cs="Arial"/>
              </w:rPr>
              <w:t>NTT DOCOMO </w:t>
            </w:r>
          </w:p>
        </w:tc>
        <w:tc>
          <w:tcPr>
            <w:tcW w:w="7175" w:type="dxa"/>
          </w:tcPr>
          <w:p w14:paraId="3D9D4946"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Before discussing detailed solution (i.e., extending SSSG switching), we suggest to discuss which factor should be considered to reduce unnecessary PDCCH monitoring first while SSSG switching in NR or its enhancement can be one possible solution. </w:t>
            </w:r>
          </w:p>
          <w:p w14:paraId="5610D453"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From our perspective, at least PDCCH monitoring periodicity and CORESET size in time/frequency domain should be adopted to reduce PDCCH monitoring. Study on how to support the adaptation on these factors sholud be the next step. </w:t>
            </w:r>
          </w:p>
          <w:p w14:paraId="5EAE6272" w14:textId="77777777" w:rsidR="00196E37" w:rsidRDefault="007F3B7C">
            <w:pPr>
              <w:spacing w:line="254" w:lineRule="auto"/>
              <w:rPr>
                <w:rFonts w:eastAsia="PMingLiU" w:cs="Arial"/>
                <w:lang w:val="en-US" w:eastAsia="zh-TW"/>
              </w:rPr>
            </w:pPr>
            <w:r>
              <w:rPr>
                <w:rFonts w:eastAsia="Meiryo UI" w:cs="Arial"/>
                <w:lang w:val="en-US"/>
              </w:rPr>
              <w:t>In addition, the intention on later part (aiming for harmonized...) is unclear. We agree to aim unified design for PDCCH monitoring reduction, however, C-DRX, PDCCH skipping and LP-WUS/WUR are not agreed techniques for 6G PDCCH monitoring at this stage in our understanding. It should be clarified first which functionality should be considered for unified design. </w:t>
            </w:r>
          </w:p>
        </w:tc>
      </w:tr>
      <w:tr w:rsidR="00196E37" w14:paraId="2E48D8CD" w14:textId="77777777">
        <w:tc>
          <w:tcPr>
            <w:tcW w:w="2462" w:type="dxa"/>
          </w:tcPr>
          <w:p w14:paraId="1BDD3B75" w14:textId="77777777" w:rsidR="00196E37" w:rsidRDefault="007F3B7C">
            <w:pPr>
              <w:spacing w:line="254" w:lineRule="auto"/>
              <w:rPr>
                <w:rFonts w:eastAsia="PMingLiU" w:cs="Arial"/>
                <w:lang w:eastAsia="zh-TW"/>
              </w:rPr>
            </w:pPr>
            <w:r>
              <w:rPr>
                <w:rFonts w:eastAsia="PMingLiU" w:cs="Arial"/>
                <w:lang w:eastAsia="zh-TW"/>
              </w:rPr>
              <w:t>Google</w:t>
            </w:r>
          </w:p>
        </w:tc>
        <w:tc>
          <w:tcPr>
            <w:tcW w:w="7175" w:type="dxa"/>
          </w:tcPr>
          <w:p w14:paraId="113EB8EB" w14:textId="77777777" w:rsidR="00196E37" w:rsidRDefault="007F3B7C">
            <w:pPr>
              <w:spacing w:line="254" w:lineRule="auto"/>
              <w:rPr>
                <w:rFonts w:eastAsia="PMingLiU" w:cs="Arial"/>
                <w:lang w:val="en-US" w:eastAsia="zh-TW"/>
              </w:rPr>
            </w:pPr>
            <w:r>
              <w:rPr>
                <w:rFonts w:eastAsia="PMingLiU" w:cs="Arial"/>
                <w:lang w:val="en-GB" w:eastAsia="zh-TW"/>
              </w:rPr>
              <w:t xml:space="preserve">Support the direction </w:t>
            </w:r>
          </w:p>
        </w:tc>
      </w:tr>
      <w:tr w:rsidR="00196E37" w:rsidRPr="00F00DA1" w14:paraId="0B58477D" w14:textId="77777777">
        <w:tc>
          <w:tcPr>
            <w:tcW w:w="2462" w:type="dxa"/>
          </w:tcPr>
          <w:p w14:paraId="3BB20A9D" w14:textId="77777777" w:rsidR="00196E37" w:rsidRDefault="007F3B7C">
            <w:pPr>
              <w:spacing w:line="254" w:lineRule="auto"/>
              <w:rPr>
                <w:rFonts w:eastAsia="PMingLiU" w:cs="Arial"/>
                <w:lang w:eastAsia="zh-TW"/>
              </w:rPr>
            </w:pPr>
            <w:r>
              <w:rPr>
                <w:rFonts w:eastAsia="DengXian" w:cs="Arial"/>
                <w:bCs/>
                <w:lang w:eastAsia="zh-CN"/>
              </w:rPr>
              <w:t>vivo</w:t>
            </w:r>
          </w:p>
        </w:tc>
        <w:tc>
          <w:tcPr>
            <w:tcW w:w="7175" w:type="dxa"/>
          </w:tcPr>
          <w:p w14:paraId="384DF038" w14:textId="77777777" w:rsidR="00196E37" w:rsidRDefault="007F3B7C">
            <w:pPr>
              <w:spacing w:line="254" w:lineRule="auto"/>
              <w:rPr>
                <w:rFonts w:eastAsia="DengXian" w:cs="Arial"/>
                <w:bCs/>
                <w:lang w:val="en-US" w:eastAsia="zh-CN"/>
              </w:rPr>
            </w:pPr>
            <w:r>
              <w:rPr>
                <w:rFonts w:eastAsia="DengXian" w:cs="Arial"/>
                <w:bCs/>
                <w:lang w:val="en-US" w:eastAsia="zh-CN"/>
              </w:rPr>
              <w:t>We have the following comments:</w:t>
            </w:r>
          </w:p>
          <w:p w14:paraId="21055D40" w14:textId="77777777" w:rsidR="00196E37" w:rsidRDefault="007F3B7C" w:rsidP="00E908D6">
            <w:pPr>
              <w:numPr>
                <w:ilvl w:val="0"/>
                <w:numId w:val="289"/>
              </w:numPr>
              <w:spacing w:after="0" w:line="254" w:lineRule="auto"/>
              <w:rPr>
                <w:rFonts w:eastAsia="PMingLiU" w:cs="Arial"/>
                <w:bCs/>
                <w:lang w:val="en-US" w:eastAsia="zh-TW"/>
              </w:rPr>
            </w:pPr>
            <w:r>
              <w:rPr>
                <w:rFonts w:eastAsia="PMingLiU" w:cs="Arial"/>
                <w:bCs/>
                <w:lang w:val="en-US" w:eastAsia="zh-TW"/>
              </w:rPr>
              <w:t>The relation between propoosals 5.3.2.1 and 5.3.2.2 seems unclear</w:t>
            </w:r>
          </w:p>
          <w:p w14:paraId="65D72FF9" w14:textId="77777777" w:rsidR="00196E37" w:rsidRDefault="007F3B7C">
            <w:pPr>
              <w:spacing w:line="254" w:lineRule="auto"/>
              <w:rPr>
                <w:rFonts w:eastAsia="PMingLiU" w:cs="Arial"/>
                <w:lang w:val="en-US" w:eastAsia="zh-TW"/>
              </w:rPr>
            </w:pPr>
            <w:r>
              <w:rPr>
                <w:rFonts w:eastAsia="PMingLiU" w:cs="Arial"/>
                <w:bCs/>
                <w:lang w:val="en-US" w:eastAsia="zh-TW"/>
              </w:rPr>
              <w:t>2.</w:t>
            </w:r>
            <w:r>
              <w:rPr>
                <w:rFonts w:eastAsia="PMingLiU" w:cs="Arial"/>
                <w:bCs/>
                <w:lang w:val="en-US" w:eastAsia="zh-TW"/>
              </w:rPr>
              <w:tab/>
              <w:t>Suggest to consider streamline/down-selection as first priority before considering harmonization.</w:t>
            </w:r>
          </w:p>
        </w:tc>
      </w:tr>
      <w:tr w:rsidR="00196E37" w14:paraId="54F869A9" w14:textId="77777777">
        <w:tc>
          <w:tcPr>
            <w:tcW w:w="2462" w:type="dxa"/>
          </w:tcPr>
          <w:p w14:paraId="54BB4CB1" w14:textId="77777777" w:rsidR="00196E37" w:rsidRDefault="007F3B7C">
            <w:pPr>
              <w:spacing w:line="254" w:lineRule="auto"/>
              <w:rPr>
                <w:rFonts w:eastAsia="DengXian" w:cs="Arial"/>
                <w:bCs/>
                <w:lang w:eastAsia="zh-CN"/>
              </w:rPr>
            </w:pPr>
            <w:r>
              <w:rPr>
                <w:rFonts w:eastAsia="PMingLiU" w:cs="Arial"/>
                <w:lang w:eastAsia="zh-TW"/>
              </w:rPr>
              <w:t>Fraunhofer</w:t>
            </w:r>
          </w:p>
        </w:tc>
        <w:tc>
          <w:tcPr>
            <w:tcW w:w="7175" w:type="dxa"/>
          </w:tcPr>
          <w:p w14:paraId="307A0AAD" w14:textId="77777777" w:rsidR="00196E37" w:rsidRDefault="007F3B7C">
            <w:pPr>
              <w:spacing w:line="254" w:lineRule="auto"/>
              <w:rPr>
                <w:rFonts w:eastAsia="DengXian" w:cs="Arial"/>
                <w:bCs/>
                <w:lang w:val="en-US" w:eastAsia="zh-CN"/>
              </w:rPr>
            </w:pPr>
            <w:r>
              <w:rPr>
                <w:rFonts w:eastAsia="PMingLiU" w:cs="Arial"/>
                <w:lang w:val="en-US" w:eastAsia="zh-TW"/>
              </w:rPr>
              <w:t>Support</w:t>
            </w:r>
          </w:p>
        </w:tc>
      </w:tr>
      <w:tr w:rsidR="00196E37" w14:paraId="44C0D9AC" w14:textId="77777777">
        <w:tc>
          <w:tcPr>
            <w:tcW w:w="2462" w:type="dxa"/>
          </w:tcPr>
          <w:p w14:paraId="58FA57ED" w14:textId="77777777" w:rsidR="00196E37" w:rsidRDefault="00196E37">
            <w:pPr>
              <w:spacing w:line="254" w:lineRule="auto"/>
              <w:rPr>
                <w:rFonts w:eastAsia="DengXian" w:cs="Arial"/>
                <w:bCs/>
                <w:lang w:eastAsia="zh-CN"/>
              </w:rPr>
            </w:pPr>
          </w:p>
        </w:tc>
        <w:tc>
          <w:tcPr>
            <w:tcW w:w="7175" w:type="dxa"/>
          </w:tcPr>
          <w:p w14:paraId="170C0FA5" w14:textId="77777777" w:rsidR="00196E37" w:rsidRDefault="00196E37">
            <w:pPr>
              <w:spacing w:line="254" w:lineRule="auto"/>
              <w:rPr>
                <w:rFonts w:eastAsia="DengXian" w:cs="Arial"/>
                <w:bCs/>
                <w:lang w:val="en-US" w:eastAsia="zh-CN"/>
              </w:rPr>
            </w:pPr>
          </w:p>
        </w:tc>
      </w:tr>
    </w:tbl>
    <w:p w14:paraId="356B862F" w14:textId="77777777" w:rsidR="00196E37" w:rsidRDefault="00196E37">
      <w:pPr>
        <w:rPr>
          <w:rFonts w:eastAsia="PMingLiU"/>
          <w:b/>
          <w:bCs/>
          <w:lang w:val="en-US" w:eastAsia="zh-TW"/>
        </w:rPr>
      </w:pPr>
    </w:p>
    <w:p w14:paraId="790785B9" w14:textId="77777777" w:rsidR="00196E37" w:rsidRDefault="007F3B7C">
      <w:pPr>
        <w:pStyle w:val="Level-4"/>
        <w:rPr>
          <w:lang w:eastAsia="zh-TW"/>
        </w:rPr>
      </w:pPr>
      <w:r>
        <w:rPr>
          <w:lang w:eastAsia="zh-TW"/>
        </w:rPr>
        <w:t>Conclusion</w:t>
      </w:r>
    </w:p>
    <w:p w14:paraId="30A20371" w14:textId="77777777" w:rsidR="00196E37" w:rsidRDefault="007F3B7C">
      <w:pPr>
        <w:rPr>
          <w:rFonts w:eastAsia="PMingLiU"/>
          <w:b/>
          <w:bCs/>
          <w:color w:val="0066FF"/>
          <w:lang w:val="en-US" w:eastAsia="zh-TW"/>
        </w:rPr>
      </w:pPr>
      <w:r>
        <w:rPr>
          <w:rFonts w:eastAsia="PMingLiU"/>
          <w:b/>
          <w:bCs/>
          <w:color w:val="0066FF"/>
          <w:lang w:val="en-US" w:eastAsia="zh-TW"/>
        </w:rPr>
        <w:t>Moderator thanks companies’ valuable inputs and suggests that 5.3.2.2 is withdrawn. SSSG switching will be studied as part of Proposal 5.3.2.1 along with other PDCCH monitoring adaptation mechanisms, without pre-selecting any specific mechanism as baseline.</w:t>
      </w:r>
    </w:p>
    <w:p w14:paraId="526ADBFE" w14:textId="77777777" w:rsidR="00196E37" w:rsidRDefault="00196E37">
      <w:pPr>
        <w:rPr>
          <w:rFonts w:eastAsia="PMingLiU"/>
          <w:lang w:val="en-US" w:eastAsia="zh-TW"/>
        </w:rPr>
      </w:pPr>
    </w:p>
    <w:p w14:paraId="68868639" w14:textId="77777777" w:rsidR="00196E37" w:rsidRDefault="007F3B7C">
      <w:pPr>
        <w:rPr>
          <w:rFonts w:eastAsia="PMingLiU"/>
          <w:lang w:val="en-US" w:eastAsia="zh-TW"/>
        </w:rPr>
      </w:pPr>
      <w:r>
        <w:rPr>
          <w:rFonts w:eastAsia="PMingLiU"/>
          <w:lang w:val="en-US" w:eastAsia="zh-TW"/>
        </w:rPr>
        <w:t>ZTE et. al. propose considering mechanisms to dynamically indicate PDCCH occasion count or blind decoding info including search space set, CORESET, and DCI format [ZTE et. al.]. Spreadtrum proposes providing blind decoding information before one or more PDCCH monitoring occasions to minimize blind decoding attempts [Spreadtrum]. However, the benefit and overhead of such dynamic indication require evaluation. Providing detailed blind decoding information may reduce UE processing but increases WUS or DCI overhead and scheduling complexity. The trade-off between UE power saving and system overhead needs careful study.</w:t>
      </w:r>
    </w:p>
    <w:p w14:paraId="0BD82894" w14:textId="77777777" w:rsidR="00196E37" w:rsidRDefault="007F3B7C">
      <w:pPr>
        <w:rPr>
          <w:rFonts w:eastAsia="PMingLiU"/>
          <w:b/>
          <w:lang w:val="en-US" w:eastAsia="zh-TW"/>
        </w:rPr>
      </w:pPr>
      <w:r>
        <w:rPr>
          <w:rFonts w:eastAsia="PMingLiU"/>
          <w:b/>
          <w:bCs/>
          <w:lang w:val="en-US" w:eastAsia="zh-TW"/>
        </w:rPr>
        <w:t>Proposal 5.3.2.3 (1st round):</w:t>
      </w:r>
      <w:r>
        <w:rPr>
          <w:rFonts w:eastAsia="PMingLiU"/>
          <w:lang w:val="en-US" w:eastAsia="zh-TW"/>
        </w:rPr>
        <w:t xml:space="preserve"> </w:t>
      </w:r>
      <w:r>
        <w:rPr>
          <w:rFonts w:eastAsia="PMingLiU"/>
          <w:b/>
          <w:lang w:val="en-US" w:eastAsia="zh-TW"/>
        </w:rPr>
        <w:t>Study whether to support dynamic indication of PDCCH occasion count or blind decoding info (search space set, CORESET, DCI format), and mechanisms to provide blind decoding information before PDCCH monitoring occasions to minimize blind decoding attempts.</w:t>
      </w:r>
    </w:p>
    <w:p w14:paraId="7E997082" w14:textId="77777777" w:rsidR="00196E37" w:rsidRDefault="00196E37">
      <w:pPr>
        <w:rPr>
          <w:rFonts w:eastAsia="PMingLiU"/>
          <w:lang w:val="en-US" w:eastAsia="zh-TW"/>
        </w:rPr>
      </w:pPr>
    </w:p>
    <w:p w14:paraId="5F7E14A6" w14:textId="77777777" w:rsidR="00196E37" w:rsidRDefault="007F3B7C">
      <w:pPr>
        <w:pStyle w:val="Level-4-Collapsed0"/>
        <w:rPr>
          <w:lang w:eastAsia="zh-TW"/>
        </w:rPr>
      </w:pPr>
      <w:r>
        <w:rPr>
          <w:lang w:eastAsia="zh-TW"/>
        </w:rPr>
        <w:lastRenderedPageBreak/>
        <w:t xml:space="preserve">Companies’ views on Proposal 5.3.2.3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3CE33100" w14:textId="77777777">
        <w:tc>
          <w:tcPr>
            <w:tcW w:w="2462" w:type="dxa"/>
            <w:shd w:val="clear" w:color="auto" w:fill="FFC000" w:themeFill="accent4"/>
          </w:tcPr>
          <w:p w14:paraId="02EB1407"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0F6BFD5A"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18C7B687" w14:textId="77777777">
        <w:tc>
          <w:tcPr>
            <w:tcW w:w="2462" w:type="dxa"/>
          </w:tcPr>
          <w:p w14:paraId="72DBAC88"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7076CDF2" w14:textId="77777777" w:rsidR="00196E37" w:rsidRDefault="007F3B7C">
            <w:pPr>
              <w:spacing w:line="254" w:lineRule="auto"/>
              <w:rPr>
                <w:rFonts w:eastAsia="DengXian" w:cs="Arial"/>
                <w:lang w:eastAsia="zh-CN"/>
              </w:rPr>
            </w:pPr>
            <w:r>
              <w:rPr>
                <w:rFonts w:eastAsia="DengXian" w:cs="Arial"/>
                <w:lang w:eastAsia="zh-CN"/>
              </w:rPr>
              <w:t>Support</w:t>
            </w:r>
          </w:p>
        </w:tc>
      </w:tr>
      <w:tr w:rsidR="00196E37" w14:paraId="7198353B" w14:textId="77777777">
        <w:tc>
          <w:tcPr>
            <w:tcW w:w="2462" w:type="dxa"/>
          </w:tcPr>
          <w:p w14:paraId="40B20507"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175" w:type="dxa"/>
          </w:tcPr>
          <w:p w14:paraId="0877A8ED" w14:textId="77777777" w:rsidR="00196E37" w:rsidRDefault="007F3B7C">
            <w:pPr>
              <w:spacing w:line="254" w:lineRule="auto"/>
              <w:rPr>
                <w:rFonts w:eastAsia="Calibri" w:cs="Arial"/>
                <w:szCs w:val="20"/>
              </w:rPr>
            </w:pPr>
            <w:r>
              <w:rPr>
                <w:rFonts w:eastAsia="Calibri" w:cs="Arial"/>
                <w:szCs w:val="20"/>
              </w:rPr>
              <w:t>Support the proposal</w:t>
            </w:r>
          </w:p>
        </w:tc>
      </w:tr>
      <w:tr w:rsidR="00196E37" w:rsidRPr="00F00DA1" w14:paraId="02D71592" w14:textId="77777777">
        <w:tc>
          <w:tcPr>
            <w:tcW w:w="2462" w:type="dxa"/>
          </w:tcPr>
          <w:p w14:paraId="773F0DEB" w14:textId="77777777" w:rsidR="00196E37" w:rsidRDefault="007F3B7C">
            <w:pPr>
              <w:spacing w:line="254" w:lineRule="auto"/>
              <w:rPr>
                <w:rFonts w:eastAsia="DengXian" w:cs="Arial"/>
                <w:szCs w:val="20"/>
                <w:lang w:eastAsia="zh-CN"/>
              </w:rPr>
            </w:pPr>
            <w:r>
              <w:rPr>
                <w:rFonts w:eastAsia="DengXian" w:cs="Arial"/>
                <w:lang w:eastAsia="zh-CN"/>
              </w:rPr>
              <w:t>xiaomi</w:t>
            </w:r>
          </w:p>
        </w:tc>
        <w:tc>
          <w:tcPr>
            <w:tcW w:w="7175" w:type="dxa"/>
          </w:tcPr>
          <w:p w14:paraId="4905E961" w14:textId="77777777" w:rsidR="00196E37" w:rsidRDefault="007F3B7C">
            <w:pPr>
              <w:spacing w:line="254" w:lineRule="auto"/>
              <w:rPr>
                <w:rFonts w:eastAsia="Calibri" w:cs="Arial"/>
                <w:szCs w:val="20"/>
                <w:lang w:val="en-US"/>
              </w:rPr>
            </w:pPr>
            <w:r>
              <w:rPr>
                <w:rFonts w:eastAsia="DengXian" w:cs="Arial"/>
                <w:lang w:val="en-US" w:eastAsia="zh-CN"/>
              </w:rPr>
              <w:t>Clarification is needed. We are not sure what the difference between dynamic indication on PDCCH monitoring and SSSG switching in terms of technical consequence. Furthermore, we are not sure how CORESET and DCI format adaptation can help energy saving purpose.</w:t>
            </w:r>
          </w:p>
        </w:tc>
      </w:tr>
      <w:tr w:rsidR="00196E37" w:rsidRPr="00F00DA1" w14:paraId="68F9DF7C" w14:textId="77777777">
        <w:tc>
          <w:tcPr>
            <w:tcW w:w="2462" w:type="dxa"/>
          </w:tcPr>
          <w:p w14:paraId="106321A9"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460F1CE6" w14:textId="77777777" w:rsidR="00196E37" w:rsidRDefault="007F3B7C">
            <w:pPr>
              <w:spacing w:line="254" w:lineRule="auto"/>
              <w:rPr>
                <w:rFonts w:eastAsia="DengXian" w:cs="Arial"/>
                <w:lang w:val="en-US" w:eastAsia="zh-CN"/>
              </w:rPr>
            </w:pPr>
            <w:r>
              <w:rPr>
                <w:rFonts w:eastAsia="DengXian" w:cs="Arial"/>
                <w:lang w:val="en-US" w:eastAsia="zh-CN"/>
              </w:rPr>
              <w:t>We prefer to make the proposal more general, the update is as follows:</w:t>
            </w:r>
          </w:p>
          <w:p w14:paraId="4CD47F7E" w14:textId="77777777" w:rsidR="00196E37" w:rsidRDefault="007F3B7C">
            <w:pPr>
              <w:spacing w:line="254" w:lineRule="auto"/>
              <w:rPr>
                <w:rFonts w:eastAsia="PMingLiU" w:cs="Arial"/>
                <w:lang w:val="en-US" w:eastAsia="zh-TW"/>
              </w:rPr>
            </w:pPr>
            <w:r>
              <w:rPr>
                <w:rFonts w:eastAsia="PMingLiU" w:cs="Arial"/>
                <w:lang w:val="en-US" w:eastAsia="zh-TW"/>
              </w:rPr>
              <w:t xml:space="preserve">Proposal 5.3.2.3 (1st round): Study whether </w:t>
            </w:r>
            <w:r>
              <w:rPr>
                <w:rFonts w:eastAsia="PMingLiU" w:cs="Arial"/>
                <w:color w:val="FF0000"/>
                <w:lang w:val="en-US" w:eastAsia="zh-TW"/>
              </w:rPr>
              <w:t xml:space="preserve">and how </w:t>
            </w:r>
            <w:r>
              <w:rPr>
                <w:rFonts w:eastAsia="PMingLiU" w:cs="Arial"/>
                <w:lang w:val="en-US" w:eastAsia="zh-TW"/>
              </w:rPr>
              <w:t xml:space="preserve">to support dynamic indication of </w:t>
            </w:r>
            <w:r>
              <w:rPr>
                <w:rFonts w:eastAsia="PMingLiU" w:cs="Arial"/>
                <w:color w:val="FF0000"/>
                <w:lang w:val="en-US" w:eastAsia="zh-TW"/>
              </w:rPr>
              <w:t>PDCCH monitoring parameters, such as</w:t>
            </w:r>
            <w:r>
              <w:rPr>
                <w:rFonts w:eastAsia="PMingLiU" w:cs="Arial"/>
                <w:lang w:val="en-US" w:eastAsia="zh-TW"/>
              </w:rPr>
              <w:t xml:space="preserve"> PDCCH occasion count or blind decoding info (search space set, CORESET, DCI format), and mechanisms to provide blind decoding information before PDCCH monitoring occasions to minimize blind decoding attempts.</w:t>
            </w:r>
          </w:p>
          <w:p w14:paraId="0F2BD9BF" w14:textId="77777777" w:rsidR="00196E37" w:rsidRDefault="00196E37">
            <w:pPr>
              <w:spacing w:line="254" w:lineRule="auto"/>
              <w:rPr>
                <w:rFonts w:eastAsia="DengXian" w:cs="Arial"/>
                <w:lang w:val="en-US" w:eastAsia="zh-CN"/>
              </w:rPr>
            </w:pPr>
          </w:p>
          <w:p w14:paraId="204D271E" w14:textId="77777777" w:rsidR="00196E37" w:rsidRDefault="00196E37">
            <w:pPr>
              <w:spacing w:line="254" w:lineRule="auto"/>
              <w:rPr>
                <w:rFonts w:eastAsia="DengXian" w:cs="Arial"/>
                <w:lang w:val="en-US" w:eastAsia="zh-CN"/>
              </w:rPr>
            </w:pPr>
          </w:p>
          <w:p w14:paraId="4AE25C40" w14:textId="77777777" w:rsidR="00196E37" w:rsidRDefault="00196E37">
            <w:pPr>
              <w:spacing w:line="254" w:lineRule="auto"/>
              <w:rPr>
                <w:rFonts w:eastAsia="DengXian" w:cs="Arial"/>
                <w:lang w:val="en-US" w:eastAsia="zh-CN"/>
              </w:rPr>
            </w:pPr>
          </w:p>
        </w:tc>
      </w:tr>
      <w:tr w:rsidR="00196E37" w:rsidRPr="00F00DA1" w14:paraId="06C0FB49" w14:textId="77777777">
        <w:tc>
          <w:tcPr>
            <w:tcW w:w="2462" w:type="dxa"/>
          </w:tcPr>
          <w:p w14:paraId="54FF88E3" w14:textId="77777777" w:rsidR="00196E37" w:rsidRDefault="007F3B7C">
            <w:pPr>
              <w:spacing w:line="254" w:lineRule="auto"/>
              <w:rPr>
                <w:rFonts w:eastAsia="DengXian" w:cs="Arial"/>
                <w:b/>
                <w:bCs/>
                <w:lang w:eastAsia="zh-CN"/>
              </w:rPr>
            </w:pPr>
            <w:r>
              <w:rPr>
                <w:rFonts w:eastAsia="PMingLiU" w:cs="Arial"/>
                <w:bCs/>
                <w:lang w:eastAsia="zh-TW"/>
              </w:rPr>
              <w:t>Samsung</w:t>
            </w:r>
          </w:p>
        </w:tc>
        <w:tc>
          <w:tcPr>
            <w:tcW w:w="7175" w:type="dxa"/>
          </w:tcPr>
          <w:p w14:paraId="6A335B6E" w14:textId="77777777" w:rsidR="00196E37" w:rsidRDefault="007F3B7C">
            <w:pPr>
              <w:spacing w:line="254" w:lineRule="auto"/>
              <w:rPr>
                <w:rFonts w:eastAsia="PMingLiU" w:cs="Arial"/>
                <w:bCs/>
                <w:lang w:val="en-US" w:eastAsia="zh-TW"/>
              </w:rPr>
            </w:pPr>
            <w:r>
              <w:rPr>
                <w:rFonts w:eastAsia="PMingLiU" w:cs="Arial"/>
                <w:bCs/>
                <w:lang w:val="en-US" w:eastAsia="zh-TW"/>
              </w:rPr>
              <w:t>Suggest to reword as follows:</w:t>
            </w:r>
          </w:p>
          <w:p w14:paraId="4F478B8A" w14:textId="77777777" w:rsidR="00196E37" w:rsidRDefault="007F3B7C">
            <w:pPr>
              <w:spacing w:line="254" w:lineRule="auto"/>
              <w:rPr>
                <w:rFonts w:eastAsia="DengXian" w:cs="Arial"/>
                <w:lang w:val="en-US" w:eastAsia="zh-CN"/>
              </w:rPr>
            </w:pPr>
            <w:r>
              <w:rPr>
                <w:rFonts w:eastAsia="PMingLiU" w:cs="Arial"/>
                <w:bCs/>
                <w:lang w:val="en-US" w:eastAsia="zh-TW"/>
              </w:rPr>
              <w:t>Study mechanisms to minimize the number of blind decodes in a PDCCH monitoring occasion, e.g., by providing information about PDCCH candidates in a PDCCH monitoring occasion.</w:t>
            </w:r>
          </w:p>
        </w:tc>
      </w:tr>
      <w:tr w:rsidR="00196E37" w:rsidRPr="00F00DA1" w14:paraId="18E4F692" w14:textId="77777777">
        <w:tc>
          <w:tcPr>
            <w:tcW w:w="2462" w:type="dxa"/>
          </w:tcPr>
          <w:p w14:paraId="3474E44E" w14:textId="77777777" w:rsidR="00196E37" w:rsidRDefault="007F3B7C">
            <w:pPr>
              <w:spacing w:line="254" w:lineRule="auto"/>
              <w:rPr>
                <w:rFonts w:eastAsia="PMingLiU" w:cs="Arial"/>
                <w:bCs/>
                <w:lang w:eastAsia="zh-TW"/>
              </w:rPr>
            </w:pPr>
            <w:r>
              <w:rPr>
                <w:rFonts w:eastAsia="PMingLiU" w:cs="Arial"/>
                <w:b/>
                <w:bCs/>
                <w:lang w:eastAsia="zh-TW"/>
              </w:rPr>
              <w:t>Qualcomm</w:t>
            </w:r>
          </w:p>
        </w:tc>
        <w:tc>
          <w:tcPr>
            <w:tcW w:w="7175" w:type="dxa"/>
          </w:tcPr>
          <w:p w14:paraId="03675470" w14:textId="77777777" w:rsidR="00196E37" w:rsidRDefault="007F3B7C">
            <w:pPr>
              <w:spacing w:line="254" w:lineRule="auto"/>
              <w:rPr>
                <w:rFonts w:eastAsia="PMingLiU" w:cs="Arial"/>
                <w:b/>
                <w:bCs/>
                <w:lang w:val="en-US" w:eastAsia="zh-TW"/>
              </w:rPr>
            </w:pPr>
            <w:r>
              <w:rPr>
                <w:rFonts w:eastAsia="PMingLiU" w:cs="Arial"/>
                <w:lang w:val="en-US" w:eastAsia="zh-TW"/>
              </w:rPr>
              <w:t>We propose to generalize and study mechanisms to reduce PDCCH monitoring complexity</w:t>
            </w:r>
            <w:r>
              <w:rPr>
                <w:rFonts w:eastAsia="PMingLiU" w:cs="Arial"/>
                <w:b/>
                <w:bCs/>
                <w:lang w:val="en-US" w:eastAsia="zh-TW"/>
              </w:rPr>
              <w:t>.</w:t>
            </w:r>
          </w:p>
          <w:p w14:paraId="2E1F06D5" w14:textId="77777777" w:rsidR="00196E37" w:rsidRDefault="00196E37">
            <w:pPr>
              <w:spacing w:line="254" w:lineRule="auto"/>
              <w:rPr>
                <w:rFonts w:eastAsia="PMingLiU" w:cs="Arial"/>
                <w:b/>
                <w:bCs/>
                <w:lang w:val="en-US" w:eastAsia="zh-TW"/>
              </w:rPr>
            </w:pPr>
          </w:p>
          <w:p w14:paraId="7755F16B" w14:textId="77777777" w:rsidR="00196E37" w:rsidRDefault="007F3B7C">
            <w:pPr>
              <w:spacing w:line="254" w:lineRule="auto"/>
              <w:rPr>
                <w:rFonts w:eastAsia="PMingLiU" w:cs="Arial"/>
                <w:b/>
                <w:color w:val="FF0000"/>
                <w:lang w:val="en-US" w:eastAsia="zh-TW"/>
              </w:rPr>
            </w:pPr>
            <w:r>
              <w:rPr>
                <w:rFonts w:eastAsia="PMingLiU" w:cs="Arial"/>
                <w:b/>
                <w:color w:val="FF0000"/>
                <w:lang w:val="en-US" w:eastAsia="zh-TW"/>
              </w:rPr>
              <w:t>Study mechanisms to reduce PDCCH monitoring complexity.</w:t>
            </w:r>
          </w:p>
          <w:p w14:paraId="371B801F" w14:textId="77777777" w:rsidR="00196E37" w:rsidRDefault="007F3B7C" w:rsidP="007F3B7C">
            <w:pPr>
              <w:numPr>
                <w:ilvl w:val="0"/>
                <w:numId w:val="88"/>
              </w:numPr>
              <w:spacing w:after="0" w:line="254" w:lineRule="auto"/>
              <w:rPr>
                <w:rFonts w:eastAsia="PMingLiU" w:cs="Arial"/>
                <w:b/>
                <w:bCs/>
                <w:color w:val="FF0000"/>
                <w:lang w:val="en-US" w:eastAsia="zh-TW"/>
              </w:rPr>
            </w:pPr>
            <w:r>
              <w:rPr>
                <w:rFonts w:eastAsia="PMingLiU" w:cs="Arial"/>
                <w:b/>
                <w:bCs/>
                <w:color w:val="FF0000"/>
                <w:lang w:val="en-US" w:eastAsia="zh-TW"/>
              </w:rPr>
              <w:t>Include at least robustness, resource overhead, and timeline impact.</w:t>
            </w:r>
          </w:p>
          <w:p w14:paraId="350EEE9E" w14:textId="77777777" w:rsidR="00196E37" w:rsidRDefault="00196E37">
            <w:pPr>
              <w:spacing w:line="254" w:lineRule="auto"/>
              <w:rPr>
                <w:rFonts w:eastAsia="PMingLiU" w:cs="Arial"/>
                <w:bCs/>
                <w:lang w:val="en-US" w:eastAsia="zh-TW"/>
              </w:rPr>
            </w:pPr>
          </w:p>
        </w:tc>
      </w:tr>
      <w:tr w:rsidR="00196E37" w14:paraId="283CF3BF" w14:textId="77777777">
        <w:tc>
          <w:tcPr>
            <w:tcW w:w="2462" w:type="dxa"/>
          </w:tcPr>
          <w:p w14:paraId="22D40A58" w14:textId="77777777" w:rsidR="00196E37" w:rsidRDefault="007F3B7C">
            <w:pPr>
              <w:spacing w:line="254" w:lineRule="auto"/>
              <w:rPr>
                <w:rFonts w:eastAsia="PMingLiU" w:cs="Arial"/>
                <w:b/>
                <w:bCs/>
                <w:lang w:eastAsia="zh-TW"/>
              </w:rPr>
            </w:pPr>
            <w:r>
              <w:rPr>
                <w:rFonts w:eastAsia="Malgun Gothic" w:cs="Arial"/>
                <w:b/>
                <w:bCs/>
                <w:lang w:eastAsia="ko-KR"/>
              </w:rPr>
              <w:t>LG Electronics1</w:t>
            </w:r>
          </w:p>
        </w:tc>
        <w:tc>
          <w:tcPr>
            <w:tcW w:w="7175" w:type="dxa"/>
          </w:tcPr>
          <w:p w14:paraId="3B9D9A80" w14:textId="77777777" w:rsidR="00196E37" w:rsidRDefault="007F3B7C">
            <w:pPr>
              <w:spacing w:line="254" w:lineRule="auto"/>
              <w:rPr>
                <w:rFonts w:eastAsia="PMingLiU" w:cs="Arial"/>
                <w:lang w:eastAsia="zh-TW"/>
              </w:rPr>
            </w:pPr>
            <w:r>
              <w:rPr>
                <w:rFonts w:eastAsia="PMingLiU" w:cs="Arial"/>
                <w:lang w:val="en-US" w:eastAsia="zh-TW"/>
              </w:rPr>
              <w:t>Okay in general</w:t>
            </w:r>
          </w:p>
        </w:tc>
      </w:tr>
      <w:tr w:rsidR="00196E37" w14:paraId="0A6B8576" w14:textId="77777777">
        <w:tc>
          <w:tcPr>
            <w:tcW w:w="2462" w:type="dxa"/>
          </w:tcPr>
          <w:p w14:paraId="455FB8A8" w14:textId="77777777" w:rsidR="00196E37" w:rsidRDefault="007F3B7C">
            <w:pPr>
              <w:spacing w:line="254" w:lineRule="auto"/>
              <w:rPr>
                <w:rFonts w:eastAsia="Malgun Gothic" w:cs="Arial"/>
                <w:b/>
                <w:bCs/>
                <w:lang w:eastAsia="ko-KR"/>
              </w:rPr>
            </w:pPr>
            <w:r>
              <w:rPr>
                <w:rFonts w:eastAsia="DengXian" w:cs="Arial"/>
                <w:b/>
                <w:bCs/>
                <w:lang w:eastAsia="zh-CN"/>
              </w:rPr>
              <w:t>Spreadtrum</w:t>
            </w:r>
          </w:p>
        </w:tc>
        <w:tc>
          <w:tcPr>
            <w:tcW w:w="7175" w:type="dxa"/>
          </w:tcPr>
          <w:p w14:paraId="043BEFCF" w14:textId="77777777" w:rsidR="00196E37" w:rsidRDefault="007F3B7C">
            <w:pPr>
              <w:spacing w:line="254" w:lineRule="auto"/>
              <w:rPr>
                <w:rFonts w:eastAsia="PMingLiU" w:cs="Arial"/>
                <w:lang w:val="en-US" w:eastAsia="zh-TW"/>
              </w:rPr>
            </w:pPr>
            <w:r>
              <w:rPr>
                <w:rFonts w:eastAsia="DengXian" w:cs="Arial"/>
                <w:bCs/>
                <w:lang w:eastAsia="zh-CN"/>
              </w:rPr>
              <w:t xml:space="preserve">Support </w:t>
            </w:r>
          </w:p>
        </w:tc>
      </w:tr>
      <w:tr w:rsidR="00196E37" w:rsidRPr="00F00DA1" w14:paraId="393F1D26" w14:textId="77777777">
        <w:tc>
          <w:tcPr>
            <w:tcW w:w="2462" w:type="dxa"/>
          </w:tcPr>
          <w:p w14:paraId="59EBA841" w14:textId="77777777" w:rsidR="00196E37" w:rsidRDefault="007F3B7C">
            <w:pPr>
              <w:spacing w:line="254" w:lineRule="auto"/>
              <w:rPr>
                <w:rFonts w:eastAsia="DengXian" w:cs="Arial"/>
                <w:b/>
                <w:bCs/>
                <w:lang w:eastAsia="zh-CN"/>
              </w:rPr>
            </w:pPr>
            <w:r>
              <w:rPr>
                <w:rFonts w:eastAsia="PMingLiU" w:cs="Arial"/>
                <w:b/>
                <w:bCs/>
                <w:lang w:eastAsia="zh-TW"/>
              </w:rPr>
              <w:t>Nokia</w:t>
            </w:r>
          </w:p>
        </w:tc>
        <w:tc>
          <w:tcPr>
            <w:tcW w:w="7175" w:type="dxa"/>
          </w:tcPr>
          <w:p w14:paraId="40A29BC8" w14:textId="77777777" w:rsidR="00196E37" w:rsidRDefault="007F3B7C">
            <w:pPr>
              <w:spacing w:line="254" w:lineRule="auto"/>
              <w:rPr>
                <w:rFonts w:eastAsia="DengXian" w:cs="Arial"/>
                <w:bCs/>
                <w:lang w:val="en-US" w:eastAsia="zh-CN"/>
              </w:rPr>
            </w:pPr>
            <w:r>
              <w:rPr>
                <w:rFonts w:eastAsia="PMingLiU" w:cs="Arial"/>
                <w:b/>
                <w:bCs/>
                <w:lang w:val="en-US" w:eastAsia="zh-TW"/>
              </w:rPr>
              <w:t>We consider schemes that reduce PDCCH monitoring like SSSG switching, will yield far more power savings than schemes than reduce PDCCH detection load when PDCCH monitoring has begun.  So we would like RAN1 to prioritise schemes that reducing PDCCH monitoring over  schemes that reduce PDCCH detection load,</w:t>
            </w:r>
          </w:p>
        </w:tc>
      </w:tr>
      <w:tr w:rsidR="00196E37" w:rsidRPr="00F00DA1" w14:paraId="0F196A93" w14:textId="77777777">
        <w:tc>
          <w:tcPr>
            <w:tcW w:w="2462" w:type="dxa"/>
          </w:tcPr>
          <w:p w14:paraId="454E1E4F" w14:textId="77777777" w:rsidR="00196E37" w:rsidRDefault="007F3B7C">
            <w:pPr>
              <w:spacing w:line="254" w:lineRule="auto"/>
              <w:rPr>
                <w:rFonts w:eastAsia="PMingLiU" w:cs="Arial"/>
                <w:b/>
                <w:bCs/>
                <w:lang w:eastAsia="zh-TW"/>
              </w:rPr>
            </w:pPr>
            <w:r>
              <w:rPr>
                <w:rFonts w:eastAsia="DengXian" w:cs="Arial"/>
                <w:b/>
                <w:bCs/>
                <w:lang w:eastAsia="zh-CN"/>
              </w:rPr>
              <w:t>Huawei, HiSilicon</w:t>
            </w:r>
          </w:p>
        </w:tc>
        <w:tc>
          <w:tcPr>
            <w:tcW w:w="7175" w:type="dxa"/>
          </w:tcPr>
          <w:p w14:paraId="60ED9EEE" w14:textId="77777777" w:rsidR="00196E37" w:rsidRDefault="007F3B7C">
            <w:pPr>
              <w:spacing w:line="254" w:lineRule="auto"/>
              <w:rPr>
                <w:rFonts w:eastAsia="PMingLiU" w:cs="Arial"/>
                <w:b/>
                <w:lang w:val="en-US" w:eastAsia="zh-TW"/>
              </w:rPr>
            </w:pPr>
            <w:r>
              <w:rPr>
                <w:rFonts w:eastAsia="DengXian" w:cs="Arial"/>
                <w:b/>
                <w:bCs/>
                <w:lang w:val="en-US" w:eastAsia="zh-CN"/>
              </w:rPr>
              <w:t>In our view, “</w:t>
            </w:r>
            <w:r>
              <w:rPr>
                <w:rFonts w:eastAsia="PMingLiU" w:cs="Arial"/>
                <w:b/>
                <w:lang w:val="en-US" w:eastAsia="zh-TW"/>
              </w:rPr>
              <w:t>dynamic indication of PDCCH occasion count</w:t>
            </w:r>
            <w:r>
              <w:rPr>
                <w:rFonts w:ascii="DengXian" w:eastAsia="DengXian" w:hAnsi="DengXian" w:cs="Arial"/>
                <w:b/>
                <w:lang w:val="en-US" w:eastAsia="zh-CN"/>
              </w:rPr>
              <w:t>”</w:t>
            </w:r>
            <w:r>
              <w:rPr>
                <w:rFonts w:eastAsia="DengXian" w:cs="Arial"/>
                <w:b/>
                <w:lang w:val="en-US" w:eastAsia="zh-CN"/>
              </w:rPr>
              <w:t xml:space="preserve"> could already be reflected in proposal 5.3.2.1 (</w:t>
            </w:r>
            <w:r>
              <w:rPr>
                <w:rFonts w:eastAsia="PMingLiU" w:cs="Arial"/>
                <w:b/>
                <w:lang w:val="en-US" w:eastAsia="zh-TW"/>
              </w:rPr>
              <w:t>reduce unnecessary PDCCH monitoring). Thus we suggest to remove it.</w:t>
            </w:r>
          </w:p>
          <w:p w14:paraId="16F6EF53" w14:textId="77777777" w:rsidR="00196E37" w:rsidRDefault="007F3B7C">
            <w:pPr>
              <w:spacing w:line="254" w:lineRule="auto"/>
              <w:rPr>
                <w:rFonts w:eastAsia="DengXian" w:cs="Arial"/>
                <w:b/>
                <w:bCs/>
                <w:lang w:val="en-US" w:eastAsia="zh-CN"/>
              </w:rPr>
            </w:pPr>
            <w:r>
              <w:rPr>
                <w:rFonts w:eastAsia="DengXian" w:cs="Arial"/>
                <w:b/>
                <w:bCs/>
                <w:lang w:val="en-US" w:eastAsia="zh-CN"/>
              </w:rPr>
              <w:t>Second, e.g., should be added in the bracket.</w:t>
            </w:r>
          </w:p>
          <w:p w14:paraId="1A47F4FB" w14:textId="77777777" w:rsidR="00196E37" w:rsidRDefault="00196E37">
            <w:pPr>
              <w:spacing w:line="254" w:lineRule="auto"/>
              <w:rPr>
                <w:rFonts w:eastAsia="DengXian" w:cs="Arial"/>
                <w:b/>
                <w:bCs/>
                <w:lang w:val="en-US" w:eastAsia="zh-CN"/>
              </w:rPr>
            </w:pPr>
          </w:p>
          <w:p w14:paraId="558E1301" w14:textId="77777777" w:rsidR="00196E37" w:rsidRDefault="007F3B7C">
            <w:pPr>
              <w:spacing w:line="254" w:lineRule="auto"/>
              <w:rPr>
                <w:rFonts w:eastAsia="PMingLiU" w:cs="Arial"/>
                <w:b/>
                <w:lang w:val="en-US" w:eastAsia="zh-TW"/>
              </w:rPr>
            </w:pPr>
            <w:r>
              <w:rPr>
                <w:rFonts w:eastAsia="PMingLiU" w:cs="Arial"/>
                <w:b/>
                <w:bCs/>
                <w:lang w:val="en-US" w:eastAsia="zh-TW"/>
              </w:rPr>
              <w:t>Proposal 5.3.2.3 (1st round</w:t>
            </w:r>
            <w:r>
              <w:rPr>
                <w:rFonts w:eastAsia="PMingLiU" w:cs="Arial"/>
                <w:b/>
                <w:bCs/>
                <w:color w:val="FF0000"/>
                <w:lang w:val="en-US" w:eastAsia="zh-TW"/>
              </w:rPr>
              <w:t xml:space="preserve"> – Huawei &amp; HiSilicon</w:t>
            </w:r>
            <w:r>
              <w:rPr>
                <w:rFonts w:eastAsia="PMingLiU" w:cs="Arial"/>
                <w:b/>
                <w:bCs/>
                <w:lang w:val="en-US" w:eastAsia="zh-TW"/>
              </w:rPr>
              <w:t>):</w:t>
            </w:r>
            <w:r>
              <w:rPr>
                <w:rFonts w:eastAsia="PMingLiU" w:cs="Arial"/>
                <w:lang w:val="en-US" w:eastAsia="zh-TW"/>
              </w:rPr>
              <w:t xml:space="preserve"> </w:t>
            </w:r>
            <w:r>
              <w:rPr>
                <w:rFonts w:eastAsia="PMingLiU" w:cs="Arial"/>
                <w:b/>
                <w:lang w:val="en-US" w:eastAsia="zh-TW"/>
              </w:rPr>
              <w:t xml:space="preserve">Study whether to support dynamic indication of </w:t>
            </w:r>
            <w:r>
              <w:rPr>
                <w:rFonts w:eastAsia="PMingLiU" w:cs="Arial"/>
                <w:b/>
                <w:strike/>
                <w:color w:val="FF0000"/>
                <w:lang w:val="en-US" w:eastAsia="zh-TW"/>
              </w:rPr>
              <w:t>PDCCH occasion count or</w:t>
            </w:r>
            <w:r>
              <w:rPr>
                <w:rFonts w:eastAsia="PMingLiU" w:cs="Arial"/>
                <w:b/>
                <w:lang w:val="en-US" w:eastAsia="zh-TW"/>
              </w:rPr>
              <w:t xml:space="preserve"> blind decoding info (</w:t>
            </w:r>
            <w:r>
              <w:rPr>
                <w:rFonts w:eastAsia="PMingLiU" w:cs="Arial"/>
                <w:b/>
                <w:color w:val="FF0000"/>
                <w:lang w:val="en-US" w:eastAsia="zh-TW"/>
              </w:rPr>
              <w:t xml:space="preserve">e.g., </w:t>
            </w:r>
            <w:r>
              <w:rPr>
                <w:rFonts w:eastAsia="PMingLiU" w:cs="Arial"/>
                <w:b/>
                <w:lang w:val="en-US" w:eastAsia="zh-TW"/>
              </w:rPr>
              <w:t>search space set, CORESET, DCI format), and mechanisms to provide blind decoding information before PDCCH monitoring occasions to minimize blind decoding attempts.</w:t>
            </w:r>
          </w:p>
          <w:p w14:paraId="467BF4B0" w14:textId="77777777" w:rsidR="00196E37" w:rsidRDefault="00196E37">
            <w:pPr>
              <w:spacing w:line="254" w:lineRule="auto"/>
              <w:rPr>
                <w:rFonts w:eastAsia="DengXian" w:cs="Arial"/>
                <w:b/>
                <w:bCs/>
                <w:lang w:val="en-US" w:eastAsia="zh-CN"/>
              </w:rPr>
            </w:pPr>
          </w:p>
          <w:p w14:paraId="1C66F049" w14:textId="77777777" w:rsidR="00196E37" w:rsidRDefault="00196E37">
            <w:pPr>
              <w:spacing w:line="254" w:lineRule="auto"/>
              <w:rPr>
                <w:rFonts w:eastAsia="DengXian" w:cs="Arial"/>
                <w:b/>
                <w:bCs/>
                <w:lang w:val="en-US" w:eastAsia="zh-CN"/>
              </w:rPr>
            </w:pPr>
          </w:p>
          <w:p w14:paraId="341CED06" w14:textId="77777777" w:rsidR="00196E37" w:rsidRDefault="007F3B7C">
            <w:pPr>
              <w:spacing w:line="254" w:lineRule="auto"/>
              <w:rPr>
                <w:rFonts w:eastAsia="DengXian" w:cs="Arial"/>
                <w:b/>
                <w:bCs/>
                <w:lang w:val="en-US" w:eastAsia="zh-CN"/>
              </w:rPr>
            </w:pPr>
            <w:r>
              <w:rPr>
                <w:rFonts w:eastAsia="DengXian" w:cs="Arial"/>
                <w:b/>
                <w:bCs/>
                <w:lang w:val="en-US" w:eastAsia="zh-CN"/>
              </w:rPr>
              <w:t>Besides, the restriction of maximum coreset size and/or minimum search space (SS) period was summarized by the FL at the very beginning of Section 5.3, but there is no corresponding proposal. We suggest to add the following</w:t>
            </w:r>
          </w:p>
          <w:p w14:paraId="54BDC41D" w14:textId="77777777" w:rsidR="00196E37" w:rsidRDefault="007F3B7C">
            <w:pPr>
              <w:spacing w:line="254" w:lineRule="auto"/>
              <w:rPr>
                <w:rFonts w:eastAsia="PMingLiU" w:cs="Arial"/>
                <w:b/>
                <w:bCs/>
                <w:lang w:val="en-US" w:eastAsia="zh-TW"/>
              </w:rPr>
            </w:pPr>
            <w:r>
              <w:rPr>
                <w:rFonts w:eastAsia="PMingLiU" w:cs="Arial"/>
                <w:b/>
                <w:bCs/>
                <w:color w:val="FF0000"/>
                <w:lang w:val="en-US" w:eastAsia="zh-TW"/>
              </w:rPr>
              <w:t>Proposal 5.3.2.4 (1st round – Huawei &amp; HiSilicon):</w:t>
            </w:r>
            <w:r>
              <w:rPr>
                <w:rFonts w:eastAsia="PMingLiU" w:cs="Arial"/>
                <w:color w:val="FF0000"/>
                <w:lang w:val="en-US" w:eastAsia="zh-TW"/>
              </w:rPr>
              <w:t xml:space="preserve"> </w:t>
            </w:r>
            <w:r>
              <w:rPr>
                <w:rFonts w:eastAsia="PMingLiU" w:cs="Arial"/>
                <w:b/>
                <w:color w:val="FF0000"/>
                <w:lang w:val="en-US" w:eastAsia="zh-TW"/>
              </w:rPr>
              <w:t>Study the suitable value range for parameters (e.g., coreset size, duration, search space monitoring periodicity) related to PDCCH power consumption.</w:t>
            </w:r>
          </w:p>
        </w:tc>
      </w:tr>
      <w:tr w:rsidR="00196E37" w:rsidRPr="00F00DA1" w14:paraId="1378C6D5" w14:textId="77777777">
        <w:tc>
          <w:tcPr>
            <w:tcW w:w="2462" w:type="dxa"/>
          </w:tcPr>
          <w:p w14:paraId="5D1A3B4E" w14:textId="77777777" w:rsidR="00196E37" w:rsidRDefault="007F3B7C">
            <w:pPr>
              <w:spacing w:line="254" w:lineRule="auto"/>
              <w:rPr>
                <w:rFonts w:eastAsia="DengXian" w:cs="Arial"/>
                <w:b/>
                <w:bCs/>
                <w:lang w:eastAsia="zh-CN"/>
              </w:rPr>
            </w:pPr>
            <w:r>
              <w:rPr>
                <w:rFonts w:eastAsia="PMingLiU" w:cs="Arial"/>
                <w:lang w:eastAsia="zh-TW"/>
              </w:rPr>
              <w:lastRenderedPageBreak/>
              <w:t>Ericsson</w:t>
            </w:r>
          </w:p>
        </w:tc>
        <w:tc>
          <w:tcPr>
            <w:tcW w:w="7175" w:type="dxa"/>
          </w:tcPr>
          <w:p w14:paraId="5261F820" w14:textId="77777777" w:rsidR="00196E37" w:rsidRDefault="007F3B7C">
            <w:pPr>
              <w:spacing w:line="254" w:lineRule="auto"/>
              <w:rPr>
                <w:rFonts w:eastAsia="DengXian" w:cs="Arial"/>
                <w:b/>
                <w:bCs/>
                <w:lang w:val="en-US" w:eastAsia="zh-CN"/>
              </w:rPr>
            </w:pPr>
            <w:r>
              <w:rPr>
                <w:rFonts w:eastAsia="PMingLiU" w:cs="Arial"/>
                <w:lang w:val="en-US" w:eastAsia="zh-TW"/>
              </w:rPr>
              <w:t>This mainly targets UE complexity reduction than power saving. It can be dicussed in other AI (e.g., control channel design).</w:t>
            </w:r>
          </w:p>
        </w:tc>
      </w:tr>
      <w:tr w:rsidR="00196E37" w:rsidRPr="00F00DA1" w14:paraId="64E61045" w14:textId="77777777">
        <w:tc>
          <w:tcPr>
            <w:tcW w:w="2462" w:type="dxa"/>
          </w:tcPr>
          <w:p w14:paraId="1B709FBD"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5" w:type="dxa"/>
          </w:tcPr>
          <w:p w14:paraId="4AACDEA4" w14:textId="77777777" w:rsidR="00196E37" w:rsidRDefault="007F3B7C">
            <w:pPr>
              <w:spacing w:line="254" w:lineRule="auto"/>
              <w:rPr>
                <w:rFonts w:eastAsia="PMingLiU" w:cs="Arial"/>
                <w:lang w:val="en-US" w:eastAsia="zh-TW"/>
              </w:rPr>
            </w:pPr>
            <w:r>
              <w:rPr>
                <w:rFonts w:eastAsia="PMingLiU" w:cs="Arial"/>
                <w:lang w:val="en-US" w:eastAsia="zh-TW"/>
              </w:rPr>
              <w:t>OK in general, but what does “PDCCH occasion count” mean here?</w:t>
            </w:r>
          </w:p>
        </w:tc>
      </w:tr>
      <w:tr w:rsidR="00196E37" w:rsidRPr="00F00DA1" w14:paraId="2676E08F" w14:textId="77777777">
        <w:tc>
          <w:tcPr>
            <w:tcW w:w="2462" w:type="dxa"/>
          </w:tcPr>
          <w:p w14:paraId="690B06F9" w14:textId="77777777" w:rsidR="00196E37" w:rsidRDefault="007F3B7C">
            <w:pPr>
              <w:spacing w:line="254" w:lineRule="auto"/>
              <w:rPr>
                <w:rFonts w:eastAsia="PMingLiU" w:cs="Arial"/>
                <w:lang w:val="en-US" w:eastAsia="zh-TW"/>
              </w:rPr>
            </w:pPr>
            <w:r>
              <w:rPr>
                <w:rFonts w:eastAsia="Calibri" w:cs="Arial"/>
                <w:lang w:val="en-US" w:eastAsia="zh-CN"/>
              </w:rPr>
              <w:t>ZTE, Sanechips</w:t>
            </w:r>
          </w:p>
        </w:tc>
        <w:tc>
          <w:tcPr>
            <w:tcW w:w="7175" w:type="dxa"/>
          </w:tcPr>
          <w:p w14:paraId="67176B7A" w14:textId="77777777" w:rsidR="00196E37" w:rsidRDefault="007F3B7C">
            <w:pPr>
              <w:spacing w:line="254" w:lineRule="auto"/>
              <w:rPr>
                <w:rFonts w:eastAsia="Calibri" w:cs="Arial"/>
                <w:lang w:val="en-US" w:eastAsia="zh-CN"/>
              </w:rPr>
            </w:pPr>
            <w:r>
              <w:rPr>
                <w:rFonts w:eastAsia="Calibri" w:cs="Arial"/>
                <w:lang w:val="en-US" w:eastAsia="zh-CN"/>
              </w:rPr>
              <w:t>Support in principle.</w:t>
            </w:r>
          </w:p>
          <w:p w14:paraId="08830C2D" w14:textId="77777777" w:rsidR="00196E37" w:rsidRDefault="007F3B7C">
            <w:pPr>
              <w:spacing w:line="254" w:lineRule="auto"/>
              <w:rPr>
                <w:rFonts w:eastAsia="PMingLiU" w:cs="Arial"/>
                <w:lang w:val="en-US" w:eastAsia="zh-TW"/>
              </w:rPr>
            </w:pPr>
            <w:r>
              <w:rPr>
                <w:rFonts w:eastAsia="Calibri" w:cs="Arial"/>
                <w:lang w:val="en-US"/>
              </w:rPr>
              <w:t>The PDCCH monitoring process for UE typically involves the following steps: Based on its configuration, the UE monitors the configured CORESETs and search spaces by blind decoding of PDCCH candidates across multiple aggregation levels, DCI formats, payload sizes. Therefore, if the PDCCH occasion (determined by CORESET and search space) or the total number of blind-decoding attempts is reduced, the energy consumption of PDCCH monitoring is reduced.</w:t>
            </w:r>
          </w:p>
        </w:tc>
      </w:tr>
      <w:tr w:rsidR="00196E37" w:rsidRPr="00F00DA1" w14:paraId="28BB6B6A" w14:textId="77777777">
        <w:tc>
          <w:tcPr>
            <w:tcW w:w="2462" w:type="dxa"/>
          </w:tcPr>
          <w:p w14:paraId="399188FE" w14:textId="77777777" w:rsidR="00196E37" w:rsidRDefault="007F3B7C">
            <w:pPr>
              <w:spacing w:line="254" w:lineRule="auto"/>
              <w:rPr>
                <w:rFonts w:eastAsia="PMingLiU" w:cs="Arial"/>
                <w:lang w:val="en-US" w:eastAsia="zh-TW"/>
              </w:rPr>
            </w:pPr>
            <w:r>
              <w:rPr>
                <w:rFonts w:eastAsia="Meiryo UI" w:cs="Arial"/>
              </w:rPr>
              <w:t>NTT DOCOMO </w:t>
            </w:r>
          </w:p>
        </w:tc>
        <w:tc>
          <w:tcPr>
            <w:tcW w:w="7175" w:type="dxa"/>
          </w:tcPr>
          <w:p w14:paraId="1F415736" w14:textId="77777777" w:rsidR="00196E37" w:rsidRDefault="007F3B7C">
            <w:pPr>
              <w:spacing w:line="254" w:lineRule="auto"/>
              <w:rPr>
                <w:rFonts w:eastAsia="PMingLiU" w:cs="Arial"/>
                <w:lang w:val="en-US" w:eastAsia="zh-TW"/>
              </w:rPr>
            </w:pPr>
            <w:r>
              <w:rPr>
                <w:rFonts w:eastAsia="Meiryo UI" w:cs="Arial"/>
                <w:lang w:val="en-US"/>
              </w:rPr>
              <w:t xml:space="preserve">Before discussing this detailed solution, we prefer to </w:t>
            </w:r>
            <w:r>
              <w:rPr>
                <w:rFonts w:eastAsia="Meiryo UI" w:cs="Arial"/>
                <w:strike/>
                <w:color w:val="0078D4"/>
                <w:lang w:val="en-US"/>
              </w:rPr>
              <w:t>dentify</w:t>
            </w:r>
            <w:r>
              <w:rPr>
                <w:rFonts w:eastAsia="Meiryo UI" w:cs="Arial"/>
                <w:color w:val="0078D4"/>
                <w:u w:val="single"/>
                <w:lang w:val="en-US"/>
              </w:rPr>
              <w:t>identify</w:t>
            </w:r>
            <w:r>
              <w:rPr>
                <w:rFonts w:eastAsia="Meiryo UI" w:cs="Arial"/>
                <w:lang w:val="en-US"/>
              </w:rPr>
              <w:t xml:space="preserve"> the issue in the existing NR. </w:t>
            </w:r>
          </w:p>
        </w:tc>
      </w:tr>
      <w:tr w:rsidR="00196E37" w:rsidRPr="00F00DA1" w14:paraId="398B3877" w14:textId="77777777">
        <w:tc>
          <w:tcPr>
            <w:tcW w:w="2462" w:type="dxa"/>
          </w:tcPr>
          <w:p w14:paraId="39148F36" w14:textId="77777777" w:rsidR="00196E37" w:rsidRDefault="007F3B7C">
            <w:pPr>
              <w:spacing w:line="254" w:lineRule="auto"/>
              <w:rPr>
                <w:rFonts w:eastAsia="PMingLiU" w:cs="Arial"/>
                <w:lang w:val="en-US" w:eastAsia="zh-TW"/>
              </w:rPr>
            </w:pPr>
            <w:r>
              <w:rPr>
                <w:rFonts w:eastAsia="Calibri" w:cs="Arial"/>
                <w:szCs w:val="20"/>
                <w:lang w:val="en-US" w:eastAsia="zh-CN"/>
              </w:rPr>
              <w:t>Google</w:t>
            </w:r>
          </w:p>
        </w:tc>
        <w:tc>
          <w:tcPr>
            <w:tcW w:w="7175" w:type="dxa"/>
          </w:tcPr>
          <w:p w14:paraId="64C6CBF4" w14:textId="77777777" w:rsidR="00196E37" w:rsidRDefault="007F3B7C">
            <w:pPr>
              <w:spacing w:line="254" w:lineRule="auto"/>
              <w:rPr>
                <w:rFonts w:eastAsia="PMingLiU" w:cs="Arial"/>
                <w:lang w:val="en-US" w:eastAsia="zh-TW"/>
              </w:rPr>
            </w:pPr>
            <w:r>
              <w:rPr>
                <w:rFonts w:eastAsia="Calibri" w:cs="Arial"/>
                <w:szCs w:val="20"/>
                <w:lang w:val="en-US"/>
              </w:rPr>
              <w:t xml:space="preserve">Support generally but suggest removing wordings in brackets. Some terms may not be used in 6G PDCCH design. </w:t>
            </w:r>
          </w:p>
        </w:tc>
      </w:tr>
      <w:tr w:rsidR="00196E37" w:rsidRPr="00F00DA1" w14:paraId="3B29EAEA" w14:textId="77777777">
        <w:tc>
          <w:tcPr>
            <w:tcW w:w="2462" w:type="dxa"/>
          </w:tcPr>
          <w:p w14:paraId="2D020B7E" w14:textId="77777777" w:rsidR="00196E37" w:rsidRDefault="007F3B7C">
            <w:pPr>
              <w:spacing w:line="254" w:lineRule="auto"/>
              <w:rPr>
                <w:rFonts w:eastAsia="PMingLiU" w:cs="Arial"/>
                <w:lang w:val="en-US" w:eastAsia="zh-TW"/>
              </w:rPr>
            </w:pPr>
            <w:r>
              <w:rPr>
                <w:rFonts w:eastAsia="DengXian" w:cs="Arial"/>
                <w:b/>
                <w:bCs/>
                <w:lang w:eastAsia="zh-CN"/>
              </w:rPr>
              <w:t>vivo</w:t>
            </w:r>
          </w:p>
        </w:tc>
        <w:tc>
          <w:tcPr>
            <w:tcW w:w="7175" w:type="dxa"/>
          </w:tcPr>
          <w:p w14:paraId="427FA795"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The power saving gain shall be identified first. </w:t>
            </w:r>
          </w:p>
          <w:p w14:paraId="364CCB8F" w14:textId="77777777" w:rsidR="00196E37" w:rsidRDefault="007F3B7C">
            <w:pPr>
              <w:spacing w:line="254" w:lineRule="auto"/>
              <w:rPr>
                <w:rFonts w:eastAsia="PMingLiU" w:cs="Arial"/>
                <w:lang w:val="en-US" w:eastAsia="zh-TW"/>
              </w:rPr>
            </w:pPr>
            <w:r>
              <w:rPr>
                <w:rFonts w:eastAsia="DengXian" w:cs="Arial"/>
                <w:b/>
                <w:bCs/>
                <w:lang w:val="en-US" w:eastAsia="zh-CN"/>
              </w:rPr>
              <w:t>Further,for this study, the achivable accumulative power saving gain on top of other basline features to reduce unncesary PDCCH monitoring (e.g. LP-WUS, C-DRX, PDCCH skipping) shall be evaluated and concluded, in order to make the decision.</w:t>
            </w:r>
          </w:p>
        </w:tc>
      </w:tr>
      <w:tr w:rsidR="00196E37" w14:paraId="18E6A21E" w14:textId="77777777">
        <w:tc>
          <w:tcPr>
            <w:tcW w:w="2462" w:type="dxa"/>
          </w:tcPr>
          <w:p w14:paraId="5225F52A" w14:textId="77777777" w:rsidR="00196E37" w:rsidRDefault="007F3B7C">
            <w:pPr>
              <w:spacing w:line="254" w:lineRule="auto"/>
              <w:rPr>
                <w:rFonts w:eastAsia="DengXian" w:cs="Arial"/>
                <w:b/>
                <w:bCs/>
                <w:lang w:eastAsia="zh-CN"/>
              </w:rPr>
            </w:pPr>
            <w:r>
              <w:rPr>
                <w:rFonts w:eastAsia="PMingLiU" w:cs="Arial"/>
                <w:lang w:val="en-US" w:eastAsia="zh-TW"/>
              </w:rPr>
              <w:t>Fraunhofer</w:t>
            </w:r>
          </w:p>
        </w:tc>
        <w:tc>
          <w:tcPr>
            <w:tcW w:w="7175" w:type="dxa"/>
          </w:tcPr>
          <w:p w14:paraId="153B2427" w14:textId="77777777" w:rsidR="00196E37" w:rsidRDefault="007F3B7C">
            <w:pPr>
              <w:spacing w:line="254" w:lineRule="auto"/>
              <w:rPr>
                <w:rFonts w:eastAsia="DengXian" w:cs="Arial"/>
                <w:b/>
                <w:bCs/>
                <w:lang w:val="en-US" w:eastAsia="zh-CN"/>
              </w:rPr>
            </w:pPr>
            <w:r>
              <w:rPr>
                <w:rFonts w:eastAsia="PMingLiU" w:cs="Arial"/>
                <w:lang w:val="en-US" w:eastAsia="zh-TW"/>
              </w:rPr>
              <w:t>OK</w:t>
            </w:r>
          </w:p>
        </w:tc>
      </w:tr>
      <w:tr w:rsidR="00196E37" w14:paraId="3D3C9884" w14:textId="77777777">
        <w:tc>
          <w:tcPr>
            <w:tcW w:w="2462" w:type="dxa"/>
          </w:tcPr>
          <w:p w14:paraId="62E62A58" w14:textId="77777777" w:rsidR="00196E37" w:rsidRDefault="00196E37">
            <w:pPr>
              <w:spacing w:line="254" w:lineRule="auto"/>
              <w:rPr>
                <w:rFonts w:eastAsia="DengXian" w:cs="Arial"/>
                <w:b/>
                <w:bCs/>
                <w:lang w:eastAsia="zh-CN"/>
              </w:rPr>
            </w:pPr>
          </w:p>
        </w:tc>
        <w:tc>
          <w:tcPr>
            <w:tcW w:w="7175" w:type="dxa"/>
          </w:tcPr>
          <w:p w14:paraId="32F35CD1" w14:textId="77777777" w:rsidR="00196E37" w:rsidRDefault="00196E37">
            <w:pPr>
              <w:spacing w:line="254" w:lineRule="auto"/>
              <w:rPr>
                <w:rFonts w:eastAsia="DengXian" w:cs="Arial"/>
                <w:b/>
                <w:bCs/>
                <w:lang w:val="en-US" w:eastAsia="zh-CN"/>
              </w:rPr>
            </w:pPr>
          </w:p>
        </w:tc>
      </w:tr>
    </w:tbl>
    <w:p w14:paraId="58B3CA95" w14:textId="77777777" w:rsidR="00196E37" w:rsidRDefault="00196E37">
      <w:pPr>
        <w:rPr>
          <w:rFonts w:eastAsia="PMingLiU"/>
          <w:lang w:val="en-US" w:eastAsia="zh-TW"/>
        </w:rPr>
      </w:pPr>
    </w:p>
    <w:p w14:paraId="046F8CAD" w14:textId="77777777" w:rsidR="00196E37" w:rsidRDefault="007F3B7C">
      <w:pPr>
        <w:pStyle w:val="Level-4"/>
        <w:rPr>
          <w:lang w:eastAsia="zh-TW"/>
        </w:rPr>
      </w:pPr>
      <w:r>
        <w:rPr>
          <w:lang w:eastAsia="zh-TW"/>
        </w:rPr>
        <w:t>Discussion for 2nd round (low priority)</w:t>
      </w:r>
    </w:p>
    <w:p w14:paraId="46747475" w14:textId="77777777" w:rsidR="00196E37" w:rsidRDefault="007F3B7C">
      <w:pPr>
        <w:rPr>
          <w:rFonts w:eastAsia="PMingLiU"/>
          <w:color w:val="0066FF"/>
          <w:lang w:val="en-US" w:eastAsia="zh-TW"/>
        </w:rPr>
      </w:pPr>
      <w:r>
        <w:rPr>
          <w:rFonts w:eastAsia="PMingLiU"/>
          <w:color w:val="0066FF"/>
          <w:lang w:val="en-US" w:eastAsia="zh-TW"/>
        </w:rPr>
        <w:t>There is only average support for studying blind decoding reduction, but concerns about: (1) priority compared to PDCCH monitoring reduction, (2) need to clarify power saving gain, (3) need for generalization.</w:t>
      </w:r>
    </w:p>
    <w:p w14:paraId="7CA47B66" w14:textId="77777777" w:rsidR="00196E37" w:rsidRDefault="007F3B7C">
      <w:pPr>
        <w:rPr>
          <w:rFonts w:eastAsia="PMingLiU"/>
          <w:b/>
          <w:bCs/>
          <w:lang w:val="en-US" w:eastAsia="zh-TW"/>
        </w:rPr>
      </w:pPr>
      <w:r>
        <w:rPr>
          <w:rFonts w:eastAsia="PMingLiU"/>
          <w:b/>
          <w:bCs/>
          <w:lang w:val="en-US" w:eastAsia="zh-TW"/>
        </w:rPr>
        <w:lastRenderedPageBreak/>
        <w:t>Proposal 5.3.2.3a:</w:t>
      </w:r>
    </w:p>
    <w:p w14:paraId="4D1F0286" w14:textId="77777777" w:rsidR="00196E37" w:rsidRDefault="007F3B7C">
      <w:pPr>
        <w:rPr>
          <w:rFonts w:eastAsia="PMingLiU"/>
          <w:lang w:val="en-US" w:eastAsia="zh-TW"/>
        </w:rPr>
      </w:pPr>
      <w:r>
        <w:rPr>
          <w:rFonts w:eastAsia="PMingLiU"/>
          <w:b/>
          <w:bCs/>
          <w:lang w:val="en-US" w:eastAsia="zh-TW"/>
        </w:rPr>
        <w:t>Study mechanisms to reduce PDCCH monitoring complexity, including providing blind decoding information before PDCCH monitoring occasions to minimize blind decoding attempts</w:t>
      </w:r>
    </w:p>
    <w:p w14:paraId="39B09BEE" w14:textId="77777777" w:rsidR="00196E37" w:rsidRDefault="007F3B7C" w:rsidP="007F3B7C">
      <w:pPr>
        <w:pStyle w:val="ListParagraph"/>
        <w:numPr>
          <w:ilvl w:val="0"/>
          <w:numId w:val="108"/>
        </w:numPr>
        <w:rPr>
          <w:rFonts w:eastAsia="PMingLiU"/>
          <w:lang w:val="en-US" w:eastAsia="zh-TW"/>
        </w:rPr>
      </w:pPr>
      <w:r>
        <w:rPr>
          <w:rFonts w:eastAsia="PMingLiU"/>
          <w:b/>
          <w:bCs/>
          <w:lang w:val="en-US" w:eastAsia="zh-TW"/>
        </w:rPr>
        <w:t>FFS: Specific mechanisms and information to be provided</w:t>
      </w:r>
    </w:p>
    <w:p w14:paraId="475ADDB7" w14:textId="77777777" w:rsidR="00196E37" w:rsidRDefault="007F3B7C" w:rsidP="007F3B7C">
      <w:pPr>
        <w:pStyle w:val="ListParagraph"/>
        <w:numPr>
          <w:ilvl w:val="0"/>
          <w:numId w:val="108"/>
        </w:numPr>
        <w:rPr>
          <w:rFonts w:eastAsia="PMingLiU"/>
          <w:lang w:val="en-US" w:eastAsia="zh-TW"/>
        </w:rPr>
      </w:pPr>
      <w:r>
        <w:rPr>
          <w:rFonts w:eastAsia="PMingLiU"/>
          <w:b/>
          <w:bCs/>
          <w:lang w:val="en-US" w:eastAsia="zh-TW"/>
        </w:rPr>
        <w:t>FFS: Power saving gain evaluation compared to baseline PDCCH monitoring reduction schemes</w:t>
      </w:r>
    </w:p>
    <w:p w14:paraId="03F890AC" w14:textId="77777777" w:rsidR="00196E37" w:rsidRDefault="007F3B7C">
      <w:pPr>
        <w:rPr>
          <w:rFonts w:eastAsia="PMingLiU"/>
          <w:lang w:val="en-US" w:eastAsia="zh-TW"/>
        </w:rPr>
      </w:pPr>
      <w:r>
        <w:rPr>
          <w:rFonts w:eastAsia="PMingLiU"/>
          <w:b/>
          <w:bCs/>
          <w:lang w:val="en-US" w:eastAsia="zh-TW"/>
        </w:rPr>
        <w:t>Note: Priority should be given to schemes that reduce PDCCH monitoring occasions over schemes that only reduce blind decoding complexity within monitoring occasions</w:t>
      </w:r>
    </w:p>
    <w:p w14:paraId="71D2CC21" w14:textId="77777777" w:rsidR="00196E37" w:rsidRDefault="00196E37">
      <w:pPr>
        <w:rPr>
          <w:rFonts w:eastAsia="PMingLiU"/>
          <w:lang w:val="en-US" w:eastAsia="zh-TW"/>
        </w:rPr>
      </w:pPr>
    </w:p>
    <w:p w14:paraId="3EEE104A"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54EBFA20" w14:textId="77777777" w:rsidTr="006C5C5A">
        <w:tc>
          <w:tcPr>
            <w:tcW w:w="1837" w:type="dxa"/>
            <w:shd w:val="clear" w:color="auto" w:fill="FFC000" w:themeFill="accent4"/>
          </w:tcPr>
          <w:p w14:paraId="4DF3BBED"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1A7D5329" w14:textId="77777777" w:rsidR="00196E37" w:rsidRDefault="007F3B7C">
            <w:pPr>
              <w:rPr>
                <w:rFonts w:eastAsia="PMingLiU"/>
                <w:b/>
                <w:bCs/>
                <w:lang w:eastAsia="zh-TW"/>
              </w:rPr>
            </w:pPr>
            <w:r>
              <w:rPr>
                <w:rFonts w:eastAsia="PMingLiU"/>
                <w:b/>
                <w:bCs/>
                <w:lang w:eastAsia="zh-TW"/>
              </w:rPr>
              <w:t>View</w:t>
            </w:r>
          </w:p>
        </w:tc>
      </w:tr>
      <w:tr w:rsidR="00196E37" w14:paraId="66BA8256" w14:textId="77777777" w:rsidTr="006C5C5A">
        <w:tc>
          <w:tcPr>
            <w:tcW w:w="1837" w:type="dxa"/>
          </w:tcPr>
          <w:p w14:paraId="7BE77A3C" w14:textId="77777777" w:rsidR="00196E37" w:rsidRDefault="007F3B7C">
            <w:pPr>
              <w:rPr>
                <w:rFonts w:eastAsia="DengXian"/>
                <w:lang w:eastAsia="zh-CN"/>
              </w:rPr>
            </w:pPr>
            <w:r>
              <w:rPr>
                <w:rFonts w:eastAsia="DengXian"/>
                <w:lang w:eastAsia="zh-CN"/>
              </w:rPr>
              <w:t>CMCC</w:t>
            </w:r>
          </w:p>
        </w:tc>
        <w:tc>
          <w:tcPr>
            <w:tcW w:w="7791" w:type="dxa"/>
          </w:tcPr>
          <w:p w14:paraId="7A493D1D" w14:textId="77777777" w:rsidR="00196E37" w:rsidRDefault="007F3B7C">
            <w:pPr>
              <w:rPr>
                <w:rFonts w:eastAsia="DengXian"/>
                <w:lang w:val="en-GB" w:eastAsia="zh-CN"/>
              </w:rPr>
            </w:pPr>
            <w:r>
              <w:rPr>
                <w:rFonts w:eastAsia="DengXian"/>
                <w:lang w:val="en-GB" w:eastAsia="zh-CN"/>
              </w:rPr>
              <w:t>Support</w:t>
            </w:r>
          </w:p>
        </w:tc>
      </w:tr>
      <w:tr w:rsidR="00196E37" w14:paraId="609D57CD" w14:textId="77777777" w:rsidTr="006C5C5A">
        <w:tc>
          <w:tcPr>
            <w:tcW w:w="1837" w:type="dxa"/>
          </w:tcPr>
          <w:p w14:paraId="1C270060" w14:textId="77777777" w:rsidR="00196E37" w:rsidRDefault="007F3B7C">
            <w:pPr>
              <w:rPr>
                <w:rFonts w:eastAsia="PMingLiU"/>
                <w:lang w:eastAsia="zh-TW"/>
              </w:rPr>
            </w:pPr>
            <w:r>
              <w:rPr>
                <w:rFonts w:eastAsia="DengXian"/>
                <w:lang w:eastAsia="zh-CN"/>
              </w:rPr>
              <w:t>OPPO</w:t>
            </w:r>
          </w:p>
        </w:tc>
        <w:tc>
          <w:tcPr>
            <w:tcW w:w="7791" w:type="dxa"/>
          </w:tcPr>
          <w:p w14:paraId="1F462244" w14:textId="77777777" w:rsidR="00196E37" w:rsidRDefault="007F3B7C">
            <w:pPr>
              <w:rPr>
                <w:rFonts w:eastAsia="PMingLiU"/>
                <w:lang w:val="en-GB" w:eastAsia="zh-TW"/>
              </w:rPr>
            </w:pPr>
            <w:r>
              <w:rPr>
                <w:rFonts w:eastAsia="DengXian"/>
                <w:lang w:val="en-GB" w:eastAsia="zh-CN"/>
              </w:rPr>
              <w:t>We support the proposal.</w:t>
            </w:r>
          </w:p>
        </w:tc>
      </w:tr>
      <w:tr w:rsidR="00196E37" w14:paraId="61B087D8" w14:textId="77777777" w:rsidTr="006C5C5A">
        <w:tc>
          <w:tcPr>
            <w:tcW w:w="1837" w:type="dxa"/>
          </w:tcPr>
          <w:p w14:paraId="0F3E5028" w14:textId="77777777" w:rsidR="00196E37" w:rsidRDefault="007F3B7C">
            <w:pPr>
              <w:rPr>
                <w:rFonts w:eastAsia="PMingLiU"/>
                <w:lang w:val="en-US" w:eastAsia="zh-TW"/>
              </w:rPr>
            </w:pPr>
            <w:r>
              <w:rPr>
                <w:rFonts w:eastAsia="PMingLiU"/>
                <w:lang w:val="en-US" w:eastAsia="zh-TW"/>
              </w:rPr>
              <w:t>FAI</w:t>
            </w:r>
          </w:p>
        </w:tc>
        <w:tc>
          <w:tcPr>
            <w:tcW w:w="7791" w:type="dxa"/>
          </w:tcPr>
          <w:p w14:paraId="6495CB99" w14:textId="77777777" w:rsidR="00196E37" w:rsidRDefault="007F3B7C">
            <w:pPr>
              <w:rPr>
                <w:rFonts w:eastAsia="PMingLiU"/>
                <w:lang w:val="en-GB" w:eastAsia="zh-TW"/>
              </w:rPr>
            </w:pPr>
            <w:r>
              <w:rPr>
                <w:rFonts w:eastAsia="PMingLiU"/>
                <w:lang w:val="en-GB" w:eastAsia="zh-TW"/>
              </w:rPr>
              <w:t>Support</w:t>
            </w:r>
          </w:p>
        </w:tc>
      </w:tr>
      <w:tr w:rsidR="00196E37" w14:paraId="41522F90" w14:textId="77777777" w:rsidTr="006C5C5A">
        <w:tc>
          <w:tcPr>
            <w:tcW w:w="1837" w:type="dxa"/>
          </w:tcPr>
          <w:p w14:paraId="4C584C73" w14:textId="77777777" w:rsidR="00196E37" w:rsidRDefault="007F3B7C">
            <w:pPr>
              <w:rPr>
                <w:rFonts w:eastAsia="PMingLiU"/>
                <w:lang w:val="en-US" w:eastAsia="zh-TW"/>
              </w:rPr>
            </w:pPr>
            <w:r>
              <w:rPr>
                <w:rFonts w:eastAsia="PMingLiU"/>
                <w:lang w:val="en-US" w:eastAsia="zh-TW"/>
              </w:rPr>
              <w:t>ITRI</w:t>
            </w:r>
          </w:p>
        </w:tc>
        <w:tc>
          <w:tcPr>
            <w:tcW w:w="7791" w:type="dxa"/>
          </w:tcPr>
          <w:p w14:paraId="7279AF97" w14:textId="77777777" w:rsidR="00196E37" w:rsidRDefault="007F3B7C">
            <w:pPr>
              <w:rPr>
                <w:rFonts w:eastAsia="PMingLiU"/>
                <w:lang w:val="en-GB" w:eastAsia="zh-TW"/>
              </w:rPr>
            </w:pPr>
            <w:r>
              <w:rPr>
                <w:rFonts w:eastAsia="PMingLiU"/>
                <w:lang w:val="en-GB" w:eastAsia="zh-TW"/>
              </w:rPr>
              <w:t>Support</w:t>
            </w:r>
          </w:p>
        </w:tc>
      </w:tr>
      <w:tr w:rsidR="00196E37" w14:paraId="1A34959F" w14:textId="77777777" w:rsidTr="006C5C5A">
        <w:tc>
          <w:tcPr>
            <w:tcW w:w="1837" w:type="dxa"/>
            <w:tcBorders>
              <w:top w:val="nil"/>
              <w:bottom w:val="single" w:sz="4" w:space="0" w:color="auto"/>
            </w:tcBorders>
          </w:tcPr>
          <w:p w14:paraId="08F77CF6" w14:textId="77777777" w:rsidR="00196E37" w:rsidRDefault="007F3B7C">
            <w:pPr>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19818E16" w14:textId="77777777" w:rsidR="00196E37" w:rsidRDefault="007F3B7C">
            <w:pPr>
              <w:rPr>
                <w:rFonts w:eastAsia="PMingLiU"/>
                <w:lang w:val="en-GB" w:eastAsia="zh-TW"/>
              </w:rPr>
            </w:pPr>
            <w:r>
              <w:rPr>
                <w:rFonts w:eastAsia="PMingLiU"/>
                <w:lang w:val="en-GB" w:eastAsia="zh-TW"/>
              </w:rPr>
              <w:t>Support</w:t>
            </w:r>
          </w:p>
        </w:tc>
      </w:tr>
      <w:tr w:rsidR="006C5C5A" w14:paraId="61A39FF8" w14:textId="77777777" w:rsidTr="006C5C5A">
        <w:tc>
          <w:tcPr>
            <w:tcW w:w="1837" w:type="dxa"/>
            <w:tcBorders>
              <w:top w:val="single" w:sz="4" w:space="0" w:color="auto"/>
            </w:tcBorders>
          </w:tcPr>
          <w:p w14:paraId="78A2B7FB" w14:textId="0A22B385" w:rsidR="006C5C5A" w:rsidRDefault="006C5C5A" w:rsidP="006C5C5A">
            <w:pPr>
              <w:rPr>
                <w:rFonts w:eastAsia="PMingLiU"/>
                <w:lang w:val="en-US"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tcBorders>
          </w:tcPr>
          <w:p w14:paraId="704D9921" w14:textId="77777777" w:rsidR="006C5C5A" w:rsidRPr="00EC0D42" w:rsidRDefault="006C5C5A" w:rsidP="006C5C5A">
            <w:pPr>
              <w:spacing w:line="256" w:lineRule="auto"/>
              <w:rPr>
                <w:rFonts w:eastAsia="PMingLiU" w:cs="Arial"/>
                <w:bCs/>
                <w:lang w:val="en-US" w:eastAsia="zh-TW"/>
              </w:rPr>
            </w:pPr>
            <w:r>
              <w:rPr>
                <w:rFonts w:eastAsia="PMingLiU" w:cs="Arial"/>
                <w:bCs/>
                <w:lang w:val="en-US" w:eastAsia="zh-TW"/>
              </w:rPr>
              <w:t>Trying to generalize without any priority:</w:t>
            </w:r>
          </w:p>
          <w:p w14:paraId="6BF88072" w14:textId="77777777" w:rsidR="006C5C5A" w:rsidRDefault="006C5C5A" w:rsidP="006C5C5A">
            <w:pPr>
              <w:rPr>
                <w:rFonts w:eastAsia="PMingLiU"/>
                <w:b/>
                <w:bCs/>
                <w:lang w:val="en-US" w:eastAsia="zh-TW"/>
              </w:rPr>
            </w:pPr>
            <w:r w:rsidRPr="00DE6B15">
              <w:rPr>
                <w:rFonts w:eastAsia="PMingLiU"/>
                <w:b/>
                <w:bCs/>
                <w:lang w:val="en-US" w:eastAsia="zh-TW"/>
              </w:rPr>
              <w:t xml:space="preserve">Study mechanisms to reduce PDCCH monitoring complexity, </w:t>
            </w:r>
            <w:r>
              <w:rPr>
                <w:rFonts w:eastAsia="PMingLiU"/>
                <w:b/>
                <w:bCs/>
                <w:lang w:val="en-US" w:eastAsia="zh-TW"/>
              </w:rPr>
              <w:t>e.g.,</w:t>
            </w:r>
          </w:p>
          <w:p w14:paraId="37648030" w14:textId="77777777" w:rsidR="006C5C5A" w:rsidRDefault="006C5C5A" w:rsidP="00E908D6">
            <w:pPr>
              <w:pStyle w:val="ListParagraph"/>
              <w:numPr>
                <w:ilvl w:val="0"/>
                <w:numId w:val="292"/>
              </w:numPr>
              <w:rPr>
                <w:rFonts w:eastAsia="PMingLiU"/>
                <w:b/>
                <w:bCs/>
                <w:lang w:val="en-US" w:eastAsia="zh-TW"/>
              </w:rPr>
            </w:pPr>
            <w:r>
              <w:rPr>
                <w:rFonts w:eastAsia="PMingLiU"/>
                <w:b/>
                <w:bCs/>
                <w:lang w:val="en-US" w:eastAsia="zh-TW"/>
              </w:rPr>
              <w:t>Reducing PDCCH monitoring occasions</w:t>
            </w:r>
          </w:p>
          <w:p w14:paraId="25968522" w14:textId="77777777" w:rsidR="006C5C5A" w:rsidRPr="0045513F" w:rsidRDefault="006C5C5A" w:rsidP="00E908D6">
            <w:pPr>
              <w:pStyle w:val="ListParagraph"/>
              <w:numPr>
                <w:ilvl w:val="0"/>
                <w:numId w:val="292"/>
              </w:numPr>
              <w:rPr>
                <w:rFonts w:eastAsia="PMingLiU"/>
                <w:lang w:val="en-GB" w:eastAsia="zh-TW"/>
              </w:rPr>
            </w:pPr>
            <w:r w:rsidRPr="00916328">
              <w:rPr>
                <w:rFonts w:eastAsia="PMingLiU"/>
                <w:b/>
                <w:bCs/>
                <w:lang w:val="en-US" w:eastAsia="zh-TW"/>
              </w:rPr>
              <w:t>Reducing blind decoding complexity</w:t>
            </w:r>
          </w:p>
          <w:p w14:paraId="1579183D" w14:textId="77777777" w:rsidR="006C5C5A" w:rsidRDefault="006C5C5A" w:rsidP="006C5C5A">
            <w:pPr>
              <w:rPr>
                <w:rFonts w:eastAsia="PMingLiU"/>
                <w:lang w:val="en-GB" w:eastAsia="zh-TW"/>
              </w:rPr>
            </w:pPr>
          </w:p>
        </w:tc>
      </w:tr>
    </w:tbl>
    <w:p w14:paraId="6E5CAE01" w14:textId="77777777" w:rsidR="00196E37" w:rsidRDefault="00196E37">
      <w:pPr>
        <w:rPr>
          <w:rFonts w:eastAsia="PMingLiU"/>
          <w:lang w:val="en-US" w:eastAsia="zh-TW"/>
        </w:rPr>
      </w:pPr>
    </w:p>
    <w:p w14:paraId="748C53DF" w14:textId="77777777" w:rsidR="00196E37" w:rsidRDefault="00196E37">
      <w:pPr>
        <w:rPr>
          <w:rFonts w:eastAsia="PMingLiU"/>
          <w:lang w:val="en-US" w:eastAsia="zh-TW"/>
        </w:rPr>
      </w:pPr>
    </w:p>
    <w:p w14:paraId="467A876D" w14:textId="77777777" w:rsidR="00196E37" w:rsidRDefault="007F3B7C">
      <w:pPr>
        <w:pStyle w:val="Heading2"/>
        <w:rPr>
          <w:lang w:eastAsia="zh-TW"/>
        </w:rPr>
      </w:pPr>
      <w:r>
        <w:rPr>
          <w:lang w:eastAsia="zh-TW"/>
        </w:rPr>
        <w:t>RRM/RLM/BFD</w:t>
      </w:r>
    </w:p>
    <w:p w14:paraId="65AA2C59" w14:textId="77777777" w:rsidR="00196E37" w:rsidRDefault="007F3B7C">
      <w:pPr>
        <w:pStyle w:val="NormalWeb"/>
        <w:rPr>
          <w:lang w:val="en-US"/>
        </w:rPr>
      </w:pPr>
      <w:r>
        <w:rPr>
          <w:rFonts w:ascii="Arial" w:eastAsia="Cambria" w:hAnsi="Arial" w:cs="Arial"/>
          <w:sz w:val="20"/>
          <w:szCs w:val="22"/>
          <w:lang w:val="en-US"/>
        </w:rPr>
        <w:t>Observations and proposals about RRM/RLM/BFD related designs including but not restricted to RRM Relaxation, RLM/BFD Relaxation, etc.</w:t>
      </w:r>
    </w:p>
    <w:p w14:paraId="4C7444AC" w14:textId="77777777" w:rsidR="00196E37" w:rsidRDefault="007F3B7C">
      <w:pPr>
        <w:pStyle w:val="Heading3Collapsed0"/>
        <w:numPr>
          <w:ilvl w:val="2"/>
          <w:numId w:val="1"/>
        </w:numPr>
      </w:pPr>
      <w:r>
        <w:t xml:space="preserve">Companies’ Views. </w:t>
      </w:r>
      <w:r>
        <w:rPr>
          <w:u w:val="single"/>
        </w:rPr>
        <w:t>Please Unfold for Reference</w:t>
      </w:r>
    </w:p>
    <w:tbl>
      <w:tblPr>
        <w:tblStyle w:val="TableTheme"/>
        <w:tblW w:w="9628" w:type="dxa"/>
        <w:tblLayout w:type="fixed"/>
        <w:tblLook w:val="04A0" w:firstRow="1" w:lastRow="0" w:firstColumn="1" w:lastColumn="0" w:noHBand="0" w:noVBand="1"/>
      </w:tblPr>
      <w:tblGrid>
        <w:gridCol w:w="1456"/>
        <w:gridCol w:w="8172"/>
      </w:tblGrid>
      <w:tr w:rsidR="00196E37" w14:paraId="45B2EAC4" w14:textId="77777777">
        <w:tc>
          <w:tcPr>
            <w:tcW w:w="1456" w:type="dxa"/>
            <w:shd w:val="clear" w:color="auto" w:fill="FFC000" w:themeFill="accent4"/>
          </w:tcPr>
          <w:p w14:paraId="237B5B5E"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71" w:type="dxa"/>
            <w:shd w:val="clear" w:color="auto" w:fill="FFC000" w:themeFill="accent4"/>
          </w:tcPr>
          <w:p w14:paraId="4E6CF9A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449B9DE0" w14:textId="77777777">
        <w:tc>
          <w:tcPr>
            <w:tcW w:w="1456" w:type="dxa"/>
          </w:tcPr>
          <w:p w14:paraId="7BE52C4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171" w:type="dxa"/>
          </w:tcPr>
          <w:p w14:paraId="21E0A02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RRM measurement relaxation for neighboring cells and relaxation/offloading to LP-WUR for serving cell based on stationarity, low mobility, and/or not-at-cell-edge criteria are critical elements for the significant UE power saving benefits in 6G.</w:t>
            </w:r>
          </w:p>
          <w:p w14:paraId="416C8B2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Considering the enhancement of synchronization signals, e.g., LP-SS, and LP-WUS designs for better coverage and/or capacity, RRM measurements of serving and neighboring cells can be offloaded to LP-WUR.</w:t>
            </w:r>
          </w:p>
          <w:p w14:paraId="7C2222B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adoption from day one of the relaxation of RRM measurements and the offloading of serving and neighboring cells RRM measurements to LP-WUR in 6G.</w:t>
            </w:r>
          </w:p>
        </w:tc>
      </w:tr>
      <w:tr w:rsidR="00196E37" w:rsidRPr="00F00DA1" w14:paraId="7D130540" w14:textId="77777777">
        <w:tc>
          <w:tcPr>
            <w:tcW w:w="1456" w:type="dxa"/>
          </w:tcPr>
          <w:p w14:paraId="210485E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Nokia</w:t>
            </w:r>
          </w:p>
        </w:tc>
        <w:tc>
          <w:tcPr>
            <w:tcW w:w="8171" w:type="dxa"/>
          </w:tcPr>
          <w:p w14:paraId="4591952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6G SI to study feasibility of the WUR design that supports MR measurement offloading using MR signals, including: - Serving and Neighbor cell measurements in RRC IDLE/INACTIVE mode.</w:t>
            </w:r>
          </w:p>
        </w:tc>
      </w:tr>
      <w:tr w:rsidR="00196E37" w:rsidRPr="00F00DA1" w14:paraId="0C1E18C6" w14:textId="77777777">
        <w:tc>
          <w:tcPr>
            <w:tcW w:w="1456" w:type="dxa"/>
          </w:tcPr>
          <w:p w14:paraId="5DBD688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71" w:type="dxa"/>
          </w:tcPr>
          <w:p w14:paraId="465FDBA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Due to the constraints in NR, there is still room for further UE power saving gain, including: With typical mechanism for UE power saving in MR, RRM/RLM/BFD relaxation, there is still certain amount of power consumption due to MR-enabling. Rel-18/19 LP-WUR design can somehow solve part of the issue above, e.g. perform serving-cell related measurement in IDLE/INACTIVE mode. However, similar as the coverage issue mentioned above, there are still limitations that restrict the use of existing LP-WUR.</w:t>
            </w:r>
          </w:p>
          <w:p w14:paraId="667B9DD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Support the following techniques related to RRM/RLM/BFD be further considered in 6GR: RRM/RLM/BFD relaxation; LP-SS based serving cell measurement</w:t>
            </w:r>
          </w:p>
          <w:p w14:paraId="2F63361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to further study the enhancement of LP-SS/WUR for RRM/RLM/BFD in 6GR: Signal design aspect, aim for better performance on coverage/robustness/efficiency, which is same as LP-WUS. Procedure design aspect, aim for extend the usage for 6G LP-SS, It can be considered for neighbor cell/TRP measurement at least for cell reselection/handover procedure in addition to serving cell measurement. A harmonized design of UE measurement can be targeted between 6G LP-SS for LP-WUR and "6G SSB" for Main Radio, in order to avoid too much always-on signals being transmitted by BS.</w:t>
            </w:r>
          </w:p>
        </w:tc>
      </w:tr>
      <w:tr w:rsidR="00196E37" w:rsidRPr="00F00DA1" w14:paraId="16C537FF" w14:textId="77777777">
        <w:tc>
          <w:tcPr>
            <w:tcW w:w="1456" w:type="dxa"/>
          </w:tcPr>
          <w:p w14:paraId="79A91B4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171" w:type="dxa"/>
          </w:tcPr>
          <w:p w14:paraId="67893BB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37: 6G measurement for energy efficiency faces excessive overhead, poor alignment with DRX/DTX, device capability mismatches, and integration conflicts with sensing/positioning.</w:t>
            </w:r>
          </w:p>
        </w:tc>
      </w:tr>
      <w:tr w:rsidR="00196E37" w:rsidRPr="00F00DA1" w14:paraId="6B3A8AD4" w14:textId="77777777">
        <w:tc>
          <w:tcPr>
            <w:tcW w:w="1456" w:type="dxa"/>
          </w:tcPr>
          <w:p w14:paraId="2701FAE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71" w:type="dxa"/>
          </w:tcPr>
          <w:p w14:paraId="1203D59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RRM relaxation for serving/neighbor cell in RRC idle[/inactive] benefits UE power saving regardless of UEs with or without LP-WUR.</w:t>
            </w:r>
          </w:p>
          <w:p w14:paraId="382537D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Offloading both serving cell and neighbor cell measurements to LR can achieve 37.7%-70.3% PSG compared to NR. UE LP-WUR is required to achieve RRM offloading.</w:t>
            </w:r>
          </w:p>
          <w:p w14:paraId="06DB882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RRM relaxation for serving cell and/or neighbor cell measurement for UEs without LP-WUR in RRC idle[/inactive] mode in 6G EE agenda.</w:t>
            </w:r>
          </w:p>
          <w:p w14:paraId="2F03D6C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further measurement relaxation and offloading for both serving and neighbor cell measurements for UEs with LP-WUR in RRC idle[/inactive] modes in 6GR EE agenda, including - Higher measurement relaxation factor compared with UEs without LP-WUR - Offloading both serving and neighbor cell measurements from UE MR to LP-WUR - Cell (re-)selection triggered by LP-WUR measurements</w:t>
            </w:r>
          </w:p>
          <w:p w14:paraId="41526AA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RRM Relaxation and RLM/BFD Relaxation in RRC connected benefits UE power saving.</w:t>
            </w:r>
          </w:p>
          <w:p w14:paraId="11D1650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Study RRM Relaxation and RLM/BFD Relaxation for UEs without LP-WUR in RRC connected mode in 6GR EE agenda.</w:t>
            </w:r>
          </w:p>
          <w:p w14:paraId="291D7C6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LP-WUR measurement for RRC Connected mode in 6GR EE agenda, at least for relaxation and offloading of MR measurement.</w:t>
            </w:r>
          </w:p>
        </w:tc>
      </w:tr>
      <w:tr w:rsidR="00196E37" w:rsidRPr="00F00DA1" w14:paraId="147956BE" w14:textId="77777777">
        <w:tc>
          <w:tcPr>
            <w:tcW w:w="1456" w:type="dxa"/>
          </w:tcPr>
          <w:p w14:paraId="3FECDA2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SK Telecom</w:t>
            </w:r>
          </w:p>
        </w:tc>
        <w:tc>
          <w:tcPr>
            <w:tcW w:w="8171" w:type="dxa"/>
          </w:tcPr>
          <w:p w14:paraId="7C7AF79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at least the following aspects should be studied: Reduced RRM measurement</w:t>
            </w:r>
          </w:p>
        </w:tc>
      </w:tr>
      <w:tr w:rsidR="00196E37" w:rsidRPr="00F00DA1" w14:paraId="4636C4BF" w14:textId="77777777">
        <w:tc>
          <w:tcPr>
            <w:tcW w:w="1456" w:type="dxa"/>
          </w:tcPr>
          <w:p w14:paraId="0E01664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Panasonic</w:t>
            </w:r>
          </w:p>
        </w:tc>
        <w:tc>
          <w:tcPr>
            <w:tcW w:w="8171" w:type="dxa"/>
          </w:tcPr>
          <w:p w14:paraId="66BE896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To investigate on-demand/adaptive SS and additional TRS to improve the RRM/RLM/BFD measurement accuracy with less measurement occasions span and processing time.</w:t>
            </w:r>
          </w:p>
          <w:p w14:paraId="36AA817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To investigate more refined RRM/RLM/BFD relaxation design considering UE location, mobility/speed, SINR condition, UE beams and so on. The measurement activity can be dynamically controlled in the CONNECTED mode for a certain cell in the multi-carrier operation.</w:t>
            </w:r>
          </w:p>
        </w:tc>
      </w:tr>
      <w:tr w:rsidR="00196E37" w:rsidRPr="00F00DA1" w14:paraId="18746619" w14:textId="77777777">
        <w:tc>
          <w:tcPr>
            <w:tcW w:w="1456" w:type="dxa"/>
          </w:tcPr>
          <w:p w14:paraId="3E26A48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71" w:type="dxa"/>
          </w:tcPr>
          <w:p w14:paraId="6B82EAB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4D17C574" w14:textId="77777777">
        <w:tc>
          <w:tcPr>
            <w:tcW w:w="1456" w:type="dxa"/>
          </w:tcPr>
          <w:p w14:paraId="447D964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MediaTek Inc.</w:t>
            </w:r>
          </w:p>
        </w:tc>
        <w:tc>
          <w:tcPr>
            <w:tcW w:w="8171" w:type="dxa"/>
          </w:tcPr>
          <w:p w14:paraId="20FB5A1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23: Offloading measurements to the WUR reduces the number and duration of wakeups of the UE's MR, lowering energy consumption. For VoIP traffic, compared with the Rel-17 baseline, WUR/WUS alone yields about 7.7% UE power savings; adding measurement offloading increases the savings to about 30.9%.</w:t>
            </w:r>
          </w:p>
          <w:p w14:paraId="65BD04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24: Placing all measurement responsibilities on the WUR may require higher processing capability and more complex control logic. Therefore, prioritize serving cell measurement offloading first, and then study whether to extend offloading to neighboring cell measurements.</w:t>
            </w:r>
          </w:p>
          <w:p w14:paraId="1F60513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WUR-assisted measurement relaxation to further offload MR operation and reduce UE power consumption.</w:t>
            </w:r>
          </w:p>
        </w:tc>
      </w:tr>
      <w:tr w:rsidR="00196E37" w:rsidRPr="00F00DA1" w14:paraId="6929BDD6" w14:textId="77777777">
        <w:tc>
          <w:tcPr>
            <w:tcW w:w="1456" w:type="dxa"/>
          </w:tcPr>
          <w:p w14:paraId="23FEC84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71" w:type="dxa"/>
          </w:tcPr>
          <w:p w14:paraId="0055730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Deprioritize UEPS study for RRM/RLM/BFD in RRC_CONNECTED, unless the practical need in terms of energy efficiency is observed. Support to study how to minimize MG due to inter-frequency RRM measurement for better communication performance (Note: it may not be conducted in EE agenda).</w:t>
            </w:r>
          </w:p>
        </w:tc>
      </w:tr>
      <w:tr w:rsidR="00196E37" w:rsidRPr="00F00DA1" w14:paraId="0D5F7D72" w14:textId="77777777">
        <w:tc>
          <w:tcPr>
            <w:tcW w:w="1456" w:type="dxa"/>
          </w:tcPr>
          <w:p w14:paraId="016497B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Spreadtrum</w:t>
            </w:r>
          </w:p>
        </w:tc>
        <w:tc>
          <w:tcPr>
            <w:tcW w:w="8171" w:type="dxa"/>
          </w:tcPr>
          <w:p w14:paraId="0B1DB2C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Offloading serving cell and neighbour cell RRM measurement to LP-WUR can be studied in all RRC state in 6G day-1.</w:t>
            </w:r>
          </w:p>
        </w:tc>
      </w:tr>
    </w:tbl>
    <w:p w14:paraId="235C298A" w14:textId="77777777" w:rsidR="00196E37" w:rsidRDefault="00196E37">
      <w:pPr>
        <w:pStyle w:val="NormalWeb"/>
        <w:rPr>
          <w:lang w:val="en-US" w:eastAsia="zh-TW"/>
        </w:rPr>
      </w:pPr>
    </w:p>
    <w:p w14:paraId="21B247EC" w14:textId="77777777" w:rsidR="00196E37" w:rsidRDefault="007F3B7C">
      <w:pPr>
        <w:pStyle w:val="Heading3"/>
        <w:rPr>
          <w:lang w:eastAsia="zh-TW"/>
        </w:rPr>
      </w:pPr>
      <w:r>
        <w:rPr>
          <w:lang w:eastAsia="zh-TW"/>
        </w:rPr>
        <w:t>Summary and Discussion</w:t>
      </w:r>
    </w:p>
    <w:p w14:paraId="4F7DEE14" w14:textId="77777777" w:rsidR="00196E37" w:rsidRDefault="007F3B7C">
      <w:pPr>
        <w:rPr>
          <w:rFonts w:ascii="Calibri" w:eastAsiaTheme="minorEastAsia" w:hAnsi="Calibri"/>
          <w:lang w:val="en-US" w:eastAsia="en-US"/>
        </w:rPr>
      </w:pPr>
      <w:r>
        <w:rPr>
          <w:lang w:val="en-US"/>
        </w:rPr>
        <w:t>Companies broadly support RRM measurement relaxation and offloading to WUR as critical elements for significant UE power saving in 6G [FUTUREWEI, Nokia, CMCC, TCL, vivo, SK Telecom, Panasonic, Sony, MediaTek Inc.]. Key proposals include relaxation of RRM measurements for serving and neighboring cells based on stationarity, low mobility, and/or not-at-cell-edge criteria [FUTUREWEI, vivo], offloading serving and neighbor cell measurements from UE MR to WUR [FUTUREWEI, Nokia, vivo, MediaTek Inc.], and RRM/RLM/BFD relaxation for connected mode [vivo]. Evaluation results show that offloading both serving cell and neighbor cell measurements to LR can achieve 37.7%-70.3% PSG compared to NR [vivo], and for VoIP traffic, WUR/WUS alone yields about 7.7% UE power savings while adding measurement offloading increases savings to about 30.9% [MediaTek Inc.]. However, NTT DOCOMO proposes deprioritizing UEPS study for RRM/RLM/BFD in RRC_CONNECTED unless practical need in terms of energy efficiency is observed [NTT DOCOMO].</w:t>
      </w:r>
    </w:p>
    <w:p w14:paraId="2D236672" w14:textId="77777777" w:rsidR="00196E37" w:rsidRDefault="007F3B7C">
      <w:pPr>
        <w:pStyle w:val="NormalWeb"/>
        <w:rPr>
          <w:rFonts w:ascii="Arial" w:hAnsi="Arial" w:cstheme="minorBidi"/>
          <w:b/>
          <w:bCs/>
          <w:sz w:val="20"/>
          <w:szCs w:val="22"/>
          <w:lang w:val="en-US"/>
        </w:rPr>
      </w:pPr>
      <w:r>
        <w:rPr>
          <w:rFonts w:ascii="Arial" w:hAnsi="Arial" w:cstheme="minorBidi"/>
          <w:b/>
          <w:bCs/>
          <w:sz w:val="20"/>
          <w:szCs w:val="22"/>
          <w:lang w:val="en-US"/>
        </w:rPr>
        <w:t>Proposal 5.4.2.1 (1st round): For the case WUR is not available, study whether to support RRM measurement relaxation for MR over serving and neighboring cells in idle/inactive mode based on stationarity, low mobility, and/or not-at-cell-edge criteria.</w:t>
      </w:r>
    </w:p>
    <w:p w14:paraId="421DF83C" w14:textId="77777777" w:rsidR="00196E37" w:rsidRDefault="00196E37">
      <w:pPr>
        <w:rPr>
          <w:rFonts w:eastAsia="PMingLiU"/>
          <w:lang w:val="en-US" w:eastAsia="zh-TW"/>
        </w:rPr>
      </w:pPr>
    </w:p>
    <w:p w14:paraId="12C8E0F4" w14:textId="77777777" w:rsidR="00196E37" w:rsidRDefault="007F3B7C">
      <w:pPr>
        <w:pStyle w:val="Level-4-Collapsed0"/>
        <w:rPr>
          <w:lang w:eastAsia="zh-TW"/>
        </w:rPr>
      </w:pPr>
      <w:r>
        <w:rPr>
          <w:lang w:eastAsia="zh-TW"/>
        </w:rPr>
        <w:t xml:space="preserve">Companies’ views on Proposal 5.4.2.1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503CDA0A" w14:textId="77777777">
        <w:tc>
          <w:tcPr>
            <w:tcW w:w="2462" w:type="dxa"/>
            <w:shd w:val="clear" w:color="auto" w:fill="FFC000" w:themeFill="accent4"/>
          </w:tcPr>
          <w:p w14:paraId="3F6AAB3C"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7175" w:type="dxa"/>
            <w:shd w:val="clear" w:color="auto" w:fill="FFC000" w:themeFill="accent4"/>
          </w:tcPr>
          <w:p w14:paraId="7A37F848"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14:paraId="6BF2C0E3" w14:textId="77777777">
        <w:tc>
          <w:tcPr>
            <w:tcW w:w="2462" w:type="dxa"/>
          </w:tcPr>
          <w:p w14:paraId="4985A373"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26DC493F" w14:textId="77777777" w:rsidR="00196E37" w:rsidRDefault="007F3B7C">
            <w:pPr>
              <w:spacing w:line="254" w:lineRule="auto"/>
              <w:rPr>
                <w:rFonts w:eastAsia="DengXian" w:cs="Arial"/>
                <w:lang w:eastAsia="zh-CN"/>
              </w:rPr>
            </w:pPr>
            <w:r>
              <w:rPr>
                <w:rFonts w:eastAsia="DengXian" w:cs="Arial"/>
                <w:lang w:eastAsia="zh-CN"/>
              </w:rPr>
              <w:t>Support</w:t>
            </w:r>
          </w:p>
        </w:tc>
      </w:tr>
      <w:tr w:rsidR="00196E37" w:rsidRPr="00F00DA1" w14:paraId="057C9217" w14:textId="77777777">
        <w:tc>
          <w:tcPr>
            <w:tcW w:w="2462" w:type="dxa"/>
          </w:tcPr>
          <w:p w14:paraId="5ADEBDD9" w14:textId="77777777" w:rsidR="00196E37" w:rsidRDefault="007F3B7C">
            <w:pPr>
              <w:spacing w:line="254" w:lineRule="auto"/>
              <w:rPr>
                <w:rFonts w:eastAsia="PMingLiU" w:cs="Arial"/>
                <w:bCs/>
                <w:lang w:eastAsia="zh-TW"/>
              </w:rPr>
            </w:pPr>
            <w:r>
              <w:rPr>
                <w:rFonts w:eastAsia="PMingLiU" w:cs="Arial"/>
                <w:lang w:eastAsia="zh-TW"/>
              </w:rPr>
              <w:t>NEC</w:t>
            </w:r>
          </w:p>
        </w:tc>
        <w:tc>
          <w:tcPr>
            <w:tcW w:w="7175" w:type="dxa"/>
          </w:tcPr>
          <w:p w14:paraId="2E261190" w14:textId="77777777" w:rsidR="00196E37" w:rsidRDefault="007F3B7C">
            <w:pPr>
              <w:spacing w:line="254" w:lineRule="auto"/>
              <w:rPr>
                <w:rFonts w:eastAsia="PMingLiU" w:cs="Arial"/>
                <w:bCs/>
                <w:lang w:val="en-GB" w:eastAsia="zh-TW"/>
              </w:rPr>
            </w:pPr>
            <w:r>
              <w:rPr>
                <w:rFonts w:eastAsia="PMingLiU" w:cs="Arial"/>
                <w:lang w:val="en-GB" w:eastAsia="zh-TW"/>
              </w:rPr>
              <w:t>We support this study. We believe that RRM measurement relaxation, as introduced in 5G NR, is a key feature for UE power saving and should be taken as a starting point for our work.</w:t>
            </w:r>
          </w:p>
        </w:tc>
      </w:tr>
      <w:tr w:rsidR="00196E37" w14:paraId="70E5D2D3" w14:textId="77777777">
        <w:tc>
          <w:tcPr>
            <w:tcW w:w="2462" w:type="dxa"/>
          </w:tcPr>
          <w:p w14:paraId="16FD287E"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175" w:type="dxa"/>
          </w:tcPr>
          <w:p w14:paraId="09071CBA" w14:textId="77777777" w:rsidR="00196E37" w:rsidRDefault="007F3B7C">
            <w:pPr>
              <w:spacing w:line="254" w:lineRule="auto"/>
              <w:rPr>
                <w:rFonts w:eastAsia="PMingLiU" w:cs="Arial"/>
                <w:lang w:val="en-US" w:eastAsia="zh-TW"/>
              </w:rPr>
            </w:pPr>
            <w:r>
              <w:rPr>
                <w:rFonts w:eastAsia="PMingLiU" w:cs="Arial"/>
                <w:lang w:val="en-US" w:eastAsia="zh-TW"/>
              </w:rPr>
              <w:t>Okay</w:t>
            </w:r>
          </w:p>
        </w:tc>
      </w:tr>
      <w:tr w:rsidR="00196E37" w14:paraId="7587CC1A" w14:textId="77777777">
        <w:tc>
          <w:tcPr>
            <w:tcW w:w="2462" w:type="dxa"/>
          </w:tcPr>
          <w:p w14:paraId="3BD5DEE4"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175" w:type="dxa"/>
          </w:tcPr>
          <w:p w14:paraId="16D49C95" w14:textId="77777777" w:rsidR="00196E37" w:rsidRDefault="007F3B7C">
            <w:pPr>
              <w:spacing w:line="254" w:lineRule="auto"/>
              <w:rPr>
                <w:rFonts w:eastAsia="DengXian" w:cs="Arial"/>
                <w:lang w:val="en-US" w:eastAsia="zh-CN"/>
              </w:rPr>
            </w:pPr>
            <w:r>
              <w:rPr>
                <w:rFonts w:eastAsia="DengXian" w:cs="Arial"/>
                <w:lang w:val="en-US" w:eastAsia="zh-CN"/>
              </w:rPr>
              <w:t xml:space="preserve">Ok with the proposal. </w:t>
            </w:r>
          </w:p>
        </w:tc>
      </w:tr>
      <w:tr w:rsidR="00196E37" w:rsidRPr="00F00DA1" w14:paraId="296327E1" w14:textId="77777777">
        <w:tc>
          <w:tcPr>
            <w:tcW w:w="2462" w:type="dxa"/>
          </w:tcPr>
          <w:p w14:paraId="75AE08B0" w14:textId="77777777" w:rsidR="00196E37" w:rsidRDefault="007F3B7C">
            <w:pPr>
              <w:spacing w:line="254" w:lineRule="auto"/>
              <w:rPr>
                <w:rFonts w:eastAsia="DengXian" w:cs="Arial"/>
                <w:lang w:val="en-US" w:eastAsia="zh-CN"/>
              </w:rPr>
            </w:pPr>
            <w:r>
              <w:rPr>
                <w:rFonts w:eastAsia="DengXian" w:cs="Arial"/>
                <w:lang w:eastAsia="zh-CN"/>
              </w:rPr>
              <w:t>Xiaomi</w:t>
            </w:r>
          </w:p>
        </w:tc>
        <w:tc>
          <w:tcPr>
            <w:tcW w:w="7175" w:type="dxa"/>
          </w:tcPr>
          <w:p w14:paraId="309042E5" w14:textId="77777777" w:rsidR="00196E37" w:rsidRDefault="007F3B7C">
            <w:pPr>
              <w:spacing w:line="254" w:lineRule="auto"/>
              <w:rPr>
                <w:rFonts w:eastAsia="DengXian" w:cs="Arial"/>
                <w:lang w:val="en-US" w:eastAsia="zh-CN"/>
              </w:rPr>
            </w:pPr>
            <w:r>
              <w:rPr>
                <w:rFonts w:eastAsia="DengXian" w:cs="Arial"/>
                <w:lang w:val="en-US" w:eastAsia="zh-CN"/>
              </w:rPr>
              <w:t>We are fine with the direction but not sure how it impacts RAN1 work.</w:t>
            </w:r>
          </w:p>
        </w:tc>
      </w:tr>
      <w:tr w:rsidR="00196E37" w:rsidRPr="00F00DA1" w14:paraId="7CF71C75" w14:textId="77777777">
        <w:tc>
          <w:tcPr>
            <w:tcW w:w="2462" w:type="dxa"/>
          </w:tcPr>
          <w:p w14:paraId="5BFDB0AA" w14:textId="77777777" w:rsidR="00196E37" w:rsidRDefault="007F3B7C">
            <w:pPr>
              <w:spacing w:line="254" w:lineRule="auto"/>
              <w:rPr>
                <w:rFonts w:eastAsia="DengXian" w:cs="Arial"/>
                <w:lang w:eastAsia="zh-CN"/>
              </w:rPr>
            </w:pPr>
            <w:r>
              <w:rPr>
                <w:rFonts w:eastAsia="PMingLiU" w:cs="Arial"/>
                <w:bCs/>
                <w:lang w:eastAsia="zh-TW"/>
              </w:rPr>
              <w:t>Samsung</w:t>
            </w:r>
          </w:p>
        </w:tc>
        <w:tc>
          <w:tcPr>
            <w:tcW w:w="7175" w:type="dxa"/>
          </w:tcPr>
          <w:p w14:paraId="2E6F4000" w14:textId="77777777" w:rsidR="00196E37" w:rsidRDefault="007F3B7C">
            <w:pPr>
              <w:spacing w:line="254" w:lineRule="auto"/>
              <w:rPr>
                <w:rFonts w:eastAsia="DengXian" w:cs="Arial"/>
                <w:lang w:val="en-US" w:eastAsia="zh-CN"/>
              </w:rPr>
            </w:pPr>
            <w:r>
              <w:rPr>
                <w:rFonts w:eastAsia="PMingLiU" w:cs="Arial"/>
                <w:bCs/>
                <w:lang w:val="en-US" w:eastAsia="zh-TW"/>
              </w:rPr>
              <w:t>May assume that NR scenarios remain applicable but, in general and for new scenarios, RAN4 needs to be consulted.</w:t>
            </w:r>
          </w:p>
        </w:tc>
      </w:tr>
      <w:tr w:rsidR="00196E37" w:rsidRPr="00F00DA1" w14:paraId="26D78BC5" w14:textId="77777777">
        <w:tc>
          <w:tcPr>
            <w:tcW w:w="2462" w:type="dxa"/>
          </w:tcPr>
          <w:p w14:paraId="2F0BBA41" w14:textId="77777777" w:rsidR="00196E37" w:rsidRDefault="007F3B7C">
            <w:pPr>
              <w:spacing w:line="254" w:lineRule="auto"/>
              <w:rPr>
                <w:rFonts w:eastAsia="PMingLiU" w:cs="Arial"/>
                <w:bCs/>
                <w:lang w:eastAsia="zh-TW"/>
              </w:rPr>
            </w:pPr>
            <w:r>
              <w:rPr>
                <w:rFonts w:eastAsia="PMingLiU" w:cs="Arial"/>
                <w:bCs/>
                <w:lang w:eastAsia="zh-TW"/>
              </w:rPr>
              <w:t>Qualcomm</w:t>
            </w:r>
          </w:p>
        </w:tc>
        <w:tc>
          <w:tcPr>
            <w:tcW w:w="7175" w:type="dxa"/>
          </w:tcPr>
          <w:p w14:paraId="6FF50BEE" w14:textId="77777777" w:rsidR="00196E37" w:rsidRDefault="007F3B7C">
            <w:pPr>
              <w:spacing w:line="254" w:lineRule="auto"/>
              <w:rPr>
                <w:rFonts w:eastAsia="PMingLiU" w:cs="Arial"/>
                <w:lang w:val="en-US" w:eastAsia="zh-TW"/>
              </w:rPr>
            </w:pPr>
            <w:r>
              <w:rPr>
                <w:rFonts w:eastAsia="PMingLiU" w:cs="Arial"/>
                <w:lang w:val="en-US" w:eastAsia="zh-TW"/>
              </w:rPr>
              <w:t>We do not support the proposal.</w:t>
            </w:r>
          </w:p>
        </w:tc>
      </w:tr>
      <w:tr w:rsidR="00196E37" w:rsidRPr="00F00DA1" w14:paraId="78B73C37" w14:textId="77777777">
        <w:tc>
          <w:tcPr>
            <w:tcW w:w="2462" w:type="dxa"/>
          </w:tcPr>
          <w:p w14:paraId="3619C408" w14:textId="77777777" w:rsidR="00196E37" w:rsidRDefault="007F3B7C">
            <w:pPr>
              <w:spacing w:line="254" w:lineRule="auto"/>
              <w:rPr>
                <w:rFonts w:eastAsia="PMingLiU" w:cs="Arial"/>
                <w:bCs/>
                <w:lang w:eastAsia="zh-TW"/>
              </w:rPr>
            </w:pPr>
            <w:r>
              <w:rPr>
                <w:rFonts w:eastAsia="Malgun Gothic" w:cs="Arial"/>
                <w:bCs/>
                <w:lang w:eastAsia="ko-KR"/>
              </w:rPr>
              <w:lastRenderedPageBreak/>
              <w:t>LG Electronics1</w:t>
            </w:r>
          </w:p>
        </w:tc>
        <w:tc>
          <w:tcPr>
            <w:tcW w:w="7175" w:type="dxa"/>
          </w:tcPr>
          <w:p w14:paraId="15823AFB" w14:textId="77777777" w:rsidR="00196E37" w:rsidRDefault="007F3B7C">
            <w:pPr>
              <w:spacing w:line="254" w:lineRule="auto"/>
              <w:rPr>
                <w:rFonts w:eastAsia="Malgun Gothic" w:cs="Arial"/>
                <w:lang w:val="en-US" w:eastAsia="ko-KR"/>
              </w:rPr>
            </w:pPr>
            <w:r>
              <w:rPr>
                <w:rFonts w:eastAsia="Malgun Gothic" w:cs="Arial"/>
                <w:lang w:val="en-US" w:eastAsia="ko-KR"/>
              </w:rPr>
              <w:t>In our view,</w:t>
            </w:r>
            <w:r>
              <w:rPr>
                <w:rFonts w:eastAsia="PMingLiU" w:cs="Arial"/>
                <w:lang w:val="en-US" w:eastAsia="zh-TW"/>
              </w:rPr>
              <w:t xml:space="preserve"> RRM measurement relaxation </w:t>
            </w:r>
            <w:r>
              <w:rPr>
                <w:rFonts w:eastAsia="Malgun Gothic" w:cs="Arial"/>
                <w:lang w:val="en-US" w:eastAsia="ko-KR"/>
              </w:rPr>
              <w:t>can be applied</w:t>
            </w:r>
            <w:r>
              <w:rPr>
                <w:rFonts w:eastAsia="PMingLiU" w:cs="Arial"/>
                <w:lang w:val="en-US" w:eastAsia="zh-TW"/>
              </w:rPr>
              <w:t xml:space="preserve"> regardless of whether WUR is available or not. </w:t>
            </w:r>
            <w:r>
              <w:rPr>
                <w:rFonts w:eastAsia="Malgun Gothic" w:cs="Arial"/>
                <w:lang w:val="en-US" w:eastAsia="ko-KR"/>
              </w:rPr>
              <w:t>In that sense, we suggest the following modifications, however, in general, this proposal seems to be able to be led by RAN2.</w:t>
            </w:r>
          </w:p>
          <w:p w14:paraId="401D5B04" w14:textId="77777777" w:rsidR="00196E37" w:rsidRDefault="00196E37">
            <w:pPr>
              <w:spacing w:line="254" w:lineRule="auto"/>
              <w:rPr>
                <w:rFonts w:eastAsia="Malgun Gothic" w:cs="Arial"/>
                <w:lang w:val="en-US" w:eastAsia="ko-KR"/>
              </w:rPr>
            </w:pPr>
          </w:p>
          <w:p w14:paraId="41398C42" w14:textId="77777777" w:rsidR="00196E37" w:rsidRDefault="007F3B7C">
            <w:pPr>
              <w:spacing w:line="254" w:lineRule="auto"/>
              <w:rPr>
                <w:rFonts w:eastAsia="Calibri" w:cs="Arial"/>
                <w:bCs/>
                <w:lang w:val="en-US"/>
              </w:rPr>
            </w:pPr>
            <w:r>
              <w:rPr>
                <w:rFonts w:eastAsia="Calibri" w:cs="Arial"/>
                <w:bCs/>
                <w:lang w:val="en-US"/>
              </w:rPr>
              <w:t>Proposal 5.4.2.1 (</w:t>
            </w:r>
            <w:r>
              <w:rPr>
                <w:rFonts w:eastAsia="Malgun Gothic" w:cs="Arial"/>
                <w:bCs/>
                <w:color w:val="EE0000"/>
                <w:lang w:val="en-US" w:eastAsia="ko-KR"/>
              </w:rPr>
              <w:t>Modified from LG Electronics</w:t>
            </w:r>
            <w:r>
              <w:rPr>
                <w:rFonts w:eastAsia="Calibri" w:cs="Arial"/>
                <w:bCs/>
                <w:lang w:val="en-US"/>
              </w:rPr>
              <w:t xml:space="preserve">): </w:t>
            </w:r>
            <w:r>
              <w:rPr>
                <w:rFonts w:eastAsia="Calibri" w:cs="Arial"/>
                <w:bCs/>
                <w:strike/>
                <w:color w:val="EE0000"/>
                <w:lang w:val="en-US"/>
              </w:rPr>
              <w:t xml:space="preserve">For the case WUR is not available, </w:t>
            </w:r>
            <w:r>
              <w:rPr>
                <w:rFonts w:eastAsia="Calibri" w:cs="Arial"/>
                <w:bCs/>
                <w:lang w:val="en-US"/>
              </w:rPr>
              <w:t xml:space="preserve">study whether to support RRM measurement relaxation </w:t>
            </w:r>
            <w:r>
              <w:rPr>
                <w:rFonts w:eastAsia="Calibri" w:cs="Arial"/>
                <w:bCs/>
                <w:strike/>
                <w:color w:val="EE0000"/>
                <w:lang w:val="en-US"/>
              </w:rPr>
              <w:t xml:space="preserve">for MR </w:t>
            </w:r>
            <w:r>
              <w:rPr>
                <w:rFonts w:eastAsia="Calibri" w:cs="Arial"/>
                <w:bCs/>
                <w:lang w:val="en-US"/>
              </w:rPr>
              <w:t>over serving and neighboring cells in idle/inactive mode based on stationarity, low mobility, and/or not-at-cell-edge criteria.</w:t>
            </w:r>
          </w:p>
          <w:p w14:paraId="57C697B7" w14:textId="77777777" w:rsidR="00196E37" w:rsidRDefault="007F3B7C">
            <w:pPr>
              <w:spacing w:line="254" w:lineRule="auto"/>
              <w:rPr>
                <w:rFonts w:eastAsia="PMingLiU" w:cs="Arial"/>
                <w:lang w:val="en-US" w:eastAsia="zh-TW"/>
              </w:rPr>
            </w:pPr>
            <w:r>
              <w:rPr>
                <w:rFonts w:eastAsia="Malgun Gothic" w:cs="Arial"/>
                <w:bCs/>
                <w:lang w:val="en-US" w:eastAsia="ko-KR"/>
              </w:rPr>
              <w:t xml:space="preserve"> </w:t>
            </w:r>
          </w:p>
        </w:tc>
      </w:tr>
      <w:tr w:rsidR="00196E37" w14:paraId="32664ADE" w14:textId="77777777">
        <w:tc>
          <w:tcPr>
            <w:tcW w:w="2462" w:type="dxa"/>
          </w:tcPr>
          <w:p w14:paraId="288E0A09"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6C23BF14" w14:textId="77777777" w:rsidR="00196E37" w:rsidRDefault="007F3B7C">
            <w:pPr>
              <w:spacing w:line="254" w:lineRule="auto"/>
              <w:rPr>
                <w:rFonts w:eastAsia="Malgun Gothic" w:cs="Arial"/>
                <w:lang w:val="en-US" w:eastAsia="ko-KR"/>
              </w:rPr>
            </w:pPr>
            <w:r>
              <w:rPr>
                <w:rFonts w:eastAsia="DengXian" w:cs="Arial"/>
                <w:bCs/>
                <w:lang w:eastAsia="zh-CN"/>
              </w:rPr>
              <w:t xml:space="preserve">Support </w:t>
            </w:r>
          </w:p>
        </w:tc>
      </w:tr>
      <w:tr w:rsidR="00196E37" w:rsidRPr="00F00DA1" w14:paraId="091C3813" w14:textId="77777777">
        <w:tc>
          <w:tcPr>
            <w:tcW w:w="2462" w:type="dxa"/>
          </w:tcPr>
          <w:p w14:paraId="1952F002" w14:textId="77777777" w:rsidR="00196E37" w:rsidRDefault="007F3B7C">
            <w:pPr>
              <w:spacing w:line="254" w:lineRule="auto"/>
              <w:rPr>
                <w:rFonts w:eastAsia="DengXian" w:cs="Arial"/>
                <w:bCs/>
                <w:lang w:eastAsia="zh-CN"/>
              </w:rPr>
            </w:pPr>
            <w:r>
              <w:rPr>
                <w:rFonts w:eastAsia="PMingLiU" w:cs="Arial"/>
                <w:bCs/>
                <w:lang w:eastAsia="zh-TW"/>
              </w:rPr>
              <w:t>Nokia</w:t>
            </w:r>
          </w:p>
        </w:tc>
        <w:tc>
          <w:tcPr>
            <w:tcW w:w="7175" w:type="dxa"/>
          </w:tcPr>
          <w:p w14:paraId="1DCE2989" w14:textId="77777777" w:rsidR="00196E37" w:rsidRDefault="007F3B7C">
            <w:pPr>
              <w:spacing w:line="254" w:lineRule="auto"/>
              <w:rPr>
                <w:rFonts w:eastAsia="DengXian" w:cs="Arial"/>
                <w:bCs/>
                <w:lang w:val="en-US" w:eastAsia="zh-CN"/>
              </w:rPr>
            </w:pPr>
            <w:r>
              <w:rPr>
                <w:rFonts w:eastAsia="PMingLiU" w:cs="Arial"/>
                <w:bCs/>
                <w:lang w:val="en-US" w:eastAsia="zh-TW"/>
              </w:rPr>
              <w:t xml:space="preserve">Ok in principle, however wording implies it is a black and white case of the WUR being supported or not.  </w:t>
            </w:r>
          </w:p>
        </w:tc>
      </w:tr>
      <w:tr w:rsidR="00196E37" w14:paraId="1DA3B550" w14:textId="77777777">
        <w:tc>
          <w:tcPr>
            <w:tcW w:w="2462" w:type="dxa"/>
          </w:tcPr>
          <w:p w14:paraId="1A9FF96F"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7175" w:type="dxa"/>
          </w:tcPr>
          <w:p w14:paraId="0630EA93" w14:textId="77777777" w:rsidR="00196E37" w:rsidRDefault="007F3B7C">
            <w:pPr>
              <w:spacing w:line="254" w:lineRule="auto"/>
              <w:rPr>
                <w:rFonts w:eastAsia="PMingLiU" w:cs="Arial"/>
                <w:bCs/>
                <w:lang w:eastAsia="zh-TW"/>
              </w:rPr>
            </w:pPr>
            <w:r>
              <w:rPr>
                <w:rFonts w:eastAsia="DengXian" w:cs="Arial"/>
                <w:bCs/>
                <w:lang w:eastAsia="zh-CN"/>
              </w:rPr>
              <w:t>Generally OK.</w:t>
            </w:r>
          </w:p>
        </w:tc>
      </w:tr>
      <w:tr w:rsidR="00196E37" w:rsidRPr="00F00DA1" w14:paraId="42470F84" w14:textId="77777777">
        <w:tc>
          <w:tcPr>
            <w:tcW w:w="2462" w:type="dxa"/>
          </w:tcPr>
          <w:p w14:paraId="2C6F8279" w14:textId="77777777" w:rsidR="00196E37" w:rsidRDefault="007F3B7C">
            <w:pPr>
              <w:spacing w:line="254" w:lineRule="auto"/>
              <w:rPr>
                <w:rFonts w:eastAsia="DengXian" w:cs="Arial"/>
                <w:bCs/>
                <w:lang w:eastAsia="zh-CN"/>
              </w:rPr>
            </w:pPr>
            <w:r>
              <w:rPr>
                <w:rFonts w:eastAsia="PMingLiU" w:cs="Arial"/>
                <w:lang w:eastAsia="zh-TW"/>
              </w:rPr>
              <w:t>Ericsson</w:t>
            </w:r>
          </w:p>
        </w:tc>
        <w:tc>
          <w:tcPr>
            <w:tcW w:w="7175" w:type="dxa"/>
          </w:tcPr>
          <w:p w14:paraId="4CED2F94" w14:textId="77777777" w:rsidR="00196E37" w:rsidRDefault="007F3B7C">
            <w:pPr>
              <w:spacing w:line="254" w:lineRule="auto"/>
              <w:rPr>
                <w:rFonts w:eastAsia="DengXian" w:cs="Arial"/>
                <w:bCs/>
                <w:lang w:val="en-US" w:eastAsia="zh-CN"/>
              </w:rPr>
            </w:pPr>
            <w:r>
              <w:rPr>
                <w:rFonts w:eastAsia="PMingLiU" w:cs="Arial"/>
                <w:lang w:val="en-US" w:eastAsia="zh-TW"/>
              </w:rPr>
              <w:t>This should be handled by RAN2.</w:t>
            </w:r>
          </w:p>
        </w:tc>
      </w:tr>
      <w:tr w:rsidR="00196E37" w:rsidRPr="00F00DA1" w14:paraId="77FC7A9D" w14:textId="77777777">
        <w:tc>
          <w:tcPr>
            <w:tcW w:w="2462" w:type="dxa"/>
          </w:tcPr>
          <w:p w14:paraId="3B2B111F"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5" w:type="dxa"/>
          </w:tcPr>
          <w:p w14:paraId="7E3CA7C0" w14:textId="77777777" w:rsidR="00196E37" w:rsidRDefault="007F3B7C">
            <w:pPr>
              <w:spacing w:line="254" w:lineRule="auto"/>
              <w:rPr>
                <w:rFonts w:eastAsia="PMingLiU" w:cs="Arial"/>
                <w:lang w:val="en-US" w:eastAsia="zh-TW"/>
              </w:rPr>
            </w:pPr>
            <w:r>
              <w:rPr>
                <w:rFonts w:eastAsia="PMingLiU" w:cs="Arial"/>
                <w:lang w:val="en-US" w:eastAsia="zh-TW"/>
              </w:rPr>
              <w:t>This seems to be out of RAN1 scope. We think this should be discussed in RAN2/RAN4.</w:t>
            </w:r>
          </w:p>
        </w:tc>
      </w:tr>
      <w:tr w:rsidR="00196E37" w:rsidRPr="00F00DA1" w14:paraId="18ED5A65" w14:textId="77777777">
        <w:tc>
          <w:tcPr>
            <w:tcW w:w="2462" w:type="dxa"/>
          </w:tcPr>
          <w:p w14:paraId="2BF8E1A2" w14:textId="77777777" w:rsidR="00196E37" w:rsidRDefault="007F3B7C">
            <w:pPr>
              <w:spacing w:line="254" w:lineRule="auto"/>
              <w:rPr>
                <w:rFonts w:eastAsia="PMingLiU" w:cs="Arial"/>
                <w:lang w:eastAsia="zh-TW"/>
              </w:rPr>
            </w:pPr>
            <w:r>
              <w:rPr>
                <w:rFonts w:eastAsia="PMingLiU" w:cs="Arial"/>
                <w:lang w:eastAsia="zh-TW"/>
              </w:rPr>
              <w:t>Futurewei</w:t>
            </w:r>
          </w:p>
        </w:tc>
        <w:tc>
          <w:tcPr>
            <w:tcW w:w="7175" w:type="dxa"/>
          </w:tcPr>
          <w:p w14:paraId="05F4BC6D" w14:textId="77777777" w:rsidR="00196E37" w:rsidRDefault="007F3B7C">
            <w:pPr>
              <w:spacing w:line="254" w:lineRule="auto"/>
              <w:rPr>
                <w:rFonts w:eastAsia="PMingLiU" w:cs="Arial"/>
                <w:lang w:val="en-US" w:eastAsia="zh-TW"/>
              </w:rPr>
            </w:pPr>
            <w:r>
              <w:rPr>
                <w:rFonts w:eastAsia="PMingLiU" w:cs="Arial"/>
                <w:lang w:val="en-US" w:eastAsia="zh-TW"/>
              </w:rPr>
              <w:t>OK, but  better should be handled by RAN2</w:t>
            </w:r>
          </w:p>
        </w:tc>
      </w:tr>
      <w:tr w:rsidR="00196E37" w:rsidRPr="00F00DA1" w14:paraId="2A19FB5F" w14:textId="77777777">
        <w:tc>
          <w:tcPr>
            <w:tcW w:w="2462" w:type="dxa"/>
          </w:tcPr>
          <w:p w14:paraId="64B1A264" w14:textId="77777777" w:rsidR="00196E37" w:rsidRDefault="007F3B7C">
            <w:pPr>
              <w:spacing w:line="254" w:lineRule="auto"/>
              <w:rPr>
                <w:rFonts w:eastAsia="PMingLiU" w:cs="Arial"/>
                <w:lang w:eastAsia="zh-TW"/>
              </w:rPr>
            </w:pPr>
            <w:r>
              <w:rPr>
                <w:rFonts w:eastAsia="SimSun" w:cs="Arial"/>
                <w:bCs/>
                <w:lang w:val="en-US" w:eastAsia="zh-CN"/>
              </w:rPr>
              <w:t>ZTE, Sanechips</w:t>
            </w:r>
          </w:p>
        </w:tc>
        <w:tc>
          <w:tcPr>
            <w:tcW w:w="7175" w:type="dxa"/>
          </w:tcPr>
          <w:p w14:paraId="0DAFBE08" w14:textId="77777777" w:rsidR="00196E37" w:rsidRDefault="007F3B7C">
            <w:pPr>
              <w:spacing w:line="254" w:lineRule="auto"/>
              <w:rPr>
                <w:rFonts w:eastAsia="PMingLiU" w:cs="Arial"/>
                <w:lang w:val="en-US" w:eastAsia="zh-TW"/>
              </w:rPr>
            </w:pPr>
            <w:r>
              <w:rPr>
                <w:rFonts w:eastAsia="SimSun" w:cs="Arial"/>
                <w:bCs/>
                <w:lang w:val="en-US" w:eastAsia="zh-CN"/>
              </w:rPr>
              <w:t xml:space="preserve">OK but could be left to RAN2 consider. </w:t>
            </w:r>
          </w:p>
        </w:tc>
      </w:tr>
      <w:tr w:rsidR="00196E37" w14:paraId="69C01211" w14:textId="77777777">
        <w:tc>
          <w:tcPr>
            <w:tcW w:w="2462" w:type="dxa"/>
          </w:tcPr>
          <w:p w14:paraId="41CD2369" w14:textId="77777777" w:rsidR="00196E37" w:rsidRDefault="007F3B7C">
            <w:pPr>
              <w:spacing w:line="254" w:lineRule="auto"/>
              <w:rPr>
                <w:rFonts w:eastAsia="PMingLiU" w:cs="Arial"/>
                <w:lang w:val="en-US" w:eastAsia="zh-TW"/>
              </w:rPr>
            </w:pPr>
            <w:r>
              <w:rPr>
                <w:rFonts w:eastAsia="PMingLiU" w:cs="Arial"/>
                <w:bCs/>
                <w:lang w:eastAsia="zh-TW"/>
              </w:rPr>
              <w:t>Panasonic</w:t>
            </w:r>
          </w:p>
        </w:tc>
        <w:tc>
          <w:tcPr>
            <w:tcW w:w="7175" w:type="dxa"/>
          </w:tcPr>
          <w:p w14:paraId="75D439F3" w14:textId="77777777" w:rsidR="00196E37" w:rsidRDefault="007F3B7C">
            <w:pPr>
              <w:spacing w:line="254" w:lineRule="auto"/>
              <w:rPr>
                <w:rFonts w:eastAsia="PMingLiU" w:cs="Arial"/>
                <w:lang w:val="en-US" w:eastAsia="zh-TW"/>
              </w:rPr>
            </w:pPr>
            <w:r>
              <w:rPr>
                <w:rFonts w:eastAsia="PMingLiU" w:cs="Arial"/>
                <w:lang w:val="en-US" w:eastAsia="zh-TW"/>
              </w:rPr>
              <w:t>Support</w:t>
            </w:r>
          </w:p>
        </w:tc>
      </w:tr>
      <w:tr w:rsidR="00196E37" w14:paraId="5541E824" w14:textId="77777777">
        <w:tc>
          <w:tcPr>
            <w:tcW w:w="2462" w:type="dxa"/>
          </w:tcPr>
          <w:p w14:paraId="0881FA82" w14:textId="77777777" w:rsidR="00196E37" w:rsidRDefault="007F3B7C">
            <w:pPr>
              <w:spacing w:line="254" w:lineRule="auto"/>
              <w:rPr>
                <w:rFonts w:eastAsia="PMingLiU" w:cs="Arial"/>
                <w:lang w:val="en-US" w:eastAsia="zh-TW"/>
              </w:rPr>
            </w:pPr>
            <w:r>
              <w:rPr>
                <w:rFonts w:eastAsia="Meiryo UI" w:cs="Arial"/>
              </w:rPr>
              <w:t>DCM </w:t>
            </w:r>
          </w:p>
        </w:tc>
        <w:tc>
          <w:tcPr>
            <w:tcW w:w="7175" w:type="dxa"/>
          </w:tcPr>
          <w:p w14:paraId="7D740904"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“For the case WUR is not available“ is unclear for us. More concrete conditions should be mentioned. </w:t>
            </w:r>
          </w:p>
          <w:p w14:paraId="678ADCB5" w14:textId="77777777" w:rsidR="00196E37" w:rsidRDefault="007F3B7C">
            <w:pPr>
              <w:spacing w:line="254" w:lineRule="auto"/>
              <w:rPr>
                <w:rFonts w:eastAsia="PMingLiU" w:cs="Arial"/>
                <w:lang w:val="en-US" w:eastAsia="zh-TW"/>
              </w:rPr>
            </w:pPr>
            <w:r>
              <w:rPr>
                <w:rFonts w:eastAsia="Meiryo UI" w:cs="Arial"/>
                <w:lang w:val="en-US"/>
              </w:rPr>
              <w:t xml:space="preserve">Besides, based on the proposal in 5.2, the necessity to define MR/LR separately is still FFS. </w:t>
            </w:r>
            <w:r>
              <w:rPr>
                <w:rFonts w:eastAsia="Meiryo UI" w:cs="Arial"/>
              </w:rPr>
              <w:t>Using “MR“ here is not reasonable. </w:t>
            </w:r>
          </w:p>
        </w:tc>
      </w:tr>
      <w:tr w:rsidR="00196E37" w:rsidRPr="00F00DA1" w14:paraId="48401E76" w14:textId="77777777">
        <w:tc>
          <w:tcPr>
            <w:tcW w:w="2462" w:type="dxa"/>
          </w:tcPr>
          <w:p w14:paraId="5C73857E" w14:textId="77777777" w:rsidR="00196E37" w:rsidRDefault="007F3B7C">
            <w:pPr>
              <w:spacing w:line="254" w:lineRule="auto"/>
              <w:rPr>
                <w:rFonts w:eastAsia="PMingLiU" w:cs="Arial"/>
                <w:lang w:val="en-US" w:eastAsia="zh-TW"/>
              </w:rPr>
            </w:pPr>
            <w:r>
              <w:rPr>
                <w:rFonts w:eastAsia="PMingLiU" w:cs="Arial"/>
                <w:lang w:eastAsia="zh-TW"/>
              </w:rPr>
              <w:t>Google</w:t>
            </w:r>
          </w:p>
        </w:tc>
        <w:tc>
          <w:tcPr>
            <w:tcW w:w="7175" w:type="dxa"/>
          </w:tcPr>
          <w:p w14:paraId="56D51980" w14:textId="77777777" w:rsidR="00196E37" w:rsidRDefault="007F3B7C">
            <w:pPr>
              <w:spacing w:line="254" w:lineRule="auto"/>
              <w:rPr>
                <w:rFonts w:eastAsia="PMingLiU" w:cs="Arial"/>
                <w:lang w:val="en-US" w:eastAsia="zh-TW"/>
              </w:rPr>
            </w:pPr>
            <w:r>
              <w:rPr>
                <w:rFonts w:eastAsia="PMingLiU" w:cs="Arial"/>
                <w:lang w:val="en-GB" w:eastAsia="zh-TW"/>
              </w:rPr>
              <w:t xml:space="preserve">Support. RRM measurement relaxation is beneficial on power saving and easing UE’s burden. </w:t>
            </w:r>
          </w:p>
        </w:tc>
      </w:tr>
      <w:tr w:rsidR="00196E37" w:rsidRPr="00F00DA1" w14:paraId="4A877957" w14:textId="77777777">
        <w:tc>
          <w:tcPr>
            <w:tcW w:w="2462" w:type="dxa"/>
          </w:tcPr>
          <w:p w14:paraId="5EDD8256" w14:textId="77777777" w:rsidR="00196E37" w:rsidRDefault="007F3B7C">
            <w:pPr>
              <w:spacing w:line="254" w:lineRule="auto"/>
              <w:rPr>
                <w:rFonts w:eastAsia="PMingLiU" w:cs="Arial"/>
                <w:lang w:eastAsia="zh-TW"/>
              </w:rPr>
            </w:pPr>
            <w:r>
              <w:rPr>
                <w:rFonts w:eastAsia="DengXian" w:cs="Arial"/>
                <w:bCs/>
                <w:lang w:eastAsia="zh-CN"/>
              </w:rPr>
              <w:t>vivo</w:t>
            </w:r>
          </w:p>
        </w:tc>
        <w:tc>
          <w:tcPr>
            <w:tcW w:w="7175" w:type="dxa"/>
          </w:tcPr>
          <w:p w14:paraId="72DE058A" w14:textId="77777777" w:rsidR="00196E37" w:rsidRDefault="007F3B7C">
            <w:pPr>
              <w:spacing w:line="254" w:lineRule="auto"/>
              <w:rPr>
                <w:rFonts w:eastAsia="PMingLiU" w:cs="Arial"/>
                <w:lang w:val="en-GB" w:eastAsia="zh-TW"/>
              </w:rPr>
            </w:pPr>
            <w:r>
              <w:rPr>
                <w:rFonts w:ascii="Microsoft YaHei UI" w:eastAsia="Microsoft YaHei UI" w:hAnsi="Microsoft YaHei UI" w:cs="Arial"/>
                <w:sz w:val="18"/>
                <w:szCs w:val="18"/>
                <w:lang w:val="en-US"/>
              </w:rPr>
              <w:t>We think both idle and connected modes should be included.</w:t>
            </w:r>
          </w:p>
        </w:tc>
      </w:tr>
      <w:tr w:rsidR="00196E37" w14:paraId="089D41F4" w14:textId="77777777">
        <w:tc>
          <w:tcPr>
            <w:tcW w:w="2462" w:type="dxa"/>
          </w:tcPr>
          <w:p w14:paraId="4A46E256" w14:textId="77777777" w:rsidR="00196E37" w:rsidRDefault="007F3B7C">
            <w:pPr>
              <w:spacing w:line="254" w:lineRule="auto"/>
              <w:rPr>
                <w:rFonts w:eastAsia="DengXian" w:cs="Arial"/>
                <w:bCs/>
                <w:lang w:eastAsia="zh-CN"/>
              </w:rPr>
            </w:pPr>
            <w:r>
              <w:rPr>
                <w:rFonts w:eastAsia="PMingLiU" w:cs="Arial"/>
                <w:lang w:eastAsia="zh-TW"/>
              </w:rPr>
              <w:t>Fraunhofer</w:t>
            </w:r>
          </w:p>
        </w:tc>
        <w:tc>
          <w:tcPr>
            <w:tcW w:w="7175" w:type="dxa"/>
          </w:tcPr>
          <w:p w14:paraId="1C65CE04" w14:textId="77777777" w:rsidR="00196E37" w:rsidRDefault="007F3B7C">
            <w:pPr>
              <w:spacing w:line="254" w:lineRule="auto"/>
              <w:rPr>
                <w:rFonts w:ascii="Microsoft YaHei UI" w:eastAsia="Microsoft YaHei UI" w:hAnsi="Microsoft YaHei UI" w:cs="Arial"/>
                <w:sz w:val="18"/>
                <w:szCs w:val="18"/>
                <w:lang w:val="en-US"/>
              </w:rPr>
            </w:pPr>
            <w:r>
              <w:rPr>
                <w:rFonts w:eastAsia="PMingLiU" w:cs="Arial"/>
                <w:lang w:val="en-GB" w:eastAsia="zh-TW"/>
              </w:rPr>
              <w:t>Support</w:t>
            </w:r>
          </w:p>
        </w:tc>
      </w:tr>
      <w:tr w:rsidR="00196E37" w14:paraId="0C1C8E33" w14:textId="77777777">
        <w:tc>
          <w:tcPr>
            <w:tcW w:w="2462" w:type="dxa"/>
          </w:tcPr>
          <w:p w14:paraId="13F7E098" w14:textId="77777777" w:rsidR="00196E37" w:rsidRDefault="00196E37">
            <w:pPr>
              <w:spacing w:line="254" w:lineRule="auto"/>
              <w:rPr>
                <w:rFonts w:eastAsia="DengXian" w:cs="Arial"/>
                <w:bCs/>
                <w:lang w:eastAsia="zh-CN"/>
              </w:rPr>
            </w:pPr>
          </w:p>
        </w:tc>
        <w:tc>
          <w:tcPr>
            <w:tcW w:w="7175" w:type="dxa"/>
          </w:tcPr>
          <w:p w14:paraId="276FEE7A" w14:textId="77777777" w:rsidR="00196E37" w:rsidRDefault="00196E37">
            <w:pPr>
              <w:spacing w:line="254" w:lineRule="auto"/>
              <w:rPr>
                <w:rFonts w:ascii="Microsoft YaHei UI" w:eastAsia="Microsoft YaHei UI" w:hAnsi="Microsoft YaHei UI" w:cs="Arial"/>
                <w:sz w:val="18"/>
                <w:szCs w:val="18"/>
                <w:lang w:val="en-US"/>
              </w:rPr>
            </w:pPr>
          </w:p>
        </w:tc>
      </w:tr>
    </w:tbl>
    <w:p w14:paraId="3E87DFC4" w14:textId="77777777" w:rsidR="00196E37" w:rsidRDefault="00196E37">
      <w:pPr>
        <w:rPr>
          <w:rFonts w:eastAsia="PMingLiU"/>
          <w:lang w:val="en-US" w:eastAsia="zh-TW"/>
        </w:rPr>
      </w:pPr>
    </w:p>
    <w:p w14:paraId="7DA0469B" w14:textId="77777777" w:rsidR="00196E37" w:rsidRDefault="007F3B7C">
      <w:pPr>
        <w:pStyle w:val="Level-4"/>
        <w:rPr>
          <w:lang w:eastAsia="zh-TW"/>
        </w:rPr>
      </w:pPr>
      <w:r>
        <w:rPr>
          <w:lang w:eastAsia="zh-TW"/>
        </w:rPr>
        <w:t>Conclusion</w:t>
      </w:r>
    </w:p>
    <w:p w14:paraId="08C19170"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average support for RRM relaxation study, but significant concerns about: (1) RAN1 scope (may be RAN2/RAN4 topic), (2) WUR availability condition unclear, (3) need to include connected mode. Given that this is primarily RAN2/RAN4 scope, moderator suggests proponents to bring this topic to 6GR study in RAN2/RAN4, and this thread is closed.</w:t>
      </w:r>
    </w:p>
    <w:p w14:paraId="04F5232C" w14:textId="77777777" w:rsidR="00196E37" w:rsidRDefault="00196E37">
      <w:pPr>
        <w:rPr>
          <w:rFonts w:eastAsia="PMingLiU"/>
          <w:lang w:val="en-US" w:eastAsia="zh-TW"/>
        </w:rPr>
      </w:pPr>
    </w:p>
    <w:p w14:paraId="4B530C46" w14:textId="77777777" w:rsidR="00196E37" w:rsidRDefault="00196E37">
      <w:pPr>
        <w:rPr>
          <w:rFonts w:eastAsia="PMingLiU"/>
          <w:lang w:val="en-US" w:eastAsia="zh-TW"/>
        </w:rPr>
      </w:pPr>
    </w:p>
    <w:p w14:paraId="4C0AC999" w14:textId="77777777" w:rsidR="00196E37" w:rsidRDefault="007F3B7C">
      <w:pPr>
        <w:rPr>
          <w:rFonts w:eastAsia="PMingLiU"/>
          <w:lang w:val="en-US" w:eastAsia="zh-TW"/>
        </w:rPr>
      </w:pPr>
      <w:r>
        <w:rPr>
          <w:rFonts w:eastAsia="PMingLiU"/>
          <w:lang w:val="en-US" w:eastAsia="zh-TW"/>
        </w:rPr>
        <w:t xml:space="preserve">Considering enhancement of synchronization signals and LP-WUS designs for better coverage and/or capacity, RRM measurements of serving and neighboring cells can be offloaded to LP-WUR [FUTUREWEI]. Study adoption from day one of relaxation of RRM measurements and offloading of serving and neighboring cells </w:t>
      </w:r>
      <w:r>
        <w:rPr>
          <w:rFonts w:eastAsia="PMingLiU"/>
          <w:lang w:val="en-US" w:eastAsia="zh-TW"/>
        </w:rPr>
        <w:lastRenderedPageBreak/>
        <w:t>RRM measurements to LP-WUR [FUTUREWEI]. Study feasibility of WUR design that supports MR measurement offloading using MR signals, including serving and neighbor cell measurements in RRC IDLE/INACTIVE mode [Nokia]. Study LP-WUR measurement for RRC Connected mode at least for relaxation and offloading of MR measurement [vivo]. Study WUR-assisted measurement relaxation to further offload MR operation and reduce UE power consumption, with prioritization of serving cell measurement offloading first [MediaTek Inc.].</w:t>
      </w:r>
    </w:p>
    <w:p w14:paraId="54E4C933" w14:textId="77777777" w:rsidR="00196E37" w:rsidRDefault="007F3B7C">
      <w:pPr>
        <w:rPr>
          <w:rFonts w:eastAsia="PMingLiU"/>
          <w:b/>
          <w:bCs/>
          <w:lang w:val="en-US" w:eastAsia="zh-TW"/>
        </w:rPr>
      </w:pPr>
      <w:r>
        <w:rPr>
          <w:rFonts w:eastAsia="PMingLiU"/>
          <w:b/>
          <w:bCs/>
          <w:lang w:val="en-US" w:eastAsia="zh-TW"/>
        </w:rPr>
        <w:t>Proposal 5.4.2.2 (1st round): For the case WUR is available, study and evaluate offloading RRM measurements to WUR, regarding at least the following aspects:</w:t>
      </w:r>
    </w:p>
    <w:p w14:paraId="68078277" w14:textId="77777777" w:rsidR="00196E37" w:rsidRDefault="007F3B7C" w:rsidP="007F3B7C">
      <w:pPr>
        <w:pStyle w:val="ListParagraph"/>
        <w:numPr>
          <w:ilvl w:val="0"/>
          <w:numId w:val="36"/>
        </w:numPr>
        <w:spacing w:line="252" w:lineRule="auto"/>
        <w:rPr>
          <w:rFonts w:eastAsia="PMingLiU"/>
          <w:b/>
          <w:bCs/>
          <w:lang w:val="en-US" w:eastAsia="zh-TW"/>
        </w:rPr>
      </w:pPr>
      <w:r>
        <w:rPr>
          <w:rFonts w:eastAsia="PMingLiU"/>
          <w:b/>
          <w:bCs/>
          <w:lang w:val="en-US" w:eastAsia="zh-TW"/>
        </w:rPr>
        <w:t>What physical signal(s) , based on which WUR can offload MR measurements</w:t>
      </w:r>
    </w:p>
    <w:p w14:paraId="03250060" w14:textId="77777777" w:rsidR="00196E37" w:rsidRDefault="007F3B7C" w:rsidP="007F3B7C">
      <w:pPr>
        <w:pStyle w:val="ListParagraph"/>
        <w:numPr>
          <w:ilvl w:val="1"/>
          <w:numId w:val="36"/>
        </w:numPr>
        <w:spacing w:line="252" w:lineRule="auto"/>
        <w:rPr>
          <w:rFonts w:eastAsia="PMingLiU"/>
          <w:b/>
          <w:bCs/>
          <w:lang w:val="en-US" w:eastAsia="zh-TW"/>
        </w:rPr>
      </w:pPr>
      <w:r>
        <w:rPr>
          <w:rFonts w:eastAsia="PMingLiU"/>
          <w:b/>
          <w:bCs/>
          <w:lang w:val="en-US" w:eastAsia="zh-TW"/>
        </w:rPr>
        <w:t>Whether/how to include neighbor cell measurement</w:t>
      </w:r>
    </w:p>
    <w:p w14:paraId="3D8C20FE" w14:textId="77777777" w:rsidR="00196E37" w:rsidRDefault="007F3B7C" w:rsidP="007F3B7C">
      <w:pPr>
        <w:pStyle w:val="ListParagraph"/>
        <w:numPr>
          <w:ilvl w:val="0"/>
          <w:numId w:val="36"/>
        </w:numPr>
        <w:rPr>
          <w:rFonts w:eastAsia="PMingLiU"/>
          <w:b/>
          <w:bCs/>
          <w:lang w:val="en-US" w:eastAsia="zh-TW"/>
        </w:rPr>
      </w:pPr>
      <w:r>
        <w:rPr>
          <w:rFonts w:eastAsia="PMingLiU"/>
          <w:b/>
          <w:bCs/>
          <w:lang w:val="en-US" w:eastAsia="zh-TW"/>
        </w:rPr>
        <w:t>What mechanism for WUR offloading for the trade-off between power saving and mobility performance</w:t>
      </w:r>
    </w:p>
    <w:p w14:paraId="43DA7A01" w14:textId="77777777" w:rsidR="00196E37" w:rsidRDefault="00196E37">
      <w:pPr>
        <w:rPr>
          <w:rFonts w:eastAsia="PMingLiU"/>
          <w:lang w:val="en-US" w:eastAsia="zh-TW"/>
        </w:rPr>
      </w:pPr>
    </w:p>
    <w:p w14:paraId="2F875F04" w14:textId="77777777" w:rsidR="00196E37" w:rsidRDefault="007F3B7C">
      <w:pPr>
        <w:pStyle w:val="Level-4-Collapsed0"/>
        <w:rPr>
          <w:lang w:eastAsia="zh-TW"/>
        </w:rPr>
      </w:pPr>
      <w:r>
        <w:rPr>
          <w:lang w:eastAsia="zh-TW"/>
        </w:rPr>
        <w:t xml:space="preserve">Companies’ views on Proposal 5.4.2.2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58"/>
        <w:gridCol w:w="7170"/>
      </w:tblGrid>
      <w:tr w:rsidR="00196E37" w14:paraId="60E0094A" w14:textId="77777777">
        <w:tc>
          <w:tcPr>
            <w:tcW w:w="2460" w:type="dxa"/>
            <w:shd w:val="clear" w:color="auto" w:fill="FFC000" w:themeFill="accent4"/>
          </w:tcPr>
          <w:p w14:paraId="7754F072"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7177" w:type="dxa"/>
            <w:shd w:val="clear" w:color="auto" w:fill="FFC000" w:themeFill="accent4"/>
          </w:tcPr>
          <w:p w14:paraId="10993702"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14:paraId="1EB4A9BD" w14:textId="77777777">
        <w:tc>
          <w:tcPr>
            <w:tcW w:w="2460" w:type="dxa"/>
          </w:tcPr>
          <w:p w14:paraId="0DD13341" w14:textId="77777777" w:rsidR="00196E37" w:rsidRDefault="007F3B7C">
            <w:pPr>
              <w:spacing w:line="254" w:lineRule="auto"/>
              <w:rPr>
                <w:rFonts w:eastAsia="DengXian" w:cs="Arial"/>
                <w:lang w:eastAsia="zh-CN"/>
              </w:rPr>
            </w:pPr>
            <w:r>
              <w:rPr>
                <w:rFonts w:eastAsia="DengXian" w:cs="Arial"/>
                <w:lang w:eastAsia="zh-CN"/>
              </w:rPr>
              <w:t>CMCC</w:t>
            </w:r>
          </w:p>
        </w:tc>
        <w:tc>
          <w:tcPr>
            <w:tcW w:w="7177" w:type="dxa"/>
          </w:tcPr>
          <w:p w14:paraId="2DA7F026" w14:textId="77777777" w:rsidR="00196E37" w:rsidRDefault="007F3B7C">
            <w:pPr>
              <w:spacing w:line="254" w:lineRule="auto"/>
              <w:rPr>
                <w:rFonts w:eastAsia="DengXian" w:cs="Arial"/>
                <w:lang w:eastAsia="zh-CN"/>
              </w:rPr>
            </w:pPr>
            <w:r>
              <w:rPr>
                <w:rFonts w:eastAsia="DengXian" w:cs="Arial"/>
                <w:lang w:eastAsia="zh-CN"/>
              </w:rPr>
              <w:t>Support</w:t>
            </w:r>
          </w:p>
        </w:tc>
      </w:tr>
      <w:tr w:rsidR="00196E37" w:rsidRPr="00F00DA1" w14:paraId="730DED5C" w14:textId="77777777">
        <w:tc>
          <w:tcPr>
            <w:tcW w:w="2460" w:type="dxa"/>
          </w:tcPr>
          <w:p w14:paraId="13E07986" w14:textId="77777777" w:rsidR="00196E37" w:rsidRDefault="007F3B7C">
            <w:pPr>
              <w:spacing w:line="254" w:lineRule="auto"/>
              <w:rPr>
                <w:rFonts w:eastAsia="PMingLiU" w:cs="Arial"/>
                <w:bCs/>
                <w:lang w:eastAsia="zh-TW"/>
              </w:rPr>
            </w:pPr>
            <w:r>
              <w:rPr>
                <w:rFonts w:eastAsia="PMingLiU" w:cs="Arial"/>
                <w:lang w:eastAsia="zh-TW"/>
              </w:rPr>
              <w:t>NEC</w:t>
            </w:r>
          </w:p>
        </w:tc>
        <w:tc>
          <w:tcPr>
            <w:tcW w:w="7177" w:type="dxa"/>
          </w:tcPr>
          <w:p w14:paraId="25A2D68F" w14:textId="77777777" w:rsidR="00196E37" w:rsidRDefault="007F3B7C">
            <w:pPr>
              <w:spacing w:line="254" w:lineRule="auto"/>
              <w:rPr>
                <w:rFonts w:eastAsia="PMingLiU" w:cs="Arial"/>
                <w:bCs/>
                <w:lang w:val="en-GB" w:eastAsia="zh-TW"/>
              </w:rPr>
            </w:pPr>
            <w:r>
              <w:rPr>
                <w:rFonts w:eastAsia="PMingLiU" w:cs="Arial"/>
                <w:lang w:val="en-GB" w:eastAsia="zh-TW"/>
              </w:rPr>
              <w:t>We support this study. We propose to take RRM measurement offloading to LP-WUR from 5G as a starting point. We should study mechanisms to further exploit the LP-WUR, including offloading more RRM activities and performing neighbor cell measurements. To facilitate this, we also propose studying a harmonized SSB design that can be used by both the main radio and the LP-WUR.</w:t>
            </w:r>
          </w:p>
        </w:tc>
      </w:tr>
      <w:tr w:rsidR="00196E37" w:rsidRPr="00F00DA1" w14:paraId="508BEC30" w14:textId="77777777">
        <w:tc>
          <w:tcPr>
            <w:tcW w:w="2460" w:type="dxa"/>
          </w:tcPr>
          <w:p w14:paraId="7857D236" w14:textId="77777777" w:rsidR="00196E37" w:rsidRDefault="007F3B7C">
            <w:pPr>
              <w:spacing w:line="254" w:lineRule="auto"/>
              <w:rPr>
                <w:rFonts w:eastAsia="DengXian" w:cs="Arial"/>
                <w:lang w:eastAsia="zh-CN"/>
              </w:rPr>
            </w:pPr>
            <w:r>
              <w:rPr>
                <w:rFonts w:eastAsia="DengXian" w:cs="Arial"/>
                <w:lang w:eastAsia="zh-CN"/>
              </w:rPr>
              <w:t>CATT</w:t>
            </w:r>
          </w:p>
        </w:tc>
        <w:tc>
          <w:tcPr>
            <w:tcW w:w="7177" w:type="dxa"/>
          </w:tcPr>
          <w:p w14:paraId="5C28621E" w14:textId="77777777" w:rsidR="00196E37" w:rsidRDefault="007F3B7C">
            <w:pPr>
              <w:spacing w:line="254" w:lineRule="auto"/>
              <w:rPr>
                <w:rFonts w:eastAsia="DengXian" w:cs="Arial"/>
                <w:lang w:val="en-GB" w:eastAsia="zh-CN"/>
              </w:rPr>
            </w:pPr>
            <w:r>
              <w:rPr>
                <w:rFonts w:eastAsia="DengXian" w:cs="Arial"/>
                <w:lang w:val="en-GB" w:eastAsia="zh-CN"/>
              </w:rPr>
              <w:t xml:space="preserve">Similar concern with </w:t>
            </w:r>
            <w:r>
              <w:rPr>
                <w:rFonts w:eastAsia="PMingLiU" w:cs="Arial"/>
                <w:lang w:val="en-US" w:eastAsia="zh-TW"/>
              </w:rPr>
              <w:t>Proposal 5.2.2.1 (1st round)</w:t>
            </w:r>
          </w:p>
          <w:p w14:paraId="14490686" w14:textId="77777777" w:rsidR="00196E37" w:rsidRDefault="007F3B7C">
            <w:pPr>
              <w:spacing w:line="254" w:lineRule="auto"/>
              <w:rPr>
                <w:rFonts w:eastAsia="DengXian" w:cs="Arial"/>
                <w:lang w:val="en-GB" w:eastAsia="zh-CN"/>
              </w:rPr>
            </w:pPr>
            <w:r>
              <w:rPr>
                <w:rFonts w:ascii="Times New Roman" w:eastAsia="DengXian" w:hAnsi="Times New Roman" w:cs="Times New Roman"/>
                <w:lang w:val="en-US" w:eastAsia="zh-CN"/>
              </w:rPr>
              <w:t>If MR can fully offloading neighbor cell measurement to LR, seems that there is not spec. impact since LR and MR are treated as a UE in the spec.</w:t>
            </w:r>
          </w:p>
        </w:tc>
      </w:tr>
      <w:tr w:rsidR="00196E37" w:rsidRPr="00F00DA1" w14:paraId="4D8A9F6A" w14:textId="77777777">
        <w:tc>
          <w:tcPr>
            <w:tcW w:w="2460" w:type="dxa"/>
          </w:tcPr>
          <w:p w14:paraId="22F0DF68" w14:textId="77777777" w:rsidR="00196E37" w:rsidRDefault="007F3B7C">
            <w:pPr>
              <w:spacing w:line="254" w:lineRule="auto"/>
              <w:rPr>
                <w:rFonts w:eastAsia="DengXian" w:cs="Arial"/>
                <w:bCs/>
                <w:lang w:eastAsia="zh-CN"/>
              </w:rPr>
            </w:pPr>
            <w:r>
              <w:rPr>
                <w:rFonts w:eastAsia="DengXian" w:cs="Arial"/>
                <w:bCs/>
                <w:lang w:eastAsia="zh-CN"/>
              </w:rPr>
              <w:t>OPPO</w:t>
            </w:r>
          </w:p>
        </w:tc>
        <w:tc>
          <w:tcPr>
            <w:tcW w:w="7177" w:type="dxa"/>
          </w:tcPr>
          <w:p w14:paraId="0DB756D3" w14:textId="77777777" w:rsidR="00196E37" w:rsidRDefault="007F3B7C">
            <w:pPr>
              <w:spacing w:line="254" w:lineRule="auto"/>
              <w:rPr>
                <w:rFonts w:eastAsia="DengXian" w:cs="Arial"/>
                <w:bCs/>
                <w:lang w:val="en-US" w:eastAsia="zh-CN"/>
              </w:rPr>
            </w:pPr>
            <w:r>
              <w:rPr>
                <w:rFonts w:eastAsia="DengXian" w:cs="Arial"/>
                <w:bCs/>
                <w:lang w:val="en-US" w:eastAsia="zh-CN"/>
              </w:rPr>
              <w:t>OK, But we should discuss how WUS is, in the begining. E.g. what kind of WUS meaurement channel will be introduced.</w:t>
            </w:r>
          </w:p>
        </w:tc>
      </w:tr>
      <w:tr w:rsidR="00196E37" w:rsidRPr="00F00DA1" w14:paraId="233CDFEB" w14:textId="77777777">
        <w:tc>
          <w:tcPr>
            <w:tcW w:w="2460" w:type="dxa"/>
          </w:tcPr>
          <w:p w14:paraId="5A127947" w14:textId="77777777" w:rsidR="00196E37" w:rsidRDefault="007F3B7C">
            <w:pPr>
              <w:spacing w:line="254" w:lineRule="auto"/>
              <w:rPr>
                <w:rFonts w:eastAsia="DengXian" w:cs="Arial"/>
                <w:bCs/>
                <w:lang w:eastAsia="zh-CN"/>
              </w:rPr>
            </w:pPr>
            <w:r>
              <w:rPr>
                <w:rFonts w:eastAsia="PMingLiU" w:cs="Arial"/>
                <w:bCs/>
                <w:lang w:eastAsia="zh-TW"/>
              </w:rPr>
              <w:t>Samsung</w:t>
            </w:r>
          </w:p>
        </w:tc>
        <w:tc>
          <w:tcPr>
            <w:tcW w:w="7177" w:type="dxa"/>
          </w:tcPr>
          <w:p w14:paraId="11C3757B" w14:textId="77777777" w:rsidR="00196E37" w:rsidRDefault="007F3B7C">
            <w:pPr>
              <w:spacing w:line="254" w:lineRule="auto"/>
              <w:rPr>
                <w:rFonts w:eastAsia="PMingLiU" w:cs="Arial"/>
                <w:bCs/>
                <w:lang w:val="en-US" w:eastAsia="zh-TW"/>
              </w:rPr>
            </w:pPr>
            <w:r>
              <w:rPr>
                <w:rFonts w:eastAsia="PMingLiU" w:cs="Arial"/>
                <w:bCs/>
                <w:lang w:val="en-US" w:eastAsia="zh-TW"/>
              </w:rPr>
              <w:t xml:space="preserve">Deprioritize. </w:t>
            </w:r>
          </w:p>
          <w:p w14:paraId="127EBD9D" w14:textId="77777777" w:rsidR="00196E37" w:rsidRDefault="007F3B7C">
            <w:pPr>
              <w:spacing w:line="254" w:lineRule="auto"/>
              <w:rPr>
                <w:rFonts w:eastAsia="DengXian" w:cs="Arial"/>
                <w:bCs/>
                <w:lang w:val="en-US" w:eastAsia="zh-CN"/>
              </w:rPr>
            </w:pPr>
            <w:r>
              <w:rPr>
                <w:rFonts w:eastAsia="PMingLiU" w:cs="Arial"/>
                <w:bCs/>
                <w:lang w:val="en-US" w:eastAsia="zh-TW"/>
              </w:rPr>
              <w:t>Progress WUS design first and consult RAN4.</w:t>
            </w:r>
          </w:p>
        </w:tc>
      </w:tr>
      <w:tr w:rsidR="00196E37" w14:paraId="22C5FB81" w14:textId="77777777">
        <w:tc>
          <w:tcPr>
            <w:tcW w:w="2460" w:type="dxa"/>
          </w:tcPr>
          <w:p w14:paraId="7166F077" w14:textId="77777777" w:rsidR="00196E37" w:rsidRDefault="007F3B7C">
            <w:pPr>
              <w:spacing w:line="254" w:lineRule="auto"/>
              <w:rPr>
                <w:rFonts w:eastAsia="PMingLiU" w:cs="Arial"/>
                <w:bCs/>
                <w:lang w:eastAsia="zh-TW"/>
              </w:rPr>
            </w:pPr>
            <w:r>
              <w:rPr>
                <w:rFonts w:eastAsia="PMingLiU" w:cs="Arial"/>
                <w:bCs/>
                <w:lang w:eastAsia="zh-TW"/>
              </w:rPr>
              <w:t>Qualcomm</w:t>
            </w:r>
          </w:p>
        </w:tc>
        <w:tc>
          <w:tcPr>
            <w:tcW w:w="7177" w:type="dxa"/>
          </w:tcPr>
          <w:p w14:paraId="15240AFB" w14:textId="77777777" w:rsidR="00196E37" w:rsidRDefault="007F3B7C">
            <w:pPr>
              <w:spacing w:line="254" w:lineRule="auto"/>
              <w:rPr>
                <w:rFonts w:eastAsia="PMingLiU" w:cs="Arial"/>
                <w:lang w:eastAsia="zh-TW"/>
              </w:rPr>
            </w:pPr>
            <w:r>
              <w:rPr>
                <w:rFonts w:eastAsia="PMingLiU" w:cs="Arial"/>
                <w:lang w:val="en-US" w:eastAsia="zh-TW"/>
              </w:rPr>
              <w:t xml:space="preserve">We think further discussion is needed before agreeing on this proposal. </w:t>
            </w:r>
            <w:r>
              <w:rPr>
                <w:rFonts w:eastAsia="PMingLiU" w:cs="Arial"/>
                <w:lang w:eastAsia="zh-TW"/>
              </w:rPr>
              <w:t>For example, is explicit RRM relaxation and offloading necessary?</w:t>
            </w:r>
          </w:p>
        </w:tc>
      </w:tr>
      <w:tr w:rsidR="00196E37" w14:paraId="1C16F8D4" w14:textId="77777777">
        <w:tc>
          <w:tcPr>
            <w:tcW w:w="2460" w:type="dxa"/>
          </w:tcPr>
          <w:p w14:paraId="204E3FCF" w14:textId="77777777" w:rsidR="00196E37" w:rsidRDefault="007F3B7C">
            <w:pPr>
              <w:spacing w:line="254" w:lineRule="auto"/>
              <w:rPr>
                <w:rFonts w:eastAsia="PMingLiU" w:cs="Arial"/>
                <w:bCs/>
                <w:lang w:eastAsia="zh-TW"/>
              </w:rPr>
            </w:pPr>
            <w:r>
              <w:rPr>
                <w:rFonts w:eastAsia="Malgun Gothic" w:cs="Arial"/>
                <w:bCs/>
                <w:lang w:eastAsia="ko-KR"/>
              </w:rPr>
              <w:t>LG Electronics1</w:t>
            </w:r>
          </w:p>
        </w:tc>
        <w:tc>
          <w:tcPr>
            <w:tcW w:w="7177" w:type="dxa"/>
          </w:tcPr>
          <w:p w14:paraId="74F2A7A9" w14:textId="77777777" w:rsidR="00196E37" w:rsidRDefault="007F3B7C">
            <w:pPr>
              <w:spacing w:line="254" w:lineRule="auto"/>
              <w:rPr>
                <w:rFonts w:eastAsia="PMingLiU" w:cs="Arial"/>
                <w:lang w:eastAsia="zh-TW"/>
              </w:rPr>
            </w:pPr>
            <w:r>
              <w:rPr>
                <w:rFonts w:eastAsia="Malgun Gothic" w:cs="Arial"/>
                <w:bCs/>
                <w:lang w:eastAsia="ko-KR"/>
              </w:rPr>
              <w:t>Okay in general.</w:t>
            </w:r>
          </w:p>
        </w:tc>
      </w:tr>
      <w:tr w:rsidR="00196E37" w:rsidRPr="00F00DA1" w14:paraId="3C3B70C2" w14:textId="77777777">
        <w:tc>
          <w:tcPr>
            <w:tcW w:w="2460" w:type="dxa"/>
          </w:tcPr>
          <w:p w14:paraId="3854AF5D"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7" w:type="dxa"/>
          </w:tcPr>
          <w:p w14:paraId="23D84E2A" w14:textId="77777777" w:rsidR="00196E37" w:rsidRDefault="007F3B7C">
            <w:pPr>
              <w:spacing w:line="254" w:lineRule="auto"/>
              <w:rPr>
                <w:rFonts w:eastAsia="Malgun Gothic" w:cs="Arial"/>
                <w:bCs/>
                <w:lang w:val="en-US" w:eastAsia="ko-KR"/>
              </w:rPr>
            </w:pPr>
            <w:r>
              <w:rPr>
                <w:rFonts w:eastAsia="DengXian" w:cs="Arial"/>
                <w:bCs/>
                <w:lang w:val="en-US" w:eastAsia="zh-CN"/>
              </w:rPr>
              <w:t>Can be postponed until LP-WUS/WUR is determined.</w:t>
            </w:r>
          </w:p>
        </w:tc>
      </w:tr>
      <w:tr w:rsidR="00196E37" w:rsidRPr="00F00DA1" w14:paraId="7056C455" w14:textId="77777777">
        <w:tc>
          <w:tcPr>
            <w:tcW w:w="2460" w:type="dxa"/>
          </w:tcPr>
          <w:p w14:paraId="4F61919A" w14:textId="77777777" w:rsidR="00196E37" w:rsidRDefault="007F3B7C">
            <w:pPr>
              <w:spacing w:line="254" w:lineRule="auto"/>
              <w:rPr>
                <w:rFonts w:eastAsia="DengXian" w:cs="Arial"/>
                <w:bCs/>
                <w:lang w:eastAsia="zh-CN"/>
              </w:rPr>
            </w:pPr>
            <w:r>
              <w:rPr>
                <w:rFonts w:eastAsia="PMingLiU" w:cs="Arial"/>
                <w:bCs/>
                <w:lang w:eastAsia="zh-TW"/>
              </w:rPr>
              <w:t>Nokia</w:t>
            </w:r>
          </w:p>
        </w:tc>
        <w:tc>
          <w:tcPr>
            <w:tcW w:w="7177" w:type="dxa"/>
          </w:tcPr>
          <w:p w14:paraId="6D1B9397" w14:textId="77777777" w:rsidR="00196E37" w:rsidRDefault="007F3B7C">
            <w:pPr>
              <w:spacing w:line="254" w:lineRule="auto"/>
              <w:rPr>
                <w:rFonts w:eastAsia="PMingLiU" w:cs="Arial"/>
                <w:bCs/>
                <w:lang w:val="en-US" w:eastAsia="zh-TW"/>
              </w:rPr>
            </w:pPr>
            <w:r>
              <w:rPr>
                <w:rFonts w:eastAsia="PMingLiU" w:cs="Arial"/>
                <w:bCs/>
                <w:lang w:val="en-US" w:eastAsia="zh-TW"/>
              </w:rPr>
              <w:t>OK if you add:</w:t>
            </w:r>
          </w:p>
          <w:p w14:paraId="55F9EF1B" w14:textId="77777777" w:rsidR="00196E37" w:rsidRDefault="007F3B7C">
            <w:pPr>
              <w:spacing w:line="254" w:lineRule="auto"/>
              <w:rPr>
                <w:rFonts w:eastAsia="DengXian" w:cs="Arial"/>
                <w:bCs/>
                <w:lang w:val="en-US" w:eastAsia="zh-CN"/>
              </w:rPr>
            </w:pPr>
            <w:r>
              <w:rPr>
                <w:rFonts w:eastAsia="PMingLiU" w:cs="Arial"/>
                <w:bCs/>
                <w:lang w:val="en-US" w:eastAsia="zh-TW"/>
              </w:rPr>
              <w:t>Other aspects are not precluded</w:t>
            </w:r>
          </w:p>
        </w:tc>
      </w:tr>
      <w:tr w:rsidR="00196E37" w:rsidRPr="00F00DA1" w14:paraId="5ADC7D97" w14:textId="77777777">
        <w:tc>
          <w:tcPr>
            <w:tcW w:w="2460" w:type="dxa"/>
          </w:tcPr>
          <w:p w14:paraId="4BB6F5CD"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7177" w:type="dxa"/>
          </w:tcPr>
          <w:p w14:paraId="45009C4E" w14:textId="77777777" w:rsidR="00196E37" w:rsidRDefault="007F3B7C">
            <w:pPr>
              <w:spacing w:line="254" w:lineRule="auto"/>
              <w:rPr>
                <w:rFonts w:eastAsia="DengXian" w:cs="Arial"/>
                <w:bCs/>
                <w:lang w:val="en-US" w:eastAsia="zh-CN"/>
              </w:rPr>
            </w:pPr>
            <w:r>
              <w:rPr>
                <w:rFonts w:eastAsia="DengXian" w:cs="Arial"/>
                <w:bCs/>
                <w:lang w:val="en-US" w:eastAsia="zh-CN"/>
              </w:rPr>
              <w:t>OK in general, but we suggset to remove the sub-subbullet to make it general.</w:t>
            </w:r>
          </w:p>
          <w:p w14:paraId="43792637" w14:textId="77777777" w:rsidR="00196E37" w:rsidRDefault="007F3B7C">
            <w:pPr>
              <w:spacing w:line="254" w:lineRule="auto"/>
              <w:rPr>
                <w:rFonts w:eastAsia="PMingLiU" w:cs="Arial"/>
                <w:bCs/>
                <w:lang w:val="en-US" w:eastAsia="zh-TW"/>
              </w:rPr>
            </w:pPr>
            <w:r>
              <w:rPr>
                <w:rFonts w:eastAsia="PMingLiU" w:cs="Arial"/>
                <w:bCs/>
                <w:lang w:val="en-US" w:eastAsia="zh-TW"/>
              </w:rPr>
              <w:t xml:space="preserve">Proposal 5.4.2.2 (1st round </w:t>
            </w:r>
            <w:r>
              <w:rPr>
                <w:rFonts w:eastAsia="PMingLiU" w:cs="Arial"/>
                <w:bCs/>
                <w:color w:val="FF0000"/>
                <w:lang w:val="en-US" w:eastAsia="zh-TW"/>
              </w:rPr>
              <w:t>– Huawei, HiSilicon</w:t>
            </w:r>
            <w:r>
              <w:rPr>
                <w:rFonts w:eastAsia="PMingLiU" w:cs="Arial"/>
                <w:bCs/>
                <w:lang w:val="en-US" w:eastAsia="zh-TW"/>
              </w:rPr>
              <w:t>): For the case WUR is available, study and evaluate offloading RRM measurements to WUR, regarding at least the following aspects:</w:t>
            </w:r>
          </w:p>
          <w:p w14:paraId="19BBE992" w14:textId="77777777" w:rsidR="00196E37" w:rsidRDefault="007F3B7C" w:rsidP="007F3B7C">
            <w:pPr>
              <w:numPr>
                <w:ilvl w:val="0"/>
                <w:numId w:val="89"/>
              </w:numPr>
              <w:spacing w:after="0" w:line="252" w:lineRule="auto"/>
              <w:rPr>
                <w:rFonts w:eastAsia="PMingLiU" w:cs="Arial"/>
                <w:bCs/>
                <w:lang w:val="en-US" w:eastAsia="zh-TW"/>
              </w:rPr>
            </w:pPr>
            <w:r>
              <w:rPr>
                <w:rFonts w:eastAsia="PMingLiU" w:cs="Arial"/>
                <w:bCs/>
                <w:lang w:val="en-US" w:eastAsia="zh-TW"/>
              </w:rPr>
              <w:lastRenderedPageBreak/>
              <w:t>What physical signal(s) , based on which WUR can offload MR measurements</w:t>
            </w:r>
          </w:p>
          <w:p w14:paraId="58FC347E" w14:textId="77777777" w:rsidR="00196E37" w:rsidRDefault="007F3B7C" w:rsidP="007F3B7C">
            <w:pPr>
              <w:numPr>
                <w:ilvl w:val="1"/>
                <w:numId w:val="89"/>
              </w:numPr>
              <w:spacing w:after="0" w:line="252" w:lineRule="auto"/>
              <w:rPr>
                <w:rFonts w:eastAsia="PMingLiU" w:cs="Arial"/>
                <w:bCs/>
                <w:strike/>
                <w:color w:val="FF0000"/>
                <w:lang w:val="en-US" w:eastAsia="zh-TW"/>
              </w:rPr>
            </w:pPr>
            <w:r>
              <w:rPr>
                <w:rFonts w:eastAsia="PMingLiU" w:cs="Arial"/>
                <w:bCs/>
                <w:strike/>
                <w:color w:val="FF0000"/>
                <w:lang w:val="en-US" w:eastAsia="zh-TW"/>
              </w:rPr>
              <w:t>Whether/how to include neighbor cell measurement</w:t>
            </w:r>
          </w:p>
          <w:p w14:paraId="5E76B74A" w14:textId="77777777" w:rsidR="00196E37" w:rsidRDefault="007F3B7C" w:rsidP="007F3B7C">
            <w:pPr>
              <w:numPr>
                <w:ilvl w:val="0"/>
                <w:numId w:val="89"/>
              </w:numPr>
              <w:spacing w:after="0" w:line="254" w:lineRule="auto"/>
              <w:rPr>
                <w:rFonts w:eastAsia="PMingLiU" w:cs="Arial"/>
                <w:bCs/>
                <w:lang w:val="en-US" w:eastAsia="zh-TW"/>
              </w:rPr>
            </w:pPr>
            <w:r>
              <w:rPr>
                <w:rFonts w:eastAsia="PMingLiU" w:cs="Arial"/>
                <w:bCs/>
                <w:lang w:val="en-US" w:eastAsia="zh-TW"/>
              </w:rPr>
              <w:t>What mechanism for WUR offloading for the trade-off between power saving and mobility performance</w:t>
            </w:r>
          </w:p>
          <w:p w14:paraId="0B6272D8" w14:textId="77777777" w:rsidR="00196E37" w:rsidRDefault="00196E37">
            <w:pPr>
              <w:spacing w:line="254" w:lineRule="auto"/>
              <w:rPr>
                <w:rFonts w:eastAsia="PMingLiU" w:cs="Arial"/>
                <w:bCs/>
                <w:lang w:val="en-US" w:eastAsia="zh-TW"/>
              </w:rPr>
            </w:pPr>
          </w:p>
        </w:tc>
      </w:tr>
      <w:tr w:rsidR="00196E37" w:rsidRPr="00F00DA1" w14:paraId="26559BCA" w14:textId="77777777">
        <w:tc>
          <w:tcPr>
            <w:tcW w:w="2460" w:type="dxa"/>
          </w:tcPr>
          <w:p w14:paraId="57CB01BD" w14:textId="77777777" w:rsidR="00196E37" w:rsidRDefault="007F3B7C">
            <w:pPr>
              <w:spacing w:line="254" w:lineRule="auto"/>
              <w:rPr>
                <w:rFonts w:eastAsia="DengXian" w:cs="Arial"/>
                <w:bCs/>
                <w:lang w:eastAsia="zh-CN"/>
              </w:rPr>
            </w:pPr>
            <w:r>
              <w:rPr>
                <w:rFonts w:eastAsia="PMingLiU" w:cs="Arial"/>
                <w:lang w:eastAsia="zh-TW"/>
              </w:rPr>
              <w:lastRenderedPageBreak/>
              <w:t>Ericsson</w:t>
            </w:r>
          </w:p>
        </w:tc>
        <w:tc>
          <w:tcPr>
            <w:tcW w:w="7177" w:type="dxa"/>
          </w:tcPr>
          <w:p w14:paraId="220EA17A" w14:textId="77777777" w:rsidR="00196E37" w:rsidRDefault="007F3B7C">
            <w:pPr>
              <w:spacing w:line="254" w:lineRule="auto"/>
              <w:rPr>
                <w:rFonts w:eastAsia="DengXian" w:cs="Arial"/>
                <w:bCs/>
                <w:lang w:val="en-US" w:eastAsia="zh-CN"/>
              </w:rPr>
            </w:pPr>
            <w:r>
              <w:rPr>
                <w:rFonts w:eastAsia="PMingLiU" w:cs="Arial"/>
                <w:lang w:val="en-US" w:eastAsia="zh-TW"/>
              </w:rPr>
              <w:t>Overlap with previous proposal on WUR functoinlaity. Should be handled by RAN2.</w:t>
            </w:r>
          </w:p>
        </w:tc>
      </w:tr>
      <w:tr w:rsidR="00196E37" w:rsidRPr="00F00DA1" w14:paraId="00924648" w14:textId="77777777">
        <w:tc>
          <w:tcPr>
            <w:tcW w:w="2460" w:type="dxa"/>
          </w:tcPr>
          <w:p w14:paraId="3D465F63" w14:textId="77777777" w:rsidR="00196E37" w:rsidRDefault="007F3B7C">
            <w:pPr>
              <w:spacing w:line="254" w:lineRule="auto"/>
              <w:rPr>
                <w:rFonts w:eastAsia="PMingLiU" w:cs="Arial"/>
                <w:lang w:val="en-US" w:eastAsia="zh-TW"/>
              </w:rPr>
            </w:pPr>
            <w:r>
              <w:rPr>
                <w:rFonts w:eastAsia="SimSun" w:cs="Arial"/>
                <w:bCs/>
                <w:lang w:val="en-US" w:eastAsia="zh-CN"/>
              </w:rPr>
              <w:t>ZTE, Sanechips</w:t>
            </w:r>
          </w:p>
        </w:tc>
        <w:tc>
          <w:tcPr>
            <w:tcW w:w="7177" w:type="dxa"/>
          </w:tcPr>
          <w:p w14:paraId="4FC62BFC" w14:textId="77777777" w:rsidR="00196E37" w:rsidRDefault="007F3B7C">
            <w:pPr>
              <w:spacing w:line="254" w:lineRule="auto"/>
              <w:rPr>
                <w:rFonts w:eastAsia="PMingLiU" w:cs="Arial"/>
                <w:lang w:val="en-US" w:eastAsia="zh-TW"/>
              </w:rPr>
            </w:pPr>
            <w:r>
              <w:rPr>
                <w:rFonts w:eastAsia="SimSun" w:cs="Arial"/>
                <w:bCs/>
                <w:lang w:val="en-US" w:eastAsia="zh-CN"/>
              </w:rPr>
              <w:t>This can be discussed together with the proposals in section 5.2.</w:t>
            </w:r>
          </w:p>
        </w:tc>
      </w:tr>
      <w:tr w:rsidR="00196E37" w14:paraId="352827CC" w14:textId="77777777">
        <w:tc>
          <w:tcPr>
            <w:tcW w:w="2460" w:type="dxa"/>
          </w:tcPr>
          <w:p w14:paraId="069EE292" w14:textId="77777777" w:rsidR="00196E37" w:rsidRDefault="007F3B7C">
            <w:pPr>
              <w:spacing w:line="254" w:lineRule="auto"/>
              <w:rPr>
                <w:rFonts w:eastAsia="PMingLiU" w:cs="Arial"/>
                <w:lang w:val="en-US" w:eastAsia="zh-TW"/>
              </w:rPr>
            </w:pPr>
            <w:r>
              <w:rPr>
                <w:rFonts w:eastAsia="PMingLiU" w:cs="Arial"/>
                <w:bCs/>
                <w:lang w:eastAsia="zh-TW"/>
              </w:rPr>
              <w:t>Panasonic</w:t>
            </w:r>
          </w:p>
        </w:tc>
        <w:tc>
          <w:tcPr>
            <w:tcW w:w="7177" w:type="dxa"/>
          </w:tcPr>
          <w:p w14:paraId="1866A72D" w14:textId="77777777" w:rsidR="00196E37" w:rsidRDefault="007F3B7C">
            <w:pPr>
              <w:spacing w:line="254" w:lineRule="auto"/>
              <w:rPr>
                <w:rFonts w:eastAsia="PMingLiU" w:cs="Arial"/>
                <w:lang w:val="en-US" w:eastAsia="zh-TW"/>
              </w:rPr>
            </w:pPr>
            <w:r>
              <w:rPr>
                <w:rFonts w:eastAsia="PMingLiU" w:cs="Arial"/>
                <w:lang w:val="en-US" w:eastAsia="zh-TW"/>
              </w:rPr>
              <w:t>Support</w:t>
            </w:r>
          </w:p>
        </w:tc>
      </w:tr>
      <w:tr w:rsidR="00196E37" w:rsidRPr="00F00DA1" w14:paraId="1E3FE301" w14:textId="77777777">
        <w:tc>
          <w:tcPr>
            <w:tcW w:w="2460" w:type="dxa"/>
          </w:tcPr>
          <w:p w14:paraId="608B8B64" w14:textId="77777777" w:rsidR="00196E37" w:rsidRDefault="007F3B7C">
            <w:pPr>
              <w:spacing w:line="254" w:lineRule="auto"/>
              <w:rPr>
                <w:rFonts w:eastAsia="PMingLiU" w:cs="Arial"/>
                <w:lang w:val="en-US" w:eastAsia="zh-TW"/>
              </w:rPr>
            </w:pPr>
            <w:r>
              <w:rPr>
                <w:rFonts w:eastAsia="Meiryo UI" w:cs="Arial"/>
              </w:rPr>
              <w:t>DCM </w:t>
            </w:r>
          </w:p>
        </w:tc>
        <w:tc>
          <w:tcPr>
            <w:tcW w:w="7177" w:type="dxa"/>
          </w:tcPr>
          <w:p w14:paraId="646F55EA" w14:textId="77777777" w:rsidR="00196E37" w:rsidRDefault="007F3B7C">
            <w:pPr>
              <w:spacing w:line="254" w:lineRule="auto"/>
              <w:rPr>
                <w:rFonts w:eastAsia="PMingLiU" w:cs="Arial"/>
                <w:lang w:val="en-US" w:eastAsia="zh-TW"/>
              </w:rPr>
            </w:pPr>
            <w:r>
              <w:rPr>
                <w:rFonts w:eastAsia="Meiryo UI" w:cs="Arial"/>
                <w:lang w:val="en-US"/>
              </w:rPr>
              <w:t xml:space="preserve">Similar </w:t>
            </w:r>
            <w:r>
              <w:rPr>
                <w:rFonts w:eastAsia="Meiryo UI" w:cs="Arial"/>
                <w:color w:val="000000"/>
                <w:shd w:val="clear" w:color="auto" w:fill="EAEEFF"/>
                <w:lang w:val="en-US"/>
              </w:rPr>
              <w:t>comment</w:t>
            </w:r>
            <w:r>
              <w:rPr>
                <w:rFonts w:eastAsia="Meiryo UI" w:cs="Arial"/>
                <w:lang w:val="en-US"/>
              </w:rPr>
              <w:t xml:space="preserve"> to the above. </w:t>
            </w:r>
          </w:p>
        </w:tc>
      </w:tr>
      <w:tr w:rsidR="00196E37" w:rsidRPr="00F00DA1" w14:paraId="3D31FEE1" w14:textId="77777777">
        <w:tc>
          <w:tcPr>
            <w:tcW w:w="2460" w:type="dxa"/>
          </w:tcPr>
          <w:p w14:paraId="13F44D8C" w14:textId="77777777" w:rsidR="00196E37" w:rsidRDefault="007F3B7C">
            <w:pPr>
              <w:spacing w:line="254" w:lineRule="auto"/>
              <w:rPr>
                <w:rFonts w:eastAsia="PMingLiU" w:cs="Arial"/>
                <w:lang w:val="en-US" w:eastAsia="zh-TW"/>
              </w:rPr>
            </w:pPr>
            <w:r>
              <w:rPr>
                <w:rFonts w:eastAsia="DengXian" w:cs="Arial"/>
                <w:bCs/>
                <w:lang w:eastAsia="zh-CN"/>
              </w:rPr>
              <w:t>vivo</w:t>
            </w:r>
          </w:p>
        </w:tc>
        <w:tc>
          <w:tcPr>
            <w:tcW w:w="7177" w:type="dxa"/>
          </w:tcPr>
          <w:p w14:paraId="1E4F9F78" w14:textId="77777777" w:rsidR="00196E37" w:rsidRDefault="007F3B7C">
            <w:pPr>
              <w:suppressAutoHyphens w:val="0"/>
              <w:spacing w:beforeAutospacing="1" w:afterAutospacing="1" w:line="240" w:lineRule="auto"/>
              <w:jc w:val="left"/>
              <w:rPr>
                <w:rFonts w:ascii="Arial Unicode MS" w:eastAsia="Arial Unicode MS" w:hAnsi="Arial Unicode MS" w:cs="Arial Unicode MS"/>
                <w:bCs/>
                <w:szCs w:val="20"/>
                <w:lang w:val="en-US" w:eastAsia="zh-TW"/>
              </w:rPr>
            </w:pPr>
            <w:r>
              <w:rPr>
                <w:rFonts w:ascii="Arial Unicode MS" w:eastAsia="Arial Unicode MS" w:hAnsi="Arial Unicode MS" w:cs="Arial Unicode MS"/>
                <w:bCs/>
                <w:szCs w:val="20"/>
                <w:lang w:val="en-US" w:eastAsia="zh-TW"/>
              </w:rPr>
              <w:t>We think both idle and connected modes should be included. In addition, MR RRM relaxation should be included as well.</w:t>
            </w:r>
          </w:p>
          <w:p w14:paraId="6FA58D7E" w14:textId="77777777" w:rsidR="00196E37" w:rsidRDefault="007F3B7C">
            <w:pPr>
              <w:suppressAutoHyphens w:val="0"/>
              <w:spacing w:beforeAutospacing="1" w:after="0" w:line="240" w:lineRule="auto"/>
              <w:jc w:val="left"/>
              <w:rPr>
                <w:rFonts w:ascii="Arial Unicode MS" w:eastAsia="Arial Unicode MS" w:hAnsi="Arial Unicode MS" w:cs="Arial Unicode MS"/>
                <w:bCs/>
                <w:szCs w:val="20"/>
                <w:lang w:val="en-US" w:eastAsia="zh-TW"/>
              </w:rPr>
            </w:pPr>
            <w:r>
              <w:rPr>
                <w:rFonts w:ascii="Arial Unicode MS" w:eastAsia="Arial Unicode MS" w:hAnsi="Arial Unicode MS" w:cs="Arial Unicode MS"/>
                <w:bCs/>
                <w:szCs w:val="20"/>
                <w:lang w:val="en-US" w:eastAsia="zh-TW"/>
              </w:rPr>
              <w:t xml:space="preserve">Another proposal is needed for study and evaluate MR RLM/BFD relaxation or offloading to WUR for RRC connected mode for the case WUR is available. </w:t>
            </w:r>
          </w:p>
        </w:tc>
      </w:tr>
      <w:tr w:rsidR="00196E37" w14:paraId="4C7F9672" w14:textId="77777777">
        <w:tc>
          <w:tcPr>
            <w:tcW w:w="2460" w:type="dxa"/>
          </w:tcPr>
          <w:p w14:paraId="420BCAFD" w14:textId="77777777" w:rsidR="00196E37" w:rsidRDefault="007F3B7C">
            <w:pPr>
              <w:spacing w:line="254" w:lineRule="auto"/>
              <w:rPr>
                <w:rFonts w:eastAsia="DengXian" w:cs="Arial"/>
                <w:bCs/>
                <w:szCs w:val="20"/>
                <w:lang w:eastAsia="zh-CN"/>
              </w:rPr>
            </w:pPr>
            <w:r>
              <w:rPr>
                <w:rFonts w:eastAsia="Calibri" w:cs="Arial"/>
                <w:szCs w:val="20"/>
              </w:rPr>
              <w:t>Fraunhofer</w:t>
            </w:r>
          </w:p>
        </w:tc>
        <w:tc>
          <w:tcPr>
            <w:tcW w:w="7177" w:type="dxa"/>
          </w:tcPr>
          <w:p w14:paraId="5977302A" w14:textId="77777777" w:rsidR="00196E37" w:rsidRDefault="007F3B7C">
            <w:pPr>
              <w:suppressAutoHyphens w:val="0"/>
              <w:spacing w:beforeAutospacing="1" w:after="0" w:line="240" w:lineRule="auto"/>
              <w:jc w:val="left"/>
              <w:rPr>
                <w:rFonts w:eastAsia="Arial Unicode MS" w:cs="Arial"/>
                <w:bCs/>
                <w:szCs w:val="20"/>
                <w:lang w:val="en-US" w:eastAsia="zh-TW"/>
              </w:rPr>
            </w:pPr>
            <w:r>
              <w:rPr>
                <w:rFonts w:eastAsia="SimSun" w:cs="Arial"/>
                <w:szCs w:val="20"/>
                <w:lang w:val="en-US" w:eastAsia="en-US"/>
              </w:rPr>
              <w:t>We support the proposal.</w:t>
            </w:r>
          </w:p>
        </w:tc>
      </w:tr>
      <w:tr w:rsidR="00196E37" w14:paraId="4C1F50BD" w14:textId="77777777">
        <w:tc>
          <w:tcPr>
            <w:tcW w:w="2460" w:type="dxa"/>
          </w:tcPr>
          <w:p w14:paraId="55BB6F6D" w14:textId="77777777" w:rsidR="00196E37" w:rsidRDefault="00196E37">
            <w:pPr>
              <w:spacing w:line="254" w:lineRule="auto"/>
              <w:rPr>
                <w:rFonts w:eastAsia="DengXian" w:cs="Arial"/>
                <w:bCs/>
                <w:lang w:eastAsia="zh-CN"/>
              </w:rPr>
            </w:pPr>
          </w:p>
        </w:tc>
        <w:tc>
          <w:tcPr>
            <w:tcW w:w="7177" w:type="dxa"/>
          </w:tcPr>
          <w:p w14:paraId="12AE848A" w14:textId="77777777" w:rsidR="00196E37" w:rsidRDefault="00196E37">
            <w:pPr>
              <w:suppressAutoHyphens w:val="0"/>
              <w:spacing w:beforeAutospacing="1" w:after="0" w:line="240" w:lineRule="auto"/>
              <w:jc w:val="left"/>
              <w:rPr>
                <w:rFonts w:ascii="Arial Unicode MS" w:eastAsia="Arial Unicode MS" w:hAnsi="Arial Unicode MS" w:cs="Arial Unicode MS"/>
                <w:bCs/>
                <w:sz w:val="24"/>
                <w:szCs w:val="24"/>
                <w:lang w:val="en-US" w:eastAsia="zh-TW"/>
              </w:rPr>
            </w:pPr>
          </w:p>
        </w:tc>
      </w:tr>
    </w:tbl>
    <w:p w14:paraId="68693BBF" w14:textId="77777777" w:rsidR="00196E37" w:rsidRDefault="00196E37">
      <w:pPr>
        <w:rPr>
          <w:rFonts w:eastAsia="PMingLiU"/>
          <w:lang w:val="en-US" w:eastAsia="zh-TW"/>
        </w:rPr>
      </w:pPr>
    </w:p>
    <w:p w14:paraId="28260D78" w14:textId="77777777" w:rsidR="00196E37" w:rsidRDefault="007F3B7C">
      <w:pPr>
        <w:pStyle w:val="Level-4"/>
        <w:rPr>
          <w:lang w:eastAsia="zh-TW"/>
        </w:rPr>
      </w:pPr>
      <w:r>
        <w:rPr>
          <w:lang w:eastAsia="zh-TW"/>
        </w:rPr>
        <w:t>Conclusion</w:t>
      </w:r>
    </w:p>
    <w:p w14:paraId="56DF6A77"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average support for measurement offloading, but significant concerns about: (1) dependency on WUS design completion, (2) RAN1 scope, (3) need to include connected mode. Given that 5.2 also includes offloading to WUR, moderator suggests to close this thread.</w:t>
      </w:r>
    </w:p>
    <w:p w14:paraId="54044812" w14:textId="77777777" w:rsidR="00196E37" w:rsidRDefault="00196E37">
      <w:pPr>
        <w:rPr>
          <w:rFonts w:eastAsia="PMingLiU"/>
          <w:lang w:val="en-US" w:eastAsia="zh-TW"/>
        </w:rPr>
      </w:pPr>
    </w:p>
    <w:p w14:paraId="434DC982" w14:textId="77777777" w:rsidR="00196E37" w:rsidRDefault="007F3B7C">
      <w:pPr>
        <w:pStyle w:val="Heading2"/>
        <w:rPr>
          <w:lang w:eastAsia="zh-TW"/>
        </w:rPr>
      </w:pPr>
      <w:r>
        <w:rPr>
          <w:lang w:eastAsia="zh-TW"/>
        </w:rPr>
        <w:t>Cross-Slot Scheduling/Early Indication and Decoupled RF and BB Operation</w:t>
      </w:r>
    </w:p>
    <w:p w14:paraId="1A385A71" w14:textId="77777777" w:rsidR="00196E37" w:rsidRDefault="007F3B7C">
      <w:pPr>
        <w:pStyle w:val="NormalWeb"/>
        <w:rPr>
          <w:rFonts w:ascii="Arial" w:hAnsi="Arial" w:cs="Arial"/>
          <w:sz w:val="20"/>
          <w:szCs w:val="20"/>
          <w:lang w:val="en-US"/>
        </w:rPr>
      </w:pPr>
      <w:r>
        <w:rPr>
          <w:rFonts w:ascii="Arial" w:hAnsi="Arial" w:cs="Arial"/>
          <w:sz w:val="20"/>
          <w:szCs w:val="20"/>
          <w:lang w:val="en-US"/>
        </w:rPr>
        <w:t>Observations and proposals about Cross-slot scheduling, early indication, Decoupled RF and BB operation, sub-CC configuration related designs.</w:t>
      </w:r>
    </w:p>
    <w:p w14:paraId="7EF26F33" w14:textId="77777777" w:rsidR="00196E37" w:rsidRDefault="007F3B7C">
      <w:pPr>
        <w:pStyle w:val="Heading3Collapsed0"/>
        <w:numPr>
          <w:ilvl w:val="2"/>
          <w:numId w:val="1"/>
        </w:numPr>
      </w:pPr>
      <w:r>
        <w:t xml:space="preserve">Companies’ Views. </w:t>
      </w:r>
      <w:r>
        <w:rPr>
          <w:u w:val="single"/>
        </w:rPr>
        <w:t>Please Unfold for Reference</w:t>
      </w:r>
    </w:p>
    <w:tbl>
      <w:tblPr>
        <w:tblStyle w:val="TableTheme"/>
        <w:tblW w:w="9628" w:type="dxa"/>
        <w:tblLayout w:type="fixed"/>
        <w:tblLook w:val="04A0" w:firstRow="1" w:lastRow="0" w:firstColumn="1" w:lastColumn="0" w:noHBand="0" w:noVBand="1"/>
      </w:tblPr>
      <w:tblGrid>
        <w:gridCol w:w="1511"/>
        <w:gridCol w:w="8117"/>
      </w:tblGrid>
      <w:tr w:rsidR="00196E37" w14:paraId="385CA22A" w14:textId="77777777">
        <w:tc>
          <w:tcPr>
            <w:tcW w:w="1511" w:type="dxa"/>
            <w:shd w:val="clear" w:color="auto" w:fill="FFC000" w:themeFill="accent4"/>
          </w:tcPr>
          <w:p w14:paraId="35A0E2AD"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16" w:type="dxa"/>
            <w:shd w:val="clear" w:color="auto" w:fill="FFC000" w:themeFill="accent4"/>
          </w:tcPr>
          <w:p w14:paraId="7824D71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06F7B2F0" w14:textId="77777777">
        <w:tc>
          <w:tcPr>
            <w:tcW w:w="1511" w:type="dxa"/>
          </w:tcPr>
          <w:p w14:paraId="54C5F53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16" w:type="dxa"/>
          </w:tcPr>
          <w:p w14:paraId="495CC4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Cross-slot scheduling power saving benefits may be reduced in conjunction with schemes reducing the PDCCH monitoring.</w:t>
            </w:r>
          </w:p>
        </w:tc>
      </w:tr>
      <w:tr w:rsidR="00196E37" w:rsidRPr="00F00DA1" w14:paraId="2742FB80" w14:textId="77777777">
        <w:tc>
          <w:tcPr>
            <w:tcW w:w="1511" w:type="dxa"/>
          </w:tcPr>
          <w:p w14:paraId="6798645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16" w:type="dxa"/>
          </w:tcPr>
          <w:p w14:paraId="5C4D946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40: Study 6G scheduling enhancements for releasing unused SPS/CG resources via control signaling (e.g., UTO-UCI, DCI to release SPS-PDSCH).</w:t>
            </w:r>
          </w:p>
        </w:tc>
      </w:tr>
      <w:tr w:rsidR="00196E37" w:rsidRPr="00F00DA1" w14:paraId="325BC26E" w14:textId="77777777">
        <w:tc>
          <w:tcPr>
            <w:tcW w:w="1511" w:type="dxa"/>
          </w:tcPr>
          <w:p w14:paraId="4FB72D4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16" w:type="dxa"/>
          </w:tcPr>
          <w:p w14:paraId="4151A79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Current UCI reporting (e.g. ACK feedback, BM report, CSI report) procedure caused the considerable overhead from NW side.</w:t>
            </w:r>
          </w:p>
          <w:p w14:paraId="7497CDD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21: Support the following power saving techniques related to scheduling, data transmission and UAI be further considered in 6GR: Time domain: cross-slot scheduling; </w:t>
            </w:r>
            <w:r>
              <w:rPr>
                <w:rFonts w:ascii="Calibri" w:eastAsia="MS Mincho" w:hAnsi="Calibri" w:cs="Times New Roman"/>
                <w:sz w:val="22"/>
                <w:lang w:val="en-US" w:eastAsia="en-US"/>
              </w:rPr>
              <w:lastRenderedPageBreak/>
              <w:t>Frequency domain: UAI-reported max CC; Spatial domain: UAI-reported max MIMO layer</w:t>
            </w:r>
          </w:p>
          <w:p w14:paraId="7EC04D2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RAN1 to further study a framework for "Event-Trigger" UCI (ET-UCI) report scheme for scheduling and data transmission in 6GR: The UCI report procedure can be divided into 2 stages: In the first stage, the UE transmit an ET-UCI indicator that indicates NW the second stage transmission. The ET-UCI indicator resources can be pre-allocated to the UE, similar to SR resources, or contention-based resources. In the second stage, the UE transmit an ET-UCI reporting which contains the specific UCI. The resource for ET-UCI reporting can be pre-allocated and on-demand being used. At least consider the use cases including L1-RSRP/L1-SINR, NACK-only, rank reporting. The details on related signal design/procedure can be discussed in the upcoming PHY layer control agenda.</w:t>
            </w:r>
          </w:p>
        </w:tc>
      </w:tr>
      <w:tr w:rsidR="00196E37" w:rsidRPr="00F00DA1" w14:paraId="33361725" w14:textId="77777777">
        <w:tc>
          <w:tcPr>
            <w:tcW w:w="1511" w:type="dxa"/>
          </w:tcPr>
          <w:p w14:paraId="053ECEE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ITL</w:t>
            </w:r>
          </w:p>
        </w:tc>
        <w:tc>
          <w:tcPr>
            <w:tcW w:w="8116" w:type="dxa"/>
          </w:tcPr>
          <w:p w14:paraId="55943EB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Consider Rel-16 enhanced cross-slot scheduling as baseline functionality in 6G.</w:t>
            </w:r>
          </w:p>
        </w:tc>
      </w:tr>
      <w:tr w:rsidR="00196E37" w:rsidRPr="00F00DA1" w14:paraId="3EA7BEEA" w14:textId="77777777">
        <w:tc>
          <w:tcPr>
            <w:tcW w:w="1511" w:type="dxa"/>
          </w:tcPr>
          <w:p w14:paraId="3D22B02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116" w:type="dxa"/>
          </w:tcPr>
          <w:p w14:paraId="76CD57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For 6GR UE energy saving, the following 5G mechanisms can be considered as starting point and further developed in 6GR: Cross-slot scheduling.</w:t>
            </w:r>
          </w:p>
        </w:tc>
      </w:tr>
      <w:tr w:rsidR="00196E37" w:rsidRPr="00F00DA1" w14:paraId="46379F95" w14:textId="77777777">
        <w:tc>
          <w:tcPr>
            <w:tcW w:w="1511" w:type="dxa"/>
          </w:tcPr>
          <w:p w14:paraId="4453E19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16" w:type="dxa"/>
          </w:tcPr>
          <w:p w14:paraId="610120E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Identify and analyze the barriers that prevent commercialization of cross-slot scheduling in NR networks before study the enhancements on cross-slot scheduling in 6GR.</w:t>
            </w:r>
          </w:p>
          <w:p w14:paraId="03577A9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The scheme of decoupling RF/BB operation for 6GR UE power saving lowers instantaneous BB processing power, while increases overall UE processing time. The power saving gain is not clear.</w:t>
            </w:r>
          </w:p>
          <w:p w14:paraId="4E058E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More discussion is needed to understand the scheme and following UE power models need to be developped to quantify the power saving gain. - Decoupling RF and BB power models (including state-transition costs) for single- and multi-CC cases - BB power model for relaxed UE processing timelines</w:t>
            </w:r>
          </w:p>
        </w:tc>
      </w:tr>
      <w:tr w:rsidR="00196E37" w:rsidRPr="00F00DA1" w14:paraId="52763624" w14:textId="77777777">
        <w:tc>
          <w:tcPr>
            <w:tcW w:w="1511" w:type="dxa"/>
          </w:tcPr>
          <w:p w14:paraId="5EF1F8F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116" w:type="dxa"/>
          </w:tcPr>
          <w:p w14:paraId="03E9BDE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Cross-slot scheduling needs to be supported in 6G. Cross-slot scheduling can be one of power saving methods for mandatory baseline functionality set.</w:t>
            </w:r>
          </w:p>
          <w:p w14:paraId="392819E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Transmitting DL small data using PDCCH within search space can be studied in 6G. The same data processing procedure as DCI is applied to DL small data; TBS of small data is aligned with one of DCI size configured for the search space; FFS whether segmentation is supported if TBS is larger than the largest DCI size of the search space.</w:t>
            </w:r>
          </w:p>
        </w:tc>
      </w:tr>
      <w:tr w:rsidR="00196E37" w:rsidRPr="00F00DA1" w14:paraId="7ADAB4A3" w14:textId="77777777">
        <w:tc>
          <w:tcPr>
            <w:tcW w:w="1511" w:type="dxa"/>
          </w:tcPr>
          <w:p w14:paraId="1C07D5A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16" w:type="dxa"/>
          </w:tcPr>
          <w:p w14:paraId="739C219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27: High cell load BS demands for short UE data delivery time require UE standby with full spatial (4RX), frequency (200MHz), and time (per-slot) resources, causing large power consumption.</w:t>
            </w:r>
          </w:p>
          <w:p w14:paraId="47C160F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28: NR Rel-16 cross-slot scheduling allows UE PDCCH monitoring power reduction based on a priori PDSCH scheduling knowledge. Handling both cross-slot and same-slot scheduling UEs in one cell complicates BS scheduler design.</w:t>
            </w:r>
          </w:p>
          <w:p w14:paraId="60B2C08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29: Data early indication based on 2-stage DCI design achieves up to 30% power saving for UE PDCCH-only monitoring while prevents the complication of handling same-slot and cross-slot scheduling UEs.</w:t>
            </w:r>
          </w:p>
          <w:p w14:paraId="44909CC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early data indication mechanisms for UE power consumption optimization regarding data availability/amount, while preventing different scheduling information provision timing.</w:t>
            </w:r>
          </w:p>
        </w:tc>
      </w:tr>
      <w:tr w:rsidR="00196E37" w:rsidRPr="00F00DA1" w14:paraId="3911B7EF" w14:textId="77777777">
        <w:tc>
          <w:tcPr>
            <w:tcW w:w="1511" w:type="dxa"/>
          </w:tcPr>
          <w:p w14:paraId="3350BC3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116" w:type="dxa"/>
          </w:tcPr>
          <w:p w14:paraId="3B514C2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To enable fast adaptation, the unified mechanism is limited to a few parameters, e.g. bandwidth, rank, SSSG periodicity, and min. scheduling offset.</w:t>
            </w:r>
          </w:p>
          <w:p w14:paraId="38E2E9D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Wideband operation is beneficial for network energy efficiency.</w:t>
            </w:r>
          </w:p>
          <w:p w14:paraId="7431414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Decoupling UE RF and baseband power states achieves significant UE energy savings when the network is using wideband scheduling.</w:t>
            </w:r>
          </w:p>
          <w:p w14:paraId="20A33E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a unified, DCI-based limited adaptation mechanism that is resilient to misalignment between the UE and network.</w:t>
            </w:r>
          </w:p>
          <w:p w14:paraId="31A6728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26: Study a mechanism where the minimum scheduling offset is &gt; 0 by default and is automatically adjusted based on data arrival.</w:t>
            </w:r>
          </w:p>
          <w:p w14:paraId="5984FFF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an energy efficient mode of single-CC wideband operation at the UE, where the UE is provided with more time to process reception in an energy-efficient baseband state.</w:t>
            </w:r>
          </w:p>
          <w:p w14:paraId="5E5D36F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an energy efficient mode of multi-CC wideband operation at the UE, where the UE is indicated that simultaneous scheduling will occur only a reduced number of CCs.</w:t>
            </w:r>
          </w:p>
        </w:tc>
      </w:tr>
      <w:tr w:rsidR="00196E37" w:rsidRPr="00F00DA1" w14:paraId="7213B42D" w14:textId="77777777">
        <w:tc>
          <w:tcPr>
            <w:tcW w:w="1511" w:type="dxa"/>
          </w:tcPr>
          <w:p w14:paraId="77CA136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NTT DOCOMO, INC.</w:t>
            </w:r>
          </w:p>
        </w:tc>
        <w:tc>
          <w:tcPr>
            <w:tcW w:w="8116" w:type="dxa"/>
          </w:tcPr>
          <w:p w14:paraId="1E565BF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fast activation of carriers for UEPS as well as user experienced communication performance. E.g., consider introducing SCell dormancy concept without relying on BWP framework; E.g., consider introducing A-TRS trigger with SCell activation designed together with on-demand SSB SCell operation.</w:t>
            </w:r>
          </w:p>
        </w:tc>
      </w:tr>
    </w:tbl>
    <w:p w14:paraId="78F4162F" w14:textId="77777777" w:rsidR="00196E37" w:rsidRDefault="00196E37">
      <w:pPr>
        <w:pStyle w:val="NormalWeb"/>
        <w:rPr>
          <w:rFonts w:ascii="Arial" w:hAnsi="Arial" w:cs="Arial"/>
          <w:sz w:val="20"/>
          <w:szCs w:val="20"/>
          <w:lang w:val="en-US"/>
        </w:rPr>
      </w:pPr>
    </w:p>
    <w:p w14:paraId="47040262" w14:textId="77777777" w:rsidR="00196E37" w:rsidRDefault="007F3B7C">
      <w:pPr>
        <w:pStyle w:val="Heading3"/>
        <w:rPr>
          <w:lang w:eastAsia="zh-TW"/>
        </w:rPr>
      </w:pPr>
      <w:r>
        <w:rPr>
          <w:lang w:eastAsia="zh-TW"/>
        </w:rPr>
        <w:t>Summary and Discussion</w:t>
      </w:r>
    </w:p>
    <w:p w14:paraId="7FDC466F" w14:textId="77777777" w:rsidR="00196E37" w:rsidRDefault="007F3B7C">
      <w:pPr>
        <w:rPr>
          <w:lang w:val="en-US"/>
        </w:rPr>
      </w:pPr>
      <w:r>
        <w:rPr>
          <w:lang w:val="en-US"/>
        </w:rPr>
        <w:t>Companies have mixed views on cross-slot scheduling and decoupled RF/BB operation for UE power saving. Several companies support cross-slot scheduling as baseline or candidate for UE energy saving [Xiaomi, vivo, ITL, OPPO, Ericsson, Qualcomm Incorporated], noting that NR Rel-16 enhanced cross-slot scheduling can provide significant energy savings by dynamic adaptation of PDCCH to PDSCH time offset [Ericsson]. However, Nokia observes that cross-slot scheduling power saving benefits may be reduced in conjunction with schemes reducing PDCCH monitoring [Nokia], and vivo proposes identifying and analyzing barriers that prevent commercialization of cross-slot scheduling in NR networks before studying enhancements [vivo]. For decoupled RF/BB operation, vivo notes the scheme lowers instantaneous BB processing power while increasing overall UE processing time, with unclear power saving gain [vivo]. Several companies propose data early indication or two-stage DCI design as alternative approach [MediaTek et. al.].</w:t>
      </w:r>
    </w:p>
    <w:p w14:paraId="4087128D" w14:textId="77777777" w:rsidR="00196E37" w:rsidRDefault="007F3B7C">
      <w:pPr>
        <w:rPr>
          <w:rFonts w:eastAsia="PMingLiU"/>
          <w:b/>
          <w:bCs/>
          <w:lang w:val="en-US" w:eastAsia="zh-TW"/>
        </w:rPr>
      </w:pPr>
      <w:r>
        <w:rPr>
          <w:rFonts w:eastAsia="PMingLiU"/>
          <w:b/>
          <w:bCs/>
          <w:lang w:val="en-US" w:eastAsia="zh-TW"/>
        </w:rPr>
        <w:t>Proposal 5.5.2.1 (1st round): Study and evaluate mechanism of early indication of (partial) PDSCH scheduling information (including enhanced cross-slot scheduling) for 6G EE improvement, regarding at least the following aspects:</w:t>
      </w:r>
    </w:p>
    <w:p w14:paraId="18DF7960" w14:textId="77777777" w:rsidR="00196E37" w:rsidRDefault="007F3B7C" w:rsidP="007F3B7C">
      <w:pPr>
        <w:pStyle w:val="ListParagraph"/>
        <w:numPr>
          <w:ilvl w:val="0"/>
          <w:numId w:val="37"/>
        </w:numPr>
        <w:rPr>
          <w:rFonts w:eastAsia="PMingLiU"/>
          <w:b/>
          <w:bCs/>
          <w:lang w:val="en-US" w:eastAsia="zh-TW"/>
        </w:rPr>
      </w:pPr>
      <w:r>
        <w:rPr>
          <w:rFonts w:eastAsia="PMingLiU"/>
          <w:b/>
          <w:bCs/>
          <w:lang w:val="en-US" w:eastAsia="zh-TW"/>
        </w:rPr>
        <w:t>Minimization of PDSCH scheduling impact</w:t>
      </w:r>
    </w:p>
    <w:p w14:paraId="50401CA9" w14:textId="77777777" w:rsidR="00196E37" w:rsidRDefault="007F3B7C" w:rsidP="007F3B7C">
      <w:pPr>
        <w:pStyle w:val="ListParagraph"/>
        <w:numPr>
          <w:ilvl w:val="0"/>
          <w:numId w:val="37"/>
        </w:numPr>
        <w:rPr>
          <w:rFonts w:eastAsia="PMingLiU"/>
          <w:b/>
          <w:bCs/>
          <w:lang w:val="en-US" w:eastAsia="zh-TW"/>
        </w:rPr>
      </w:pPr>
      <w:r>
        <w:rPr>
          <w:rFonts w:eastAsia="PMingLiU"/>
          <w:b/>
          <w:bCs/>
          <w:lang w:val="en-US" w:eastAsia="zh-TW"/>
        </w:rPr>
        <w:t>Which channel/signal for the early indication, considering performance and signaling overhead</w:t>
      </w:r>
    </w:p>
    <w:p w14:paraId="46984F7E" w14:textId="77777777" w:rsidR="00196E37" w:rsidRDefault="00196E37">
      <w:pPr>
        <w:rPr>
          <w:rFonts w:eastAsia="PMingLiU"/>
          <w:lang w:val="en-US" w:eastAsia="zh-TW"/>
        </w:rPr>
      </w:pPr>
    </w:p>
    <w:p w14:paraId="5C2E7548" w14:textId="77777777" w:rsidR="00196E37" w:rsidRDefault="007F3B7C">
      <w:pPr>
        <w:pStyle w:val="Level-4-Collapsed0"/>
        <w:rPr>
          <w:lang w:eastAsia="zh-TW"/>
        </w:rPr>
      </w:pPr>
      <w:r>
        <w:rPr>
          <w:lang w:eastAsia="zh-TW"/>
        </w:rPr>
        <w:t xml:space="preserve">Companies’ views on Proposal 5.5.2.1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166EEEDE" w14:textId="77777777">
        <w:tc>
          <w:tcPr>
            <w:tcW w:w="2462" w:type="dxa"/>
            <w:shd w:val="clear" w:color="auto" w:fill="FFC000" w:themeFill="accent4"/>
          </w:tcPr>
          <w:p w14:paraId="7D562332"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6C911F69"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5A62D061" w14:textId="77777777">
        <w:tc>
          <w:tcPr>
            <w:tcW w:w="2462" w:type="dxa"/>
          </w:tcPr>
          <w:p w14:paraId="38CE6788" w14:textId="77777777" w:rsidR="00196E37" w:rsidRDefault="007F3B7C">
            <w:pPr>
              <w:spacing w:line="254" w:lineRule="auto"/>
              <w:rPr>
                <w:rFonts w:eastAsia="DengXian" w:cs="Arial"/>
                <w:bCs/>
                <w:lang w:eastAsia="zh-CN"/>
              </w:rPr>
            </w:pPr>
            <w:r>
              <w:rPr>
                <w:rFonts w:eastAsia="DengXian" w:cs="Arial"/>
                <w:bCs/>
                <w:lang w:eastAsia="zh-CN"/>
              </w:rPr>
              <w:t>CMCC</w:t>
            </w:r>
          </w:p>
        </w:tc>
        <w:tc>
          <w:tcPr>
            <w:tcW w:w="7175" w:type="dxa"/>
          </w:tcPr>
          <w:p w14:paraId="61669EAD" w14:textId="77777777" w:rsidR="00196E37" w:rsidRDefault="007F3B7C">
            <w:pPr>
              <w:spacing w:line="254" w:lineRule="auto"/>
              <w:rPr>
                <w:rFonts w:eastAsia="DengXian" w:cs="Arial"/>
                <w:bCs/>
                <w:lang w:val="en-GB" w:eastAsia="zh-CN"/>
              </w:rPr>
            </w:pPr>
            <w:r>
              <w:rPr>
                <w:rFonts w:eastAsia="DengXian" w:cs="Arial"/>
                <w:bCs/>
                <w:lang w:val="en-GB" w:eastAsia="zh-CN"/>
              </w:rPr>
              <w:t>Fine with the proposal.</w:t>
            </w:r>
          </w:p>
          <w:p w14:paraId="38E23D9F" w14:textId="77777777" w:rsidR="00196E37" w:rsidRDefault="007F3B7C">
            <w:pPr>
              <w:spacing w:line="254" w:lineRule="auto"/>
              <w:rPr>
                <w:rFonts w:eastAsia="DengXian" w:cs="Arial"/>
                <w:bCs/>
                <w:lang w:val="en-GB" w:eastAsia="zh-CN"/>
              </w:rPr>
            </w:pPr>
            <w:r>
              <w:rPr>
                <w:rFonts w:eastAsia="DengXian" w:cs="Arial"/>
                <w:bCs/>
                <w:lang w:val="en-GB" w:eastAsia="zh-CN"/>
              </w:rPr>
              <w:t>BTW, reagrding the concern on power saving gain, we suggest to first discuss the power model, then looking back into this proposal.</w:t>
            </w:r>
          </w:p>
        </w:tc>
      </w:tr>
      <w:tr w:rsidR="00196E37" w14:paraId="58F3BBC7" w14:textId="77777777">
        <w:tc>
          <w:tcPr>
            <w:tcW w:w="2462" w:type="dxa"/>
          </w:tcPr>
          <w:p w14:paraId="1BE10E5B" w14:textId="77777777" w:rsidR="00196E37" w:rsidRDefault="007F3B7C">
            <w:pPr>
              <w:spacing w:line="254" w:lineRule="auto"/>
              <w:rPr>
                <w:rFonts w:eastAsia="DengXian" w:cs="Arial"/>
                <w:bCs/>
                <w:lang w:val="en-US" w:eastAsia="zh-CN"/>
              </w:rPr>
            </w:pPr>
            <w:r>
              <w:rPr>
                <w:rFonts w:eastAsia="DengXian" w:cs="Arial"/>
                <w:bCs/>
                <w:lang w:val="en-US" w:eastAsia="zh-CN"/>
              </w:rPr>
              <w:t>TCL</w:t>
            </w:r>
          </w:p>
        </w:tc>
        <w:tc>
          <w:tcPr>
            <w:tcW w:w="7175" w:type="dxa"/>
          </w:tcPr>
          <w:p w14:paraId="23F068DD" w14:textId="77777777" w:rsidR="00196E37" w:rsidRDefault="007F3B7C">
            <w:pPr>
              <w:spacing w:line="254" w:lineRule="auto"/>
              <w:rPr>
                <w:rFonts w:eastAsia="DengXian" w:cs="Arial"/>
                <w:bCs/>
                <w:lang w:val="en-US" w:eastAsia="zh-CN"/>
              </w:rPr>
            </w:pPr>
            <w:r>
              <w:rPr>
                <w:rFonts w:eastAsia="DengXian" w:cs="Arial"/>
                <w:bCs/>
                <w:lang w:val="en-US" w:eastAsia="zh-CN"/>
              </w:rPr>
              <w:t>Support</w:t>
            </w:r>
          </w:p>
        </w:tc>
      </w:tr>
      <w:tr w:rsidR="00196E37" w:rsidRPr="00F00DA1" w14:paraId="1C1ED078" w14:textId="77777777">
        <w:tc>
          <w:tcPr>
            <w:tcW w:w="2462" w:type="dxa"/>
          </w:tcPr>
          <w:p w14:paraId="1977A4CD" w14:textId="77777777" w:rsidR="00196E37" w:rsidRDefault="007F3B7C">
            <w:pPr>
              <w:spacing w:line="254" w:lineRule="auto"/>
              <w:rPr>
                <w:rFonts w:eastAsia="DengXian" w:cs="Arial"/>
                <w:bCs/>
                <w:lang w:val="en-US" w:eastAsia="zh-CN"/>
              </w:rPr>
            </w:pPr>
            <w:r>
              <w:rPr>
                <w:rFonts w:eastAsia="DengXian" w:cs="Arial"/>
                <w:bCs/>
                <w:lang w:eastAsia="zh-CN"/>
              </w:rPr>
              <w:t>xiaomi</w:t>
            </w:r>
          </w:p>
        </w:tc>
        <w:tc>
          <w:tcPr>
            <w:tcW w:w="7175" w:type="dxa"/>
          </w:tcPr>
          <w:p w14:paraId="1DFA0858" w14:textId="77777777" w:rsidR="00196E37" w:rsidRDefault="007F3B7C">
            <w:pPr>
              <w:spacing w:line="254" w:lineRule="auto"/>
              <w:rPr>
                <w:rFonts w:eastAsia="DengXian" w:cs="Arial"/>
                <w:bCs/>
                <w:lang w:val="en-US" w:eastAsia="zh-CN"/>
              </w:rPr>
            </w:pPr>
            <w:r>
              <w:rPr>
                <w:rFonts w:eastAsia="DengXian" w:cs="Arial"/>
                <w:bCs/>
                <w:lang w:val="en-US" w:eastAsia="zh-CN"/>
              </w:rPr>
              <w:t>We think the main bullet is good enough.</w:t>
            </w:r>
          </w:p>
        </w:tc>
      </w:tr>
      <w:tr w:rsidR="00196E37" w:rsidRPr="00F00DA1" w14:paraId="55A74269" w14:textId="77777777">
        <w:tc>
          <w:tcPr>
            <w:tcW w:w="2462" w:type="dxa"/>
          </w:tcPr>
          <w:p w14:paraId="65303D6B"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06B12A0F" w14:textId="77777777" w:rsidR="00196E37" w:rsidRDefault="007F3B7C">
            <w:pPr>
              <w:spacing w:line="254" w:lineRule="auto"/>
              <w:rPr>
                <w:rFonts w:eastAsia="DengXian" w:cs="Arial"/>
                <w:b/>
                <w:bCs/>
                <w:lang w:val="en-US" w:eastAsia="zh-CN"/>
              </w:rPr>
            </w:pPr>
            <w:r>
              <w:rPr>
                <w:rFonts w:eastAsia="DengXian" w:cs="Arial"/>
                <w:b/>
                <w:bCs/>
                <w:lang w:val="en-US" w:eastAsia="zh-CN"/>
              </w:rPr>
              <w:t>We are not convinced that the cross-slot scheduling issue is due to evaluation. It is more like implementation and scheduling complexiy. Thus, we should discuss and summary first.</w:t>
            </w:r>
          </w:p>
        </w:tc>
      </w:tr>
      <w:tr w:rsidR="00196E37" w:rsidRPr="00F00DA1" w14:paraId="49594D9B" w14:textId="77777777">
        <w:tc>
          <w:tcPr>
            <w:tcW w:w="2462" w:type="dxa"/>
          </w:tcPr>
          <w:p w14:paraId="0CABA27F" w14:textId="77777777" w:rsidR="00196E37" w:rsidRDefault="007F3B7C">
            <w:pPr>
              <w:spacing w:line="254" w:lineRule="auto"/>
              <w:rPr>
                <w:rFonts w:eastAsia="DengXian" w:cs="Arial"/>
                <w:b/>
                <w:bCs/>
                <w:lang w:eastAsia="zh-CN"/>
              </w:rPr>
            </w:pPr>
            <w:r>
              <w:rPr>
                <w:rFonts w:eastAsia="PMingLiU" w:cs="Arial"/>
                <w:bCs/>
                <w:lang w:eastAsia="zh-TW"/>
              </w:rPr>
              <w:t>Samsung</w:t>
            </w:r>
          </w:p>
        </w:tc>
        <w:tc>
          <w:tcPr>
            <w:tcW w:w="7175" w:type="dxa"/>
          </w:tcPr>
          <w:p w14:paraId="2F858847" w14:textId="77777777" w:rsidR="00196E37" w:rsidRDefault="007F3B7C">
            <w:pPr>
              <w:spacing w:line="254" w:lineRule="auto"/>
              <w:rPr>
                <w:rFonts w:eastAsia="PMingLiU" w:cs="Arial"/>
                <w:bCs/>
                <w:lang w:val="en-US" w:eastAsia="zh-TW"/>
              </w:rPr>
            </w:pPr>
            <w:r>
              <w:rPr>
                <w:rFonts w:eastAsia="PMingLiU" w:cs="Arial"/>
                <w:bCs/>
                <w:lang w:val="en-US" w:eastAsia="zh-TW"/>
              </w:rPr>
              <w:t>Deprioritize.</w:t>
            </w:r>
          </w:p>
          <w:p w14:paraId="30C9D0BA" w14:textId="77777777" w:rsidR="00196E37" w:rsidRDefault="007F3B7C">
            <w:pPr>
              <w:spacing w:line="254" w:lineRule="auto"/>
              <w:rPr>
                <w:rFonts w:eastAsia="DengXian" w:cs="Arial"/>
                <w:b/>
                <w:bCs/>
                <w:lang w:val="en-US" w:eastAsia="zh-CN"/>
              </w:rPr>
            </w:pPr>
            <w:r>
              <w:rPr>
                <w:rFonts w:eastAsia="PMingLiU" w:cs="Arial"/>
                <w:bCs/>
                <w:lang w:val="en-US" w:eastAsia="zh-TW"/>
              </w:rPr>
              <w:t xml:space="preserve">Cross-slot scheduling has been specified ~10 years ago and has not been implemented. The core issue (related to the scheduler) is not addressed and seems to be made worse by the proposal. </w:t>
            </w:r>
          </w:p>
        </w:tc>
      </w:tr>
      <w:tr w:rsidR="00196E37" w:rsidRPr="00F00DA1" w14:paraId="580B39D2" w14:textId="77777777">
        <w:tc>
          <w:tcPr>
            <w:tcW w:w="2462" w:type="dxa"/>
          </w:tcPr>
          <w:p w14:paraId="02030B94" w14:textId="77777777" w:rsidR="00196E37" w:rsidRDefault="007F3B7C">
            <w:pPr>
              <w:spacing w:line="254" w:lineRule="auto"/>
              <w:rPr>
                <w:rFonts w:eastAsia="PMingLiU" w:cs="Arial"/>
                <w:bCs/>
                <w:lang w:eastAsia="zh-TW"/>
              </w:rPr>
            </w:pPr>
            <w:r>
              <w:rPr>
                <w:rFonts w:eastAsia="PMingLiU" w:cs="Arial"/>
                <w:b/>
                <w:bCs/>
                <w:lang w:eastAsia="zh-TW"/>
              </w:rPr>
              <w:lastRenderedPageBreak/>
              <w:t>Qualcomm</w:t>
            </w:r>
          </w:p>
        </w:tc>
        <w:tc>
          <w:tcPr>
            <w:tcW w:w="7175" w:type="dxa"/>
          </w:tcPr>
          <w:p w14:paraId="49DFDF31" w14:textId="77777777" w:rsidR="00196E37" w:rsidRDefault="007F3B7C">
            <w:pPr>
              <w:spacing w:line="254" w:lineRule="auto"/>
              <w:rPr>
                <w:rFonts w:eastAsia="PMingLiU" w:cs="Arial"/>
                <w:lang w:val="en-US" w:eastAsia="zh-TW"/>
              </w:rPr>
            </w:pPr>
            <w:r>
              <w:rPr>
                <w:rFonts w:eastAsia="PMingLiU" w:cs="Arial"/>
                <w:lang w:val="en-US" w:eastAsia="zh-TW"/>
              </w:rPr>
              <w:t>Proposal 5.5.2.2 discusses early indication of partial PDSCH scheduling information and we propose to include it here.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2C823E02" w14:textId="77777777" w:rsidR="00196E37" w:rsidRDefault="00196E37">
            <w:pPr>
              <w:spacing w:line="254" w:lineRule="auto"/>
              <w:rPr>
                <w:rFonts w:eastAsia="PMingLiU" w:cs="Arial"/>
                <w:b/>
                <w:bCs/>
                <w:lang w:val="en-US" w:eastAsia="zh-TW"/>
              </w:rPr>
            </w:pPr>
          </w:p>
          <w:p w14:paraId="1B91B017"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Study and evaluate mechanism of early indication of (partial) PDSCH scheduling information (including </w:t>
            </w:r>
            <w:r>
              <w:rPr>
                <w:rFonts w:eastAsia="PMingLiU" w:cs="Arial"/>
                <w:b/>
                <w:bCs/>
                <w:color w:val="FF0000"/>
                <w:lang w:val="en-US" w:eastAsia="zh-TW"/>
              </w:rPr>
              <w:t>cross-slot scheduling</w:t>
            </w:r>
            <w:r>
              <w:rPr>
                <w:rFonts w:eastAsia="PMingLiU" w:cs="Arial"/>
                <w:b/>
                <w:bCs/>
                <w:lang w:val="en-US" w:eastAsia="zh-TW"/>
              </w:rPr>
              <w:t>, enhanced cross-slot scheduling</w:t>
            </w:r>
            <w:r>
              <w:rPr>
                <w:rFonts w:eastAsia="PMingLiU" w:cs="Arial"/>
                <w:b/>
                <w:bCs/>
                <w:color w:val="FF0000"/>
                <w:lang w:val="en-US" w:eastAsia="zh-TW"/>
              </w:rPr>
              <w:t>, time scheduling information, and maximum throughput</w:t>
            </w:r>
            <w:r>
              <w:rPr>
                <w:rFonts w:eastAsia="PMingLiU" w:cs="Arial"/>
                <w:b/>
                <w:bCs/>
                <w:lang w:val="en-US" w:eastAsia="zh-TW"/>
              </w:rPr>
              <w:t>) for 6G EE improvement, regarding at least the following aspects:</w:t>
            </w:r>
          </w:p>
          <w:p w14:paraId="3F1D2245" w14:textId="77777777" w:rsidR="00196E37" w:rsidRDefault="007F3B7C" w:rsidP="007F3B7C">
            <w:pPr>
              <w:numPr>
                <w:ilvl w:val="0"/>
                <w:numId w:val="90"/>
              </w:numPr>
              <w:spacing w:after="0" w:line="254" w:lineRule="auto"/>
              <w:rPr>
                <w:rFonts w:eastAsia="PMingLiU" w:cs="Arial"/>
                <w:b/>
                <w:bCs/>
                <w:lang w:val="en-US" w:eastAsia="zh-TW"/>
              </w:rPr>
            </w:pPr>
            <w:r>
              <w:rPr>
                <w:rFonts w:eastAsia="PMingLiU" w:cs="Arial"/>
                <w:b/>
                <w:bCs/>
                <w:lang w:val="en-US" w:eastAsia="zh-TW"/>
              </w:rPr>
              <w:t>Minimization of PDSCH scheduling impact</w:t>
            </w:r>
          </w:p>
          <w:p w14:paraId="5BB88895" w14:textId="77777777" w:rsidR="00196E37" w:rsidRDefault="007F3B7C" w:rsidP="007F3B7C">
            <w:pPr>
              <w:numPr>
                <w:ilvl w:val="0"/>
                <w:numId w:val="90"/>
              </w:numPr>
              <w:spacing w:after="0" w:line="254" w:lineRule="auto"/>
              <w:rPr>
                <w:rFonts w:eastAsia="PMingLiU" w:cs="Arial"/>
                <w:b/>
                <w:bCs/>
                <w:lang w:val="en-US" w:eastAsia="zh-TW"/>
              </w:rPr>
            </w:pPr>
            <w:r>
              <w:rPr>
                <w:rFonts w:eastAsia="PMingLiU" w:cs="Arial"/>
                <w:b/>
                <w:bCs/>
                <w:lang w:val="en-US" w:eastAsia="zh-TW"/>
              </w:rPr>
              <w:t>Which channel/signal for the early indication, considering performance and signaling overhead</w:t>
            </w:r>
          </w:p>
          <w:p w14:paraId="515C9BF6" w14:textId="77777777" w:rsidR="00196E37" w:rsidRDefault="007F3B7C">
            <w:pPr>
              <w:spacing w:line="254" w:lineRule="auto"/>
              <w:ind w:left="360"/>
              <w:rPr>
                <w:rFonts w:eastAsia="PMingLiU" w:cs="Arial"/>
                <w:b/>
                <w:bCs/>
                <w:color w:val="FF0000"/>
                <w:lang w:val="en-US" w:eastAsia="zh-TW"/>
              </w:rPr>
            </w:pPr>
            <w:r>
              <w:rPr>
                <w:rFonts w:eastAsia="PMingLiU" w:cs="Arial"/>
                <w:b/>
                <w:bCs/>
                <w:color w:val="FF0000"/>
                <w:lang w:val="en-US" w:eastAsia="zh-TW"/>
              </w:rPr>
              <w:t xml:space="preserve">Note: UE power model aspects to be discussed in sub-section 3.3. </w:t>
            </w:r>
          </w:p>
          <w:p w14:paraId="68D8126B" w14:textId="77777777" w:rsidR="00196E37" w:rsidRDefault="00196E37">
            <w:pPr>
              <w:spacing w:line="254" w:lineRule="auto"/>
              <w:rPr>
                <w:rFonts w:eastAsia="PMingLiU" w:cs="Arial"/>
                <w:lang w:val="en-US" w:eastAsia="zh-TW"/>
              </w:rPr>
            </w:pPr>
          </w:p>
          <w:p w14:paraId="44477BD8" w14:textId="77777777" w:rsidR="00196E37" w:rsidRDefault="007F3B7C">
            <w:pPr>
              <w:spacing w:line="254" w:lineRule="auto"/>
              <w:rPr>
                <w:rFonts w:eastAsia="PMingLiU" w:cs="Arial"/>
                <w:lang w:val="en-US" w:eastAsia="zh-TW"/>
              </w:rPr>
            </w:pPr>
            <w:r>
              <w:rPr>
                <w:rFonts w:eastAsia="PMingLiU" w:cs="Arial"/>
                <w:lang w:val="en-US" w:eastAsia="zh-TW"/>
              </w:rPr>
              <w:t>Alternatively, the proposal could focus on cross-slot scheduling only and early indication of PDSCH information could be removed.</w:t>
            </w:r>
          </w:p>
          <w:p w14:paraId="0566F9AB" w14:textId="77777777" w:rsidR="00196E37" w:rsidRDefault="007F3B7C">
            <w:pPr>
              <w:spacing w:line="254" w:lineRule="auto"/>
              <w:rPr>
                <w:rFonts w:eastAsia="PMingLiU" w:cs="Arial"/>
                <w:lang w:val="en-US" w:eastAsia="zh-TW"/>
              </w:rPr>
            </w:pPr>
            <w:r>
              <w:rPr>
                <w:rFonts w:eastAsia="PMingLiU" w:cs="Arial"/>
                <w:lang w:val="en-US" w:eastAsia="zh-TW"/>
              </w:rPr>
              <w:t xml:space="preserve"> </w:t>
            </w:r>
          </w:p>
          <w:p w14:paraId="5A84D3AF" w14:textId="77777777" w:rsidR="00196E37" w:rsidRDefault="00196E37">
            <w:pPr>
              <w:spacing w:line="254" w:lineRule="auto"/>
              <w:rPr>
                <w:rFonts w:eastAsia="PMingLiU" w:cs="Arial"/>
                <w:lang w:val="en-US" w:eastAsia="zh-TW"/>
              </w:rPr>
            </w:pPr>
          </w:p>
          <w:p w14:paraId="34B9D41D" w14:textId="77777777" w:rsidR="00196E37" w:rsidRDefault="00196E37">
            <w:pPr>
              <w:spacing w:line="254" w:lineRule="auto"/>
              <w:rPr>
                <w:rFonts w:eastAsia="PMingLiU" w:cs="Arial"/>
                <w:bCs/>
                <w:lang w:val="en-US" w:eastAsia="zh-TW"/>
              </w:rPr>
            </w:pPr>
          </w:p>
        </w:tc>
      </w:tr>
      <w:tr w:rsidR="00196E37" w:rsidRPr="00F00DA1" w14:paraId="39B6B4CE" w14:textId="77777777">
        <w:tc>
          <w:tcPr>
            <w:tcW w:w="2462" w:type="dxa"/>
          </w:tcPr>
          <w:p w14:paraId="41B60C99" w14:textId="77777777" w:rsidR="00196E37" w:rsidRDefault="007F3B7C">
            <w:pPr>
              <w:spacing w:line="254" w:lineRule="auto"/>
              <w:rPr>
                <w:rFonts w:eastAsia="PMingLiU" w:cs="Arial"/>
                <w:b/>
                <w:bCs/>
                <w:lang w:eastAsia="zh-TW"/>
              </w:rPr>
            </w:pPr>
            <w:r>
              <w:rPr>
                <w:rFonts w:eastAsia="Malgun Gothic" w:cs="Arial"/>
                <w:b/>
                <w:bCs/>
                <w:lang w:eastAsia="ko-KR"/>
              </w:rPr>
              <w:t>LG Electronics1</w:t>
            </w:r>
          </w:p>
        </w:tc>
        <w:tc>
          <w:tcPr>
            <w:tcW w:w="7175" w:type="dxa"/>
          </w:tcPr>
          <w:p w14:paraId="000E2539" w14:textId="77777777" w:rsidR="00196E37" w:rsidRDefault="007F3B7C">
            <w:pPr>
              <w:spacing w:line="254" w:lineRule="auto"/>
              <w:rPr>
                <w:rFonts w:eastAsia="PMingLiU" w:cs="Arial"/>
                <w:lang w:val="en-US" w:eastAsia="zh-TW"/>
              </w:rPr>
            </w:pPr>
            <w:r>
              <w:rPr>
                <w:rFonts w:eastAsia="PMingLiU" w:cs="Arial"/>
                <w:lang w:val="en-US" w:eastAsia="zh-TW"/>
              </w:rPr>
              <w:t xml:space="preserve">The main bullet doesn't seem to be clear enough. In particular, </w:t>
            </w:r>
            <w:r>
              <w:rPr>
                <w:rFonts w:eastAsia="Malgun Gothic" w:cs="Arial"/>
                <w:lang w:val="en-US" w:eastAsia="ko-KR"/>
              </w:rPr>
              <w:t>“early indication” and “(partial) PDSCH scheduling information” should be clarified first.</w:t>
            </w:r>
          </w:p>
        </w:tc>
      </w:tr>
      <w:tr w:rsidR="00196E37" w:rsidRPr="00F00DA1" w14:paraId="40BF0730" w14:textId="77777777">
        <w:tc>
          <w:tcPr>
            <w:tcW w:w="2462" w:type="dxa"/>
          </w:tcPr>
          <w:p w14:paraId="3143060D" w14:textId="77777777" w:rsidR="00196E37" w:rsidRDefault="007F3B7C">
            <w:pPr>
              <w:spacing w:line="254" w:lineRule="auto"/>
              <w:rPr>
                <w:rFonts w:eastAsia="Malgun Gothic" w:cs="Arial"/>
                <w:b/>
                <w:bCs/>
                <w:lang w:eastAsia="ko-KR"/>
              </w:rPr>
            </w:pPr>
            <w:r>
              <w:rPr>
                <w:rFonts w:eastAsia="DengXian" w:cs="Arial"/>
                <w:bCs/>
                <w:lang w:eastAsia="zh-CN"/>
              </w:rPr>
              <w:t>Spreadtrum</w:t>
            </w:r>
          </w:p>
        </w:tc>
        <w:tc>
          <w:tcPr>
            <w:tcW w:w="7175" w:type="dxa"/>
          </w:tcPr>
          <w:p w14:paraId="734BDF36" w14:textId="77777777" w:rsidR="00196E37" w:rsidRDefault="007F3B7C">
            <w:pPr>
              <w:spacing w:line="254" w:lineRule="auto"/>
              <w:rPr>
                <w:rFonts w:eastAsia="PMingLiU" w:cs="Arial"/>
                <w:lang w:val="en-US" w:eastAsia="zh-TW"/>
              </w:rPr>
            </w:pPr>
            <w:r>
              <w:rPr>
                <w:rFonts w:eastAsia="DengXian" w:cs="Arial"/>
                <w:bCs/>
                <w:lang w:val="en-US" w:eastAsia="zh-CN"/>
              </w:rPr>
              <w:t>Clarification is needed for “Minimization of PDSCH scheduling impact”.</w:t>
            </w:r>
          </w:p>
        </w:tc>
      </w:tr>
      <w:tr w:rsidR="00196E37" w:rsidRPr="00F00DA1" w14:paraId="5FFD597D" w14:textId="77777777">
        <w:tc>
          <w:tcPr>
            <w:tcW w:w="2462" w:type="dxa"/>
          </w:tcPr>
          <w:p w14:paraId="7B839DEA" w14:textId="77777777" w:rsidR="00196E37" w:rsidRDefault="007F3B7C">
            <w:pPr>
              <w:spacing w:line="254" w:lineRule="auto"/>
              <w:rPr>
                <w:rFonts w:eastAsia="DengXian" w:cs="Arial"/>
                <w:bCs/>
                <w:lang w:eastAsia="zh-CN"/>
              </w:rPr>
            </w:pPr>
            <w:r>
              <w:rPr>
                <w:rFonts w:eastAsia="PMingLiU" w:cs="Arial"/>
                <w:b/>
                <w:bCs/>
                <w:lang w:eastAsia="zh-TW"/>
              </w:rPr>
              <w:t>Nokia</w:t>
            </w:r>
          </w:p>
        </w:tc>
        <w:tc>
          <w:tcPr>
            <w:tcW w:w="7175" w:type="dxa"/>
          </w:tcPr>
          <w:p w14:paraId="034E2647" w14:textId="77777777" w:rsidR="00196E37" w:rsidRDefault="007F3B7C">
            <w:pPr>
              <w:spacing w:line="254" w:lineRule="auto"/>
              <w:rPr>
                <w:rFonts w:eastAsia="PMingLiU" w:cs="Arial"/>
                <w:b/>
                <w:bCs/>
                <w:lang w:val="en-US" w:eastAsia="zh-TW"/>
              </w:rPr>
            </w:pPr>
            <w:r>
              <w:rPr>
                <w:rFonts w:eastAsia="PMingLiU" w:cs="Arial"/>
                <w:b/>
                <w:bCs/>
                <w:lang w:val="en-US" w:eastAsia="zh-TW"/>
              </w:rPr>
              <w:t>We appreciate the inclusion of the 1</w:t>
            </w:r>
            <w:r>
              <w:rPr>
                <w:rFonts w:eastAsia="PMingLiU" w:cs="Arial"/>
                <w:b/>
                <w:bCs/>
                <w:vertAlign w:val="superscript"/>
                <w:lang w:val="en-US" w:eastAsia="zh-TW"/>
              </w:rPr>
              <w:t>st</w:t>
            </w:r>
            <w:r>
              <w:rPr>
                <w:rFonts w:eastAsia="PMingLiU" w:cs="Arial"/>
                <w:b/>
                <w:bCs/>
                <w:lang w:val="en-US" w:eastAsia="zh-TW"/>
              </w:rPr>
              <w:t xml:space="preserve"> bullet, to evaluate the impact of x-slot schemes on network scheduling and efficiency.</w:t>
            </w:r>
          </w:p>
          <w:p w14:paraId="681F2677" w14:textId="77777777" w:rsidR="00196E37" w:rsidRDefault="007F3B7C">
            <w:pPr>
              <w:spacing w:line="254" w:lineRule="auto"/>
              <w:rPr>
                <w:rFonts w:eastAsia="PMingLiU" w:cs="Arial"/>
                <w:b/>
                <w:bCs/>
                <w:lang w:val="en-US" w:eastAsia="zh-TW"/>
              </w:rPr>
            </w:pPr>
            <w:r>
              <w:rPr>
                <w:rFonts w:eastAsia="PMingLiU" w:cs="Arial"/>
                <w:b/>
                <w:bCs/>
                <w:lang w:val="en-US" w:eastAsia="zh-TW"/>
              </w:rPr>
              <w:t>We would like companies keen on these proposals to also consider the use cases where gains are actually attainable.  In use cases with high cell loading and/or high data traffic activity, we expect gains from these schemes to be minimal.</w:t>
            </w:r>
            <w:r>
              <w:rPr>
                <w:rFonts w:eastAsia="PMingLiU" w:cs="Arial"/>
                <w:b/>
                <w:bCs/>
                <w:lang w:val="en-US" w:eastAsia="zh-TW"/>
              </w:rPr>
              <w:br/>
              <w:t xml:space="preserve"> </w:t>
            </w:r>
          </w:p>
          <w:p w14:paraId="0E1397AD" w14:textId="77777777" w:rsidR="00196E37" w:rsidRDefault="007F3B7C">
            <w:pPr>
              <w:spacing w:line="254" w:lineRule="auto"/>
              <w:rPr>
                <w:rFonts w:eastAsia="PMingLiU" w:cs="Arial"/>
                <w:b/>
                <w:bCs/>
                <w:lang w:val="en-GB" w:eastAsia="zh-TW"/>
              </w:rPr>
            </w:pPr>
            <w:r>
              <w:rPr>
                <w:rFonts w:eastAsia="PMingLiU" w:cs="Arial"/>
                <w:b/>
                <w:bCs/>
                <w:lang w:val="en-US" w:eastAsia="zh-TW"/>
              </w:rPr>
              <w:t>Also, can you add:</w:t>
            </w:r>
          </w:p>
          <w:p w14:paraId="20AE764E" w14:textId="77777777" w:rsidR="00196E37" w:rsidRDefault="007F3B7C">
            <w:pPr>
              <w:spacing w:line="254" w:lineRule="auto"/>
              <w:rPr>
                <w:rFonts w:eastAsia="DengXian" w:cs="Arial"/>
                <w:bCs/>
                <w:lang w:val="en-US" w:eastAsia="zh-CN"/>
              </w:rPr>
            </w:pPr>
            <w:r>
              <w:rPr>
                <w:rFonts w:eastAsia="PMingLiU" w:cs="Arial"/>
                <w:b/>
                <w:bCs/>
                <w:lang w:val="en-GB" w:eastAsia="zh-TW"/>
              </w:rPr>
              <w:t>Other aspects are not precluded</w:t>
            </w:r>
          </w:p>
        </w:tc>
      </w:tr>
      <w:tr w:rsidR="00196E37" w:rsidRPr="00F00DA1" w14:paraId="2F1B5D78" w14:textId="77777777">
        <w:tc>
          <w:tcPr>
            <w:tcW w:w="2462" w:type="dxa"/>
          </w:tcPr>
          <w:p w14:paraId="155EF15F" w14:textId="77777777" w:rsidR="00196E37" w:rsidRDefault="007F3B7C">
            <w:pPr>
              <w:spacing w:line="254" w:lineRule="auto"/>
              <w:rPr>
                <w:rFonts w:eastAsia="PMingLiU" w:cs="Arial"/>
                <w:b/>
                <w:bCs/>
                <w:lang w:eastAsia="zh-TW"/>
              </w:rPr>
            </w:pPr>
            <w:r>
              <w:rPr>
                <w:rFonts w:eastAsia="DengXian" w:cs="Arial"/>
                <w:b/>
                <w:bCs/>
                <w:lang w:eastAsia="zh-CN"/>
              </w:rPr>
              <w:t>Huawei, HiSilicon</w:t>
            </w:r>
          </w:p>
        </w:tc>
        <w:tc>
          <w:tcPr>
            <w:tcW w:w="7175" w:type="dxa"/>
          </w:tcPr>
          <w:p w14:paraId="765E7EA2" w14:textId="77777777" w:rsidR="00196E37" w:rsidRDefault="007F3B7C">
            <w:pPr>
              <w:spacing w:line="254" w:lineRule="auto"/>
              <w:rPr>
                <w:rFonts w:eastAsia="DengXian" w:cs="Arial"/>
                <w:b/>
                <w:bCs/>
                <w:lang w:val="en-US" w:eastAsia="zh-CN"/>
              </w:rPr>
            </w:pPr>
            <w:r>
              <w:rPr>
                <w:rFonts w:eastAsia="DengXian" w:cs="Arial"/>
                <w:b/>
                <w:bCs/>
                <w:lang w:val="en-US" w:eastAsia="zh-CN"/>
              </w:rPr>
              <w:t>First, we can understand the motivation of studying cross-slot scheduling, but the ‘early indication‘ can be restricted, since there can also be some implicit way to switch between cross-slot and same-slot scheduling.</w:t>
            </w:r>
          </w:p>
          <w:p w14:paraId="222D04BD" w14:textId="77777777" w:rsidR="00196E37" w:rsidRDefault="007F3B7C">
            <w:pPr>
              <w:spacing w:line="254" w:lineRule="auto"/>
              <w:rPr>
                <w:rFonts w:eastAsia="DengXian" w:cs="Arial"/>
                <w:b/>
                <w:bCs/>
                <w:lang w:val="en-US" w:eastAsia="zh-CN"/>
              </w:rPr>
            </w:pPr>
            <w:r>
              <w:rPr>
                <w:rFonts w:eastAsia="DengXian" w:cs="Arial"/>
                <w:b/>
                <w:bCs/>
                <w:lang w:val="en-US" w:eastAsia="zh-CN"/>
              </w:rPr>
              <w:lastRenderedPageBreak/>
              <w:t>Besides, other mechanism to reduce power consumption of data transmission should also be inlcuded, e.g., aggegated transmission.</w:t>
            </w:r>
          </w:p>
          <w:p w14:paraId="341B921D" w14:textId="77777777" w:rsidR="00196E37" w:rsidRDefault="007F3B7C">
            <w:pPr>
              <w:spacing w:line="254" w:lineRule="auto"/>
              <w:rPr>
                <w:rFonts w:eastAsia="DengXian" w:cs="Arial"/>
                <w:b/>
                <w:bCs/>
                <w:lang w:val="en-US" w:eastAsia="zh-CN"/>
              </w:rPr>
            </w:pPr>
            <w:r>
              <w:rPr>
                <w:rFonts w:eastAsia="DengXian" w:cs="Arial"/>
                <w:b/>
                <w:bCs/>
                <w:lang w:val="en-US" w:eastAsia="zh-CN"/>
              </w:rPr>
              <w:t>Thus, we have the following updates</w:t>
            </w:r>
          </w:p>
          <w:p w14:paraId="20C13901"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5.5.2.1 (1st round </w:t>
            </w:r>
            <w:r>
              <w:rPr>
                <w:rFonts w:eastAsia="PMingLiU" w:cs="Arial"/>
                <w:b/>
                <w:bCs/>
                <w:color w:val="FF0000"/>
                <w:lang w:val="en-US" w:eastAsia="zh-TW"/>
              </w:rPr>
              <w:t>– Huawei, HiSilicon</w:t>
            </w:r>
            <w:r>
              <w:rPr>
                <w:rFonts w:eastAsia="PMingLiU" w:cs="Arial"/>
                <w:b/>
                <w:bCs/>
                <w:lang w:val="en-US" w:eastAsia="zh-TW"/>
              </w:rPr>
              <w:t xml:space="preserve">): Study and evaluate mechanism of </w:t>
            </w:r>
            <w:r>
              <w:rPr>
                <w:rFonts w:eastAsia="PMingLiU" w:cs="Arial"/>
                <w:b/>
                <w:bCs/>
                <w:color w:val="FF0000"/>
                <w:lang w:val="en-US" w:eastAsia="zh-TW"/>
              </w:rPr>
              <w:t xml:space="preserve">providing </w:t>
            </w:r>
            <w:r>
              <w:rPr>
                <w:rFonts w:eastAsia="PMingLiU" w:cs="Arial"/>
                <w:b/>
                <w:bCs/>
                <w:strike/>
                <w:color w:val="FF0000"/>
                <w:lang w:val="en-US" w:eastAsia="zh-TW"/>
              </w:rPr>
              <w:t>early indication of</w:t>
            </w:r>
            <w:r>
              <w:rPr>
                <w:rFonts w:eastAsia="PMingLiU" w:cs="Arial"/>
                <w:b/>
                <w:bCs/>
                <w:lang w:val="en-US" w:eastAsia="zh-TW"/>
              </w:rPr>
              <w:t xml:space="preserve"> (partial) PDSCH scheduling information (including enhanced cross-slot scheduling</w:t>
            </w:r>
            <w:r>
              <w:rPr>
                <w:rFonts w:eastAsia="PMingLiU" w:cs="Arial"/>
                <w:b/>
                <w:bCs/>
                <w:color w:val="FF0000"/>
                <w:lang w:val="en-US" w:eastAsia="zh-TW"/>
              </w:rPr>
              <w:t xml:space="preserve"> and aggregated transmission</w:t>
            </w:r>
            <w:r>
              <w:rPr>
                <w:rFonts w:eastAsia="PMingLiU" w:cs="Arial"/>
                <w:b/>
                <w:bCs/>
                <w:lang w:val="en-US" w:eastAsia="zh-TW"/>
              </w:rPr>
              <w:t>)</w:t>
            </w:r>
            <w:r>
              <w:rPr>
                <w:rFonts w:eastAsia="PMingLiU" w:cs="Arial"/>
                <w:b/>
                <w:bCs/>
                <w:color w:val="FF0000"/>
                <w:lang w:val="en-US" w:eastAsia="zh-TW"/>
              </w:rPr>
              <w:t xml:space="preserve"> </w:t>
            </w:r>
            <w:r>
              <w:rPr>
                <w:rFonts w:eastAsia="PMingLiU" w:cs="Arial"/>
                <w:b/>
                <w:bCs/>
                <w:lang w:val="en-US" w:eastAsia="zh-TW"/>
              </w:rPr>
              <w:t>for 6G EE improvement, regarding at least the following aspects:</w:t>
            </w:r>
          </w:p>
          <w:p w14:paraId="2FB4A65E" w14:textId="77777777" w:rsidR="00196E37" w:rsidRDefault="007F3B7C" w:rsidP="007F3B7C">
            <w:pPr>
              <w:numPr>
                <w:ilvl w:val="0"/>
                <w:numId w:val="90"/>
              </w:numPr>
              <w:spacing w:after="0" w:line="254" w:lineRule="auto"/>
              <w:rPr>
                <w:rFonts w:eastAsia="PMingLiU" w:cs="Arial"/>
                <w:b/>
                <w:bCs/>
                <w:lang w:val="en-US" w:eastAsia="zh-TW"/>
              </w:rPr>
            </w:pPr>
            <w:r>
              <w:rPr>
                <w:rFonts w:eastAsia="PMingLiU" w:cs="Arial"/>
                <w:b/>
                <w:bCs/>
                <w:lang w:val="en-US" w:eastAsia="zh-TW"/>
              </w:rPr>
              <w:t>Minimization of PDSCH scheduling impact</w:t>
            </w:r>
          </w:p>
          <w:p w14:paraId="405F372B" w14:textId="77777777" w:rsidR="00196E37" w:rsidRDefault="007F3B7C" w:rsidP="007F3B7C">
            <w:pPr>
              <w:numPr>
                <w:ilvl w:val="0"/>
                <w:numId w:val="90"/>
              </w:numPr>
              <w:spacing w:after="0" w:line="254" w:lineRule="auto"/>
              <w:rPr>
                <w:rFonts w:eastAsia="PMingLiU" w:cs="Arial"/>
                <w:b/>
                <w:bCs/>
                <w:strike/>
                <w:color w:val="FF0000"/>
                <w:lang w:val="en-US" w:eastAsia="zh-TW"/>
              </w:rPr>
            </w:pPr>
            <w:r>
              <w:rPr>
                <w:rFonts w:eastAsia="PMingLiU" w:cs="Arial"/>
                <w:b/>
                <w:bCs/>
                <w:strike/>
                <w:color w:val="FF0000"/>
                <w:lang w:val="en-US" w:eastAsia="zh-TW"/>
              </w:rPr>
              <w:t>Which channel/signal for the early indication, considering performance and signaling overhead</w:t>
            </w:r>
          </w:p>
          <w:p w14:paraId="1FD4505A" w14:textId="77777777" w:rsidR="00196E37" w:rsidRDefault="00196E37">
            <w:pPr>
              <w:spacing w:line="254" w:lineRule="auto"/>
              <w:rPr>
                <w:rFonts w:eastAsia="PMingLiU" w:cs="Arial"/>
                <w:b/>
                <w:bCs/>
                <w:lang w:val="en-US" w:eastAsia="zh-TW"/>
              </w:rPr>
            </w:pPr>
          </w:p>
        </w:tc>
      </w:tr>
      <w:tr w:rsidR="00196E37" w:rsidRPr="00F00DA1" w14:paraId="09AA5BBF" w14:textId="77777777">
        <w:tc>
          <w:tcPr>
            <w:tcW w:w="2462" w:type="dxa"/>
          </w:tcPr>
          <w:p w14:paraId="47DD9717" w14:textId="77777777" w:rsidR="00196E37" w:rsidRDefault="007F3B7C">
            <w:pPr>
              <w:spacing w:line="254" w:lineRule="auto"/>
              <w:rPr>
                <w:rFonts w:eastAsia="DengXian" w:cs="Arial"/>
                <w:b/>
                <w:bCs/>
                <w:lang w:eastAsia="zh-CN"/>
              </w:rPr>
            </w:pPr>
            <w:r>
              <w:rPr>
                <w:rFonts w:eastAsia="PMingLiU" w:cs="Arial"/>
                <w:lang w:eastAsia="zh-TW"/>
              </w:rPr>
              <w:lastRenderedPageBreak/>
              <w:t>Ericsson</w:t>
            </w:r>
          </w:p>
        </w:tc>
        <w:tc>
          <w:tcPr>
            <w:tcW w:w="7175" w:type="dxa"/>
          </w:tcPr>
          <w:p w14:paraId="1AFA26AC" w14:textId="77777777" w:rsidR="00196E37" w:rsidRDefault="007F3B7C">
            <w:pPr>
              <w:spacing w:line="254" w:lineRule="auto"/>
              <w:rPr>
                <w:rFonts w:eastAsia="DengXian" w:cs="Arial"/>
                <w:b/>
                <w:bCs/>
                <w:lang w:val="en-US" w:eastAsia="zh-CN"/>
              </w:rPr>
            </w:pPr>
            <w:r>
              <w:rPr>
                <w:rFonts w:eastAsia="PMingLiU" w:cs="Arial"/>
                <w:lang w:val="en-US" w:eastAsia="zh-TW"/>
              </w:rPr>
              <w:t>Scheduling complexity should be added</w:t>
            </w:r>
          </w:p>
        </w:tc>
      </w:tr>
      <w:tr w:rsidR="00196E37" w14:paraId="4D2D88EF" w14:textId="77777777">
        <w:tc>
          <w:tcPr>
            <w:tcW w:w="2462" w:type="dxa"/>
          </w:tcPr>
          <w:p w14:paraId="678E57E5" w14:textId="77777777" w:rsidR="00196E37" w:rsidRDefault="007F3B7C">
            <w:pPr>
              <w:spacing w:line="254" w:lineRule="auto"/>
              <w:rPr>
                <w:rFonts w:eastAsia="DengXian" w:cs="Arial"/>
                <w:bCs/>
                <w:lang w:val="en-US" w:eastAsia="zh-CN"/>
              </w:rPr>
            </w:pPr>
            <w:r>
              <w:rPr>
                <w:rFonts w:eastAsia="DengXian" w:cs="Arial"/>
                <w:bCs/>
                <w:lang w:val="en-US" w:eastAsia="zh-CN"/>
              </w:rPr>
              <w:t>Apple</w:t>
            </w:r>
          </w:p>
        </w:tc>
        <w:tc>
          <w:tcPr>
            <w:tcW w:w="7175" w:type="dxa"/>
          </w:tcPr>
          <w:p w14:paraId="5ACEDE28" w14:textId="77777777" w:rsidR="00196E37" w:rsidRDefault="007F3B7C">
            <w:pPr>
              <w:spacing w:line="254" w:lineRule="auto"/>
              <w:rPr>
                <w:rFonts w:eastAsia="DengXian" w:cs="Arial"/>
                <w:bCs/>
                <w:lang w:val="en-US" w:eastAsia="zh-CN"/>
              </w:rPr>
            </w:pPr>
            <w:r>
              <w:rPr>
                <w:rFonts w:eastAsia="DengXian" w:cs="Arial"/>
                <w:bCs/>
                <w:lang w:val="en-US" w:eastAsia="zh-CN"/>
              </w:rPr>
              <w:t xml:space="preserve">In principle we are fine to study these areas, but we would like to have more clarification on exactly what schemes are being considered here, e.g., what “(partial) PDSCH scheduling information” are we referring to? What does “enhanced cross-slot scheduling” mean? </w:t>
            </w:r>
          </w:p>
        </w:tc>
      </w:tr>
      <w:tr w:rsidR="00196E37" w14:paraId="5020180C" w14:textId="77777777">
        <w:tc>
          <w:tcPr>
            <w:tcW w:w="2462" w:type="dxa"/>
          </w:tcPr>
          <w:p w14:paraId="66EB21F2" w14:textId="77777777" w:rsidR="00196E37" w:rsidRDefault="007F3B7C">
            <w:pPr>
              <w:spacing w:line="254" w:lineRule="auto"/>
              <w:rPr>
                <w:rFonts w:eastAsia="PMingLiU" w:cs="Arial"/>
                <w:lang w:eastAsia="zh-TW"/>
              </w:rPr>
            </w:pPr>
            <w:r>
              <w:rPr>
                <w:rFonts w:eastAsia="PMingLiU" w:cs="Arial"/>
                <w:lang w:val="en-US" w:eastAsia="zh-CN"/>
              </w:rPr>
              <w:t>ZTE, Sanechips</w:t>
            </w:r>
          </w:p>
        </w:tc>
        <w:tc>
          <w:tcPr>
            <w:tcW w:w="7175" w:type="dxa"/>
          </w:tcPr>
          <w:p w14:paraId="65823B0C" w14:textId="77777777" w:rsidR="00196E37" w:rsidRDefault="007F3B7C">
            <w:pPr>
              <w:spacing w:line="254" w:lineRule="auto"/>
              <w:rPr>
                <w:rFonts w:eastAsia="PMingLiU" w:cs="Arial"/>
                <w:lang w:eastAsia="zh-TW"/>
              </w:rPr>
            </w:pPr>
            <w:r>
              <w:rPr>
                <w:rFonts w:eastAsia="PMingLiU" w:cs="Arial"/>
                <w:lang w:val="en-US" w:eastAsia="zh-TW"/>
              </w:rPr>
              <w:t>We are wondering whether the "early indication of (partial) PDSCH scheduling information" is limited to enhanced cross-slot scheduling only.</w:t>
            </w:r>
            <w:r>
              <w:rPr>
                <w:rFonts w:eastAsia="SimSun" w:cs="Arial"/>
                <w:lang w:val="en-US" w:eastAsia="zh-CN"/>
              </w:rPr>
              <w:t xml:space="preserve"> If no, more clarification is needed.</w:t>
            </w:r>
          </w:p>
        </w:tc>
      </w:tr>
      <w:tr w:rsidR="00196E37" w14:paraId="51BA6560" w14:textId="77777777">
        <w:tc>
          <w:tcPr>
            <w:tcW w:w="2462" w:type="dxa"/>
          </w:tcPr>
          <w:p w14:paraId="7A475248" w14:textId="77777777" w:rsidR="00196E37" w:rsidRDefault="007F3B7C">
            <w:pPr>
              <w:spacing w:line="254" w:lineRule="auto"/>
              <w:rPr>
                <w:rFonts w:eastAsia="PMingLiU" w:cs="Arial"/>
                <w:lang w:eastAsia="zh-TW"/>
              </w:rPr>
            </w:pPr>
            <w:r>
              <w:rPr>
                <w:rFonts w:eastAsia="PMingLiU" w:cs="Arial"/>
                <w:b/>
                <w:bCs/>
                <w:lang w:eastAsia="zh-TW"/>
              </w:rPr>
              <w:t>Panasonic</w:t>
            </w:r>
          </w:p>
        </w:tc>
        <w:tc>
          <w:tcPr>
            <w:tcW w:w="7175" w:type="dxa"/>
          </w:tcPr>
          <w:p w14:paraId="1D2C90C4" w14:textId="77777777" w:rsidR="00196E37" w:rsidRDefault="007F3B7C">
            <w:pPr>
              <w:spacing w:line="254" w:lineRule="auto"/>
              <w:rPr>
                <w:rFonts w:eastAsia="PMingLiU" w:cs="Arial"/>
                <w:lang w:eastAsia="zh-TW"/>
              </w:rPr>
            </w:pPr>
            <w:r>
              <w:rPr>
                <w:rFonts w:eastAsia="PMingLiU" w:cs="Arial"/>
                <w:lang w:val="en-US" w:eastAsia="zh-TW"/>
              </w:rPr>
              <w:t>Support</w:t>
            </w:r>
          </w:p>
        </w:tc>
      </w:tr>
      <w:tr w:rsidR="00196E37" w14:paraId="55D16EA3" w14:textId="77777777">
        <w:tc>
          <w:tcPr>
            <w:tcW w:w="2462" w:type="dxa"/>
          </w:tcPr>
          <w:p w14:paraId="76CFFA39" w14:textId="77777777" w:rsidR="00196E37" w:rsidRDefault="007F3B7C">
            <w:pPr>
              <w:spacing w:line="254" w:lineRule="auto"/>
              <w:rPr>
                <w:rFonts w:eastAsia="PMingLiU" w:cs="Arial"/>
                <w:lang w:eastAsia="zh-TW"/>
              </w:rPr>
            </w:pPr>
            <w:r>
              <w:rPr>
                <w:rFonts w:eastAsia="Calibri" w:cs="Arial"/>
              </w:rPr>
              <w:t>NTT DOCOMO </w:t>
            </w:r>
          </w:p>
        </w:tc>
        <w:tc>
          <w:tcPr>
            <w:tcW w:w="7175" w:type="dxa"/>
          </w:tcPr>
          <w:p w14:paraId="23BF618F" w14:textId="77777777" w:rsidR="00196E37" w:rsidRDefault="007F3B7C">
            <w:pPr>
              <w:suppressAutoHyphens w:val="0"/>
              <w:spacing w:beforeAutospacing="1" w:after="0" w:line="240" w:lineRule="auto"/>
              <w:textAlignment w:val="baseline"/>
              <w:rPr>
                <w:rFonts w:eastAsia="MS PGothic" w:cs="Arial"/>
                <w:szCs w:val="20"/>
                <w:lang w:val="en-US"/>
              </w:rPr>
            </w:pPr>
            <w:r>
              <w:rPr>
                <w:rFonts w:eastAsia="MS PGothic" w:cs="Arial"/>
                <w:lang w:val="en-US"/>
              </w:rPr>
              <w:t>As pointed out by companies, cross-slot scheduling is not commercialized. Not only scheduling impact but also scheduling latency, e.g., scheduling latency on PDCCH to PDSCH and PDSCH to PUCCH  in TDD, is concerned from our perspective. Therefore, we suggest to study and evaluate the impact on latency as well. </w:t>
            </w:r>
          </w:p>
          <w:p w14:paraId="000E6061" w14:textId="77777777" w:rsidR="00196E37" w:rsidRDefault="007F3B7C" w:rsidP="007F3B7C">
            <w:pPr>
              <w:numPr>
                <w:ilvl w:val="0"/>
                <w:numId w:val="91"/>
              </w:numPr>
              <w:suppressAutoHyphens w:val="0"/>
              <w:spacing w:after="0" w:line="240" w:lineRule="auto"/>
              <w:ind w:left="404" w:firstLine="0"/>
              <w:textAlignment w:val="baseline"/>
              <w:rPr>
                <w:rFonts w:eastAsia="MS PGothic" w:cs="Arial"/>
              </w:rPr>
            </w:pPr>
            <w:r>
              <w:rPr>
                <w:rFonts w:eastAsia="MS PGothic" w:cs="Arial"/>
                <w:b/>
                <w:bCs/>
              </w:rPr>
              <w:t>Minimization of PDSCH scheduling impact</w:t>
            </w:r>
            <w:r>
              <w:rPr>
                <w:rFonts w:eastAsia="MS PGothic" w:cs="Arial"/>
              </w:rPr>
              <w:t> </w:t>
            </w:r>
          </w:p>
          <w:p w14:paraId="429409E8" w14:textId="77777777" w:rsidR="00196E37" w:rsidRDefault="007F3B7C" w:rsidP="007F3B7C">
            <w:pPr>
              <w:numPr>
                <w:ilvl w:val="0"/>
                <w:numId w:val="92"/>
              </w:numPr>
              <w:suppressAutoHyphens w:val="0"/>
              <w:spacing w:after="0" w:line="240" w:lineRule="auto"/>
              <w:ind w:left="404" w:firstLine="0"/>
              <w:textAlignment w:val="baseline"/>
              <w:rPr>
                <w:rFonts w:ascii="MS PGothic" w:eastAsia="MS PGothic" w:hAnsi="MS PGothic" w:cs="MS PGothic"/>
                <w:sz w:val="24"/>
                <w:szCs w:val="24"/>
                <w:lang w:val="en-US"/>
              </w:rPr>
            </w:pPr>
            <w:r>
              <w:rPr>
                <w:rFonts w:eastAsia="MS PGothic" w:cs="Arial"/>
                <w:b/>
                <w:bCs/>
                <w:lang w:val="en-US"/>
              </w:rPr>
              <w:t>Which channel/signal for the early indication, considering performance and signaling overhead</w:t>
            </w:r>
            <w:r>
              <w:rPr>
                <w:rFonts w:eastAsia="MS PGothic" w:cs="Arial"/>
                <w:lang w:val="en-US"/>
              </w:rPr>
              <w:t> </w:t>
            </w:r>
          </w:p>
          <w:p w14:paraId="444CEA9D" w14:textId="77777777" w:rsidR="00196E37" w:rsidRDefault="007F3B7C" w:rsidP="007F3B7C">
            <w:pPr>
              <w:numPr>
                <w:ilvl w:val="0"/>
                <w:numId w:val="92"/>
              </w:numPr>
              <w:suppressAutoHyphens w:val="0"/>
              <w:spacing w:after="0" w:line="240" w:lineRule="auto"/>
              <w:ind w:left="404" w:firstLine="0"/>
              <w:textAlignment w:val="baseline"/>
              <w:rPr>
                <w:rFonts w:ascii="MS PGothic" w:eastAsia="MS PGothic" w:hAnsi="MS PGothic" w:cs="MS PGothic"/>
                <w:sz w:val="24"/>
                <w:szCs w:val="24"/>
              </w:rPr>
            </w:pPr>
            <w:r>
              <w:rPr>
                <w:rFonts w:eastAsia="MS PGothic" w:cs="Arial"/>
                <w:b/>
                <w:bCs/>
                <w:color w:val="FF0000"/>
              </w:rPr>
              <w:t>Impact on latency</w:t>
            </w:r>
            <w:r>
              <w:rPr>
                <w:rFonts w:eastAsia="MS PGothic" w:cs="Arial"/>
                <w:color w:val="FF0000"/>
              </w:rPr>
              <w:t> </w:t>
            </w:r>
          </w:p>
        </w:tc>
      </w:tr>
      <w:tr w:rsidR="00196E37" w14:paraId="1CF059D0" w14:textId="77777777">
        <w:tc>
          <w:tcPr>
            <w:tcW w:w="2462" w:type="dxa"/>
          </w:tcPr>
          <w:p w14:paraId="5E8E48BE" w14:textId="77777777" w:rsidR="00196E37" w:rsidRDefault="007F3B7C">
            <w:pPr>
              <w:spacing w:line="254" w:lineRule="auto"/>
              <w:rPr>
                <w:rFonts w:eastAsia="PMingLiU" w:cs="Arial"/>
                <w:lang w:eastAsia="zh-TW"/>
              </w:rPr>
            </w:pPr>
            <w:r>
              <w:rPr>
                <w:rFonts w:eastAsia="DengXian" w:cs="Arial"/>
                <w:bCs/>
                <w:lang w:eastAsia="zh-CN"/>
              </w:rPr>
              <w:t>Google</w:t>
            </w:r>
          </w:p>
        </w:tc>
        <w:tc>
          <w:tcPr>
            <w:tcW w:w="7175" w:type="dxa"/>
          </w:tcPr>
          <w:p w14:paraId="13897F96" w14:textId="77777777" w:rsidR="00196E37" w:rsidRDefault="007F3B7C">
            <w:pPr>
              <w:spacing w:line="254" w:lineRule="auto"/>
              <w:rPr>
                <w:rFonts w:eastAsia="PMingLiU" w:cs="Arial"/>
                <w:lang w:eastAsia="zh-TW"/>
              </w:rPr>
            </w:pPr>
            <w:r>
              <w:rPr>
                <w:rFonts w:eastAsia="DengXian" w:cs="Arial"/>
                <w:bCs/>
                <w:lang w:val="en-GB" w:eastAsia="zh-CN"/>
              </w:rPr>
              <w:t xml:space="preserve">Support </w:t>
            </w:r>
          </w:p>
        </w:tc>
      </w:tr>
      <w:tr w:rsidR="00196E37" w:rsidRPr="00F00DA1" w14:paraId="07B58860" w14:textId="77777777">
        <w:tc>
          <w:tcPr>
            <w:tcW w:w="2462" w:type="dxa"/>
          </w:tcPr>
          <w:p w14:paraId="4BB23C81" w14:textId="77777777" w:rsidR="00196E37" w:rsidRDefault="007F3B7C">
            <w:pPr>
              <w:spacing w:line="254" w:lineRule="auto"/>
              <w:rPr>
                <w:rFonts w:eastAsia="DengXian" w:cs="Arial"/>
                <w:bCs/>
                <w:lang w:eastAsia="zh-CN"/>
              </w:rPr>
            </w:pPr>
            <w:r>
              <w:rPr>
                <w:rFonts w:eastAsia="DengXian" w:cs="Arial"/>
                <w:b/>
                <w:bCs/>
                <w:lang w:eastAsia="zh-CN"/>
              </w:rPr>
              <w:t>vivo</w:t>
            </w:r>
          </w:p>
        </w:tc>
        <w:tc>
          <w:tcPr>
            <w:tcW w:w="7175" w:type="dxa"/>
          </w:tcPr>
          <w:p w14:paraId="0FC806B2" w14:textId="77777777" w:rsidR="00196E37" w:rsidRDefault="007F3B7C">
            <w:pPr>
              <w:spacing w:line="254" w:lineRule="auto"/>
              <w:rPr>
                <w:rFonts w:eastAsia="DengXian" w:cs="Arial"/>
                <w:bCs/>
                <w:lang w:val="en-GB" w:eastAsia="zh-CN"/>
              </w:rPr>
            </w:pPr>
            <w:r>
              <w:rPr>
                <w:rFonts w:ascii="Microsoft YaHei UI" w:eastAsia="Microsoft YaHei UI" w:hAnsi="Microsoft YaHei UI" w:cs="Arial"/>
                <w:sz w:val="18"/>
                <w:szCs w:val="18"/>
                <w:lang w:val="en-US"/>
              </w:rPr>
              <w:t>Cross-slot scheduling was a 5G UE mandatory feature from day-1 but not implemented/enabled by the NW. As part of the study, need to identify the pain points from network side for enabling this feature discuss whether there is any solution to address the point points from NW.</w:t>
            </w:r>
          </w:p>
        </w:tc>
      </w:tr>
    </w:tbl>
    <w:p w14:paraId="5A3D76B5" w14:textId="77777777" w:rsidR="00196E37" w:rsidRDefault="00196E37">
      <w:pPr>
        <w:rPr>
          <w:rFonts w:eastAsia="PMingLiU"/>
          <w:lang w:val="en-US" w:eastAsia="zh-TW"/>
        </w:rPr>
      </w:pPr>
    </w:p>
    <w:p w14:paraId="02FFE190" w14:textId="77777777" w:rsidR="00196E37" w:rsidRDefault="007F3B7C">
      <w:pPr>
        <w:pStyle w:val="Level-4"/>
        <w:rPr>
          <w:lang w:eastAsia="zh-TW"/>
        </w:rPr>
      </w:pPr>
      <w:r>
        <w:rPr>
          <w:lang w:eastAsia="zh-TW"/>
        </w:rPr>
        <w:t>Discussion for 2nd round (medium priority)</w:t>
      </w:r>
    </w:p>
    <w:p w14:paraId="2D7D02B1"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average support for studying early indication, but significant concerns about: (1) clarity of main bullet, (2) cross-slot scheduling implementation barriers, (3) need to clarify scope. With the above, please check the updated proposal below:</w:t>
      </w:r>
    </w:p>
    <w:p w14:paraId="2FDD0EAE" w14:textId="77777777" w:rsidR="00196E37" w:rsidRDefault="007F3B7C">
      <w:pPr>
        <w:rPr>
          <w:rFonts w:eastAsia="PMingLiU"/>
          <w:lang w:val="en-US" w:eastAsia="zh-TW"/>
        </w:rPr>
      </w:pPr>
      <w:r>
        <w:rPr>
          <w:rFonts w:eastAsia="PMingLiU"/>
          <w:b/>
          <w:bCs/>
          <w:lang w:val="en-US" w:eastAsia="zh-TW"/>
        </w:rPr>
        <w:br/>
        <w:t>Proposal 5.5.2.1a:</w:t>
      </w:r>
    </w:p>
    <w:p w14:paraId="4E88F38A" w14:textId="77777777" w:rsidR="00196E37" w:rsidRDefault="007F3B7C">
      <w:pPr>
        <w:rPr>
          <w:rFonts w:eastAsia="PMingLiU"/>
          <w:lang w:val="en-US" w:eastAsia="zh-TW"/>
        </w:rPr>
      </w:pPr>
      <w:r>
        <w:rPr>
          <w:rFonts w:eastAsia="PMingLiU"/>
          <w:b/>
          <w:bCs/>
          <w:lang w:val="en-US" w:eastAsia="zh-TW"/>
        </w:rPr>
        <w:lastRenderedPageBreak/>
        <w:t>Study and evaluate mechanisms of early indication of (partial) PDSCH scheduling information (including enhanced cross-slot scheduling) for 6G EE improvement, regarding at least the following aspects:</w:t>
      </w:r>
    </w:p>
    <w:p w14:paraId="76F3D629"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Minimization of NW scheduling complexity and impact</w:t>
      </w:r>
    </w:p>
    <w:p w14:paraId="036BEBB8"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Which channel/signal for the early indication, considering performance and signaling overhead</w:t>
      </w:r>
    </w:p>
    <w:p w14:paraId="5E3E9908"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Impact on latency and UE processing timeline</w:t>
      </w:r>
    </w:p>
    <w:p w14:paraId="2281A1AC"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FFS: Specific types of scheduling information to be indicated (e.g., time scheduling, maximum throughput, resource allocation)</w:t>
      </w:r>
    </w:p>
    <w:p w14:paraId="62240E30"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Note: Study should address NW implementation concerns that prevented deployment of cross-slot scheduling in NR</w:t>
      </w:r>
    </w:p>
    <w:p w14:paraId="1C4124F3" w14:textId="77777777" w:rsidR="00196E37" w:rsidRDefault="00196E37">
      <w:pPr>
        <w:rPr>
          <w:rFonts w:eastAsia="PMingLiU"/>
          <w:lang w:val="en-US" w:eastAsia="zh-TW"/>
        </w:rPr>
      </w:pPr>
    </w:p>
    <w:p w14:paraId="0A334C22"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1F0D43D2" w14:textId="77777777" w:rsidTr="00817AE0">
        <w:tc>
          <w:tcPr>
            <w:tcW w:w="1837" w:type="dxa"/>
            <w:shd w:val="clear" w:color="auto" w:fill="FFC000" w:themeFill="accent4"/>
          </w:tcPr>
          <w:p w14:paraId="6CFC5D43"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2892B3ED" w14:textId="77777777" w:rsidR="00196E37" w:rsidRDefault="007F3B7C">
            <w:pPr>
              <w:rPr>
                <w:rFonts w:eastAsia="PMingLiU"/>
                <w:b/>
                <w:bCs/>
                <w:lang w:eastAsia="zh-TW"/>
              </w:rPr>
            </w:pPr>
            <w:r>
              <w:rPr>
                <w:rFonts w:eastAsia="PMingLiU"/>
                <w:b/>
                <w:bCs/>
                <w:lang w:eastAsia="zh-TW"/>
              </w:rPr>
              <w:t>View</w:t>
            </w:r>
          </w:p>
        </w:tc>
      </w:tr>
      <w:tr w:rsidR="00196E37" w:rsidRPr="00F00DA1" w14:paraId="28593AAB" w14:textId="77777777" w:rsidTr="00817AE0">
        <w:tc>
          <w:tcPr>
            <w:tcW w:w="1837" w:type="dxa"/>
          </w:tcPr>
          <w:p w14:paraId="5AEF9605" w14:textId="77777777" w:rsidR="00196E37" w:rsidRDefault="007F3B7C">
            <w:pPr>
              <w:rPr>
                <w:rFonts w:eastAsia="PMingLiU"/>
                <w:lang w:eastAsia="zh-TW"/>
              </w:rPr>
            </w:pPr>
            <w:r>
              <w:rPr>
                <w:rFonts w:eastAsia="PMingLiU"/>
                <w:lang w:eastAsia="zh-TW"/>
              </w:rPr>
              <w:t>Futurewei</w:t>
            </w:r>
          </w:p>
        </w:tc>
        <w:tc>
          <w:tcPr>
            <w:tcW w:w="7791" w:type="dxa"/>
          </w:tcPr>
          <w:p w14:paraId="345B29A4" w14:textId="77777777" w:rsidR="00196E37" w:rsidRDefault="007F3B7C">
            <w:pPr>
              <w:rPr>
                <w:rFonts w:eastAsia="PMingLiU"/>
                <w:lang w:val="en-GB" w:eastAsia="zh-TW"/>
              </w:rPr>
            </w:pPr>
            <w:r>
              <w:rPr>
                <w:rFonts w:eastAsia="PMingLiU"/>
                <w:lang w:val="en-GB" w:eastAsia="zh-TW"/>
              </w:rPr>
              <w:t>We prefer to have a general formulation without reference to a solution. Just “Study mechanisms to reduce PDSCH transmission/monitoring complexity” as the solutions should be both for UE and gNB</w:t>
            </w:r>
          </w:p>
        </w:tc>
      </w:tr>
      <w:tr w:rsidR="00196E37" w:rsidRPr="00F00DA1" w14:paraId="45011F6A" w14:textId="77777777" w:rsidTr="00817AE0">
        <w:tc>
          <w:tcPr>
            <w:tcW w:w="1837" w:type="dxa"/>
          </w:tcPr>
          <w:p w14:paraId="022C6D8B" w14:textId="77777777" w:rsidR="00196E37" w:rsidRDefault="007F3B7C">
            <w:pPr>
              <w:rPr>
                <w:rFonts w:eastAsia="PMingLiU"/>
                <w:lang w:eastAsia="zh-TW"/>
              </w:rPr>
            </w:pPr>
            <w:r>
              <w:rPr>
                <w:rFonts w:eastAsia="DengXian"/>
                <w:lang w:eastAsia="zh-CN"/>
              </w:rPr>
              <w:t>OPPO</w:t>
            </w:r>
          </w:p>
        </w:tc>
        <w:tc>
          <w:tcPr>
            <w:tcW w:w="7791" w:type="dxa"/>
          </w:tcPr>
          <w:p w14:paraId="7D73228B" w14:textId="77777777" w:rsidR="00196E37" w:rsidRDefault="007F3B7C">
            <w:pPr>
              <w:rPr>
                <w:rFonts w:eastAsia="PMingLiU"/>
                <w:lang w:val="en-GB" w:eastAsia="zh-TW"/>
              </w:rPr>
            </w:pPr>
            <w:r>
              <w:rPr>
                <w:rFonts w:eastAsia="DengXian"/>
                <w:lang w:val="en-GB" w:eastAsia="zh-CN"/>
              </w:rPr>
              <w:t xml:space="preserve">We are OK for study. </w:t>
            </w:r>
          </w:p>
        </w:tc>
      </w:tr>
      <w:tr w:rsidR="00196E37" w14:paraId="1AD9102B" w14:textId="77777777" w:rsidTr="00817AE0">
        <w:tc>
          <w:tcPr>
            <w:tcW w:w="1837" w:type="dxa"/>
          </w:tcPr>
          <w:p w14:paraId="571F0C15" w14:textId="77777777" w:rsidR="00196E37" w:rsidRDefault="007F3B7C">
            <w:pPr>
              <w:rPr>
                <w:rFonts w:eastAsia="PMingLiU"/>
                <w:lang w:eastAsia="zh-TW"/>
              </w:rPr>
            </w:pPr>
            <w:r>
              <w:rPr>
                <w:rFonts w:eastAsia="PMingLiU"/>
                <w:lang w:val="en-US" w:eastAsia="zh-TW"/>
              </w:rPr>
              <w:t>FAI</w:t>
            </w:r>
          </w:p>
        </w:tc>
        <w:tc>
          <w:tcPr>
            <w:tcW w:w="7791" w:type="dxa"/>
          </w:tcPr>
          <w:p w14:paraId="5D1F7504" w14:textId="77777777" w:rsidR="00196E37" w:rsidRDefault="007F3B7C">
            <w:pPr>
              <w:rPr>
                <w:rFonts w:eastAsia="PMingLiU"/>
                <w:lang w:val="en-GB" w:eastAsia="zh-TW"/>
              </w:rPr>
            </w:pPr>
            <w:r>
              <w:rPr>
                <w:rFonts w:eastAsia="PMingLiU"/>
                <w:lang w:val="en-GB" w:eastAsia="zh-TW"/>
              </w:rPr>
              <w:t>Support</w:t>
            </w:r>
          </w:p>
        </w:tc>
      </w:tr>
      <w:tr w:rsidR="00196E37" w14:paraId="03FA2480" w14:textId="77777777" w:rsidTr="00817AE0">
        <w:tc>
          <w:tcPr>
            <w:tcW w:w="1837" w:type="dxa"/>
          </w:tcPr>
          <w:p w14:paraId="144E02D0" w14:textId="77777777" w:rsidR="00196E37" w:rsidRDefault="007F3B7C">
            <w:pPr>
              <w:rPr>
                <w:rFonts w:eastAsia="PMingLiU"/>
                <w:lang w:val="en-US" w:eastAsia="zh-TW"/>
              </w:rPr>
            </w:pPr>
            <w:r>
              <w:rPr>
                <w:rFonts w:eastAsia="PMingLiU"/>
                <w:lang w:val="en-US" w:eastAsia="zh-TW"/>
              </w:rPr>
              <w:t>ITRI</w:t>
            </w:r>
          </w:p>
        </w:tc>
        <w:tc>
          <w:tcPr>
            <w:tcW w:w="7791" w:type="dxa"/>
          </w:tcPr>
          <w:p w14:paraId="0FCE9A17" w14:textId="77777777" w:rsidR="00196E37" w:rsidRDefault="007F3B7C">
            <w:pPr>
              <w:rPr>
                <w:rFonts w:eastAsia="PMingLiU"/>
                <w:lang w:val="en-GB" w:eastAsia="zh-TW"/>
              </w:rPr>
            </w:pPr>
            <w:r>
              <w:rPr>
                <w:rFonts w:eastAsia="PMingLiU"/>
                <w:szCs w:val="20"/>
                <w:lang w:val="en-GB" w:eastAsia="zh-TW"/>
              </w:rPr>
              <w:t>Support in principle</w:t>
            </w:r>
          </w:p>
        </w:tc>
      </w:tr>
      <w:tr w:rsidR="00196E37" w:rsidRPr="00F00DA1" w14:paraId="1A9E0D08" w14:textId="77777777" w:rsidTr="00817AE0">
        <w:tc>
          <w:tcPr>
            <w:tcW w:w="1837" w:type="dxa"/>
            <w:tcBorders>
              <w:top w:val="nil"/>
              <w:bottom w:val="single" w:sz="4" w:space="0" w:color="auto"/>
            </w:tcBorders>
          </w:tcPr>
          <w:p w14:paraId="2E56E232" w14:textId="77777777" w:rsidR="00196E37" w:rsidRDefault="007F3B7C">
            <w:pPr>
              <w:widowControl w:val="0"/>
              <w:rPr>
                <w:rFonts w:eastAsia="PMingLiU"/>
                <w:lang w:eastAsia="zh-TW"/>
              </w:rPr>
            </w:pPr>
            <w:r>
              <w:rPr>
                <w:rFonts w:eastAsia="PMingLiU"/>
                <w:lang w:eastAsia="zh-TW"/>
              </w:rPr>
              <w:t>CEWiT</w:t>
            </w:r>
          </w:p>
        </w:tc>
        <w:tc>
          <w:tcPr>
            <w:tcW w:w="7791" w:type="dxa"/>
            <w:tcBorders>
              <w:top w:val="nil"/>
              <w:bottom w:val="single" w:sz="4" w:space="0" w:color="auto"/>
            </w:tcBorders>
          </w:tcPr>
          <w:p w14:paraId="56306BA2" w14:textId="77777777" w:rsidR="00196E37" w:rsidRDefault="007F3B7C">
            <w:pPr>
              <w:widowControl w:val="0"/>
              <w:rPr>
                <w:rFonts w:eastAsia="PMingLiU"/>
                <w:lang w:val="en-GB" w:eastAsia="zh-TW"/>
              </w:rPr>
            </w:pPr>
            <w:r>
              <w:rPr>
                <w:rFonts w:eastAsia="PMingLiU"/>
                <w:lang w:val="en-GB" w:eastAsia="zh-TW"/>
              </w:rPr>
              <w:t>We share views with Futurewei to generalize the proposal</w:t>
            </w:r>
          </w:p>
        </w:tc>
      </w:tr>
      <w:tr w:rsidR="006C5C5A" w:rsidRPr="00F00DA1" w14:paraId="15B77C81" w14:textId="77777777" w:rsidTr="00817AE0">
        <w:tc>
          <w:tcPr>
            <w:tcW w:w="1837" w:type="dxa"/>
            <w:tcBorders>
              <w:top w:val="single" w:sz="4" w:space="0" w:color="auto"/>
              <w:bottom w:val="single" w:sz="4" w:space="0" w:color="auto"/>
            </w:tcBorders>
          </w:tcPr>
          <w:p w14:paraId="37F82B2D" w14:textId="3DE807B6" w:rsidR="006C5C5A" w:rsidRDefault="006C5C5A" w:rsidP="006C5C5A">
            <w:pPr>
              <w:widowControl w:val="0"/>
              <w:rPr>
                <w:rFonts w:eastAsia="PMingLiU"/>
                <w:lang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097CA75D" w14:textId="77777777" w:rsidR="006C5C5A" w:rsidRPr="00916328" w:rsidRDefault="006C5C5A" w:rsidP="006C5C5A">
            <w:pPr>
              <w:spacing w:line="256" w:lineRule="auto"/>
              <w:rPr>
                <w:rFonts w:eastAsia="Malgun Gothic" w:cs="Arial"/>
                <w:bCs/>
                <w:lang w:val="en-US" w:eastAsia="ko-KR"/>
              </w:rPr>
            </w:pPr>
            <w:r>
              <w:rPr>
                <w:rFonts w:eastAsia="Malgun Gothic" w:cs="Arial" w:hint="eastAsia"/>
                <w:bCs/>
                <w:lang w:val="en-US" w:eastAsia="ko-KR"/>
              </w:rPr>
              <w:t>R</w:t>
            </w:r>
            <w:r>
              <w:rPr>
                <w:rFonts w:eastAsia="Malgun Gothic" w:cs="Arial"/>
                <w:bCs/>
                <w:lang w:val="en-US" w:eastAsia="ko-KR"/>
              </w:rPr>
              <w:t>epeating previous comment:</w:t>
            </w:r>
          </w:p>
          <w:p w14:paraId="469D2594" w14:textId="0E2D50E3" w:rsidR="006C5C5A" w:rsidRDefault="006C5C5A" w:rsidP="006C5C5A">
            <w:pPr>
              <w:widowControl w:val="0"/>
              <w:rPr>
                <w:rFonts w:eastAsia="PMingLiU"/>
                <w:lang w:val="en-GB" w:eastAsia="zh-TW"/>
              </w:rPr>
            </w:pPr>
            <w:r w:rsidRPr="00B416F6">
              <w:rPr>
                <w:rFonts w:eastAsia="PMingLiU" w:cs="Arial"/>
                <w:bCs/>
                <w:lang w:val="en-US" w:eastAsia="zh-TW"/>
              </w:rPr>
              <w:t>Cross-slot scheduling has been specified ~10 years ago and has not been implemented. The core issue (related to the scheduler) is not addressed and seems to be made worse by the proposal.</w:t>
            </w:r>
          </w:p>
        </w:tc>
      </w:tr>
      <w:tr w:rsidR="00817AE0" w14:paraId="1F258E2E" w14:textId="77777777" w:rsidTr="00817AE0">
        <w:tc>
          <w:tcPr>
            <w:tcW w:w="1837" w:type="dxa"/>
            <w:tcBorders>
              <w:top w:val="single" w:sz="4" w:space="0" w:color="auto"/>
            </w:tcBorders>
          </w:tcPr>
          <w:p w14:paraId="4706C5B4" w14:textId="49B7C622" w:rsidR="00817AE0" w:rsidRDefault="00817AE0" w:rsidP="00817AE0">
            <w:pPr>
              <w:widowControl w:val="0"/>
              <w:rPr>
                <w:rFonts w:eastAsia="Malgun Gothic"/>
                <w:lang w:eastAsia="ko-KR"/>
              </w:rPr>
            </w:pPr>
            <w:r>
              <w:rPr>
                <w:rFonts w:eastAsiaTheme="minorEastAsia" w:hint="eastAsia"/>
              </w:rPr>
              <w:t>DOCOMO</w:t>
            </w:r>
          </w:p>
        </w:tc>
        <w:tc>
          <w:tcPr>
            <w:tcW w:w="7791" w:type="dxa"/>
            <w:tcBorders>
              <w:top w:val="single" w:sz="4" w:space="0" w:color="auto"/>
            </w:tcBorders>
          </w:tcPr>
          <w:p w14:paraId="69DB5A56" w14:textId="2A38D328" w:rsidR="00817AE0" w:rsidRDefault="00817AE0" w:rsidP="00817AE0">
            <w:pPr>
              <w:spacing w:line="256" w:lineRule="auto"/>
              <w:rPr>
                <w:rFonts w:eastAsia="Malgun Gothic" w:cs="Arial"/>
                <w:bCs/>
                <w:lang w:val="en-US" w:eastAsia="ko-KR"/>
              </w:rPr>
            </w:pPr>
            <w:r>
              <w:rPr>
                <w:rFonts w:eastAsiaTheme="minorEastAsia" w:hint="eastAsia"/>
                <w:lang w:val="en-GB"/>
              </w:rPr>
              <w:t>Support.</w:t>
            </w:r>
          </w:p>
        </w:tc>
      </w:tr>
    </w:tbl>
    <w:p w14:paraId="3C66A3F4" w14:textId="77777777" w:rsidR="00196E37" w:rsidRDefault="00196E37">
      <w:pPr>
        <w:rPr>
          <w:rFonts w:eastAsia="PMingLiU"/>
          <w:lang w:val="en-US" w:eastAsia="zh-TW"/>
        </w:rPr>
      </w:pPr>
    </w:p>
    <w:p w14:paraId="48AC9C62" w14:textId="77777777" w:rsidR="00196E37" w:rsidRDefault="007F3B7C">
      <w:pPr>
        <w:rPr>
          <w:rFonts w:eastAsia="PMingLiU"/>
          <w:lang w:val="en-US" w:eastAsia="zh-TW"/>
        </w:rPr>
      </w:pPr>
      <w:r>
        <w:rPr>
          <w:rFonts w:eastAsia="PMingLiU"/>
          <w:lang w:val="en-US" w:eastAsia="zh-TW"/>
        </w:rPr>
        <w:t>vivo observes that scheme of decoupling RF/BB operation for 6GR UE power saving lowers instantaneous BB processing power while increasing overall UE processing time, with power saving gain not clear [vivo]. More discussion is needed to understand the scheme and following UE power models need to be developed to quantify power saving gain: decoupling RF and BB power models (including state-transition costs) for single- and multi-CC cases, and BB power model for relaxed UE processing timelines [vivo]. Qualcomm proposes studying energy efficient mode of single-CC wideband operation where UE is provided with more time to process reception in energy-efficient baseband state [Qualcomm Incorporated]. This requires clarification on whether decoupling RF and BB states provides net power saving benefit when considering both instantaneous power reduction and extended processing time.</w:t>
      </w:r>
    </w:p>
    <w:p w14:paraId="20F84627" w14:textId="77777777" w:rsidR="00196E37" w:rsidRDefault="007F3B7C">
      <w:pPr>
        <w:rPr>
          <w:rFonts w:eastAsia="PMingLiU"/>
          <w:b/>
          <w:bCs/>
          <w:lang w:val="en-US" w:eastAsia="zh-TW"/>
        </w:rPr>
      </w:pPr>
      <w:r>
        <w:rPr>
          <w:rFonts w:eastAsia="PMingLiU"/>
          <w:b/>
          <w:bCs/>
          <w:lang w:val="en-US" w:eastAsia="zh-TW"/>
        </w:rPr>
        <w:t>Proposal 5.5.2.2 (1st round): Study whether decoupled RF and BB operation can be utilized to improve 6G EE, including whether scheme lowers instantaneous BB processing power or overall UE processing time.</w:t>
      </w:r>
    </w:p>
    <w:p w14:paraId="6FA804E1" w14:textId="77777777" w:rsidR="00196E37" w:rsidRDefault="007F3B7C" w:rsidP="007F3B7C">
      <w:pPr>
        <w:pStyle w:val="ListParagraph"/>
        <w:numPr>
          <w:ilvl w:val="0"/>
          <w:numId w:val="38"/>
        </w:numPr>
        <w:rPr>
          <w:rFonts w:eastAsia="PMingLiU"/>
          <w:b/>
          <w:bCs/>
          <w:lang w:val="en-US" w:eastAsia="zh-TW"/>
        </w:rPr>
      </w:pPr>
      <w:r>
        <w:rPr>
          <w:rFonts w:eastAsia="PMingLiU"/>
          <w:b/>
          <w:bCs/>
          <w:lang w:val="en-US" w:eastAsia="zh-TW"/>
        </w:rPr>
        <w:t xml:space="preserve">Note: UE power model aspects to be discussed in sub-section 3.3. </w:t>
      </w:r>
    </w:p>
    <w:p w14:paraId="1BD02D38" w14:textId="77777777" w:rsidR="00196E37" w:rsidRDefault="00196E37">
      <w:pPr>
        <w:rPr>
          <w:rFonts w:eastAsia="PMingLiU"/>
          <w:lang w:val="en-US" w:eastAsia="zh-TW"/>
        </w:rPr>
      </w:pPr>
    </w:p>
    <w:p w14:paraId="1C636C07" w14:textId="77777777" w:rsidR="00196E37" w:rsidRDefault="007F3B7C">
      <w:pPr>
        <w:pStyle w:val="Level-4-Collapsed0"/>
        <w:rPr>
          <w:lang w:eastAsia="zh-TW"/>
        </w:rPr>
      </w:pPr>
      <w:r>
        <w:rPr>
          <w:lang w:eastAsia="zh-TW"/>
        </w:rPr>
        <w:lastRenderedPageBreak/>
        <w:t xml:space="preserve">Companies’ views on Proposal 5.5.2.2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515"/>
        <w:gridCol w:w="7113"/>
      </w:tblGrid>
      <w:tr w:rsidR="00196E37" w14:paraId="164472BA" w14:textId="77777777">
        <w:tc>
          <w:tcPr>
            <w:tcW w:w="2517" w:type="dxa"/>
            <w:shd w:val="clear" w:color="auto" w:fill="FFC000" w:themeFill="accent4"/>
          </w:tcPr>
          <w:p w14:paraId="2D34023D"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20" w:type="dxa"/>
            <w:shd w:val="clear" w:color="auto" w:fill="FFC000" w:themeFill="accent4"/>
          </w:tcPr>
          <w:p w14:paraId="3F46B2C1"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6D1DA2DE" w14:textId="77777777">
        <w:tc>
          <w:tcPr>
            <w:tcW w:w="2517" w:type="dxa"/>
          </w:tcPr>
          <w:p w14:paraId="5AF21087" w14:textId="77777777" w:rsidR="00196E37" w:rsidRDefault="007F3B7C">
            <w:pPr>
              <w:spacing w:line="254" w:lineRule="auto"/>
              <w:rPr>
                <w:rFonts w:eastAsia="DengXian" w:cs="Arial"/>
                <w:bCs/>
                <w:lang w:eastAsia="zh-CN"/>
              </w:rPr>
            </w:pPr>
            <w:r>
              <w:rPr>
                <w:rFonts w:eastAsia="DengXian" w:cs="Arial"/>
                <w:bCs/>
                <w:lang w:eastAsia="zh-CN"/>
              </w:rPr>
              <w:t>CMCC</w:t>
            </w:r>
          </w:p>
        </w:tc>
        <w:tc>
          <w:tcPr>
            <w:tcW w:w="7120" w:type="dxa"/>
          </w:tcPr>
          <w:p w14:paraId="1370E569" w14:textId="77777777" w:rsidR="00196E37" w:rsidRDefault="007F3B7C">
            <w:pPr>
              <w:spacing w:line="254" w:lineRule="auto"/>
              <w:rPr>
                <w:rFonts w:eastAsia="PMingLiU" w:cs="Arial"/>
                <w:bCs/>
                <w:lang w:val="en-GB" w:eastAsia="zh-TW"/>
              </w:rPr>
            </w:pPr>
            <w:r>
              <w:rPr>
                <w:rFonts w:eastAsia="DengXian" w:cs="Arial"/>
                <w:bCs/>
                <w:lang w:val="en-GB" w:eastAsia="zh-CN"/>
              </w:rPr>
              <w:t>Reagrding the concern on power saving gain, we suggest to first discuss the power model, then looking back into this proposal.</w:t>
            </w:r>
          </w:p>
        </w:tc>
      </w:tr>
      <w:tr w:rsidR="00196E37" w:rsidRPr="00F00DA1" w14:paraId="335DA694" w14:textId="77777777">
        <w:tc>
          <w:tcPr>
            <w:tcW w:w="2517" w:type="dxa"/>
          </w:tcPr>
          <w:p w14:paraId="24FE018E" w14:textId="77777777" w:rsidR="00196E37" w:rsidRDefault="007F3B7C">
            <w:pPr>
              <w:spacing w:line="254" w:lineRule="auto"/>
              <w:rPr>
                <w:rFonts w:eastAsia="DengXian" w:cs="Arial"/>
                <w:bCs/>
                <w:lang w:eastAsia="zh-CN"/>
              </w:rPr>
            </w:pPr>
            <w:r>
              <w:rPr>
                <w:rFonts w:eastAsia="PMingLiU" w:cs="Arial"/>
                <w:b/>
                <w:bCs/>
                <w:lang w:eastAsia="zh-TW"/>
              </w:rPr>
              <w:t>Samsung</w:t>
            </w:r>
          </w:p>
        </w:tc>
        <w:tc>
          <w:tcPr>
            <w:tcW w:w="7120" w:type="dxa"/>
          </w:tcPr>
          <w:p w14:paraId="3F8E756F" w14:textId="77777777" w:rsidR="00196E37" w:rsidRDefault="007F3B7C">
            <w:pPr>
              <w:spacing w:line="254" w:lineRule="auto"/>
              <w:rPr>
                <w:rFonts w:eastAsia="PMingLiU" w:cs="Arial"/>
                <w:bCs/>
                <w:lang w:val="en-US" w:eastAsia="zh-TW"/>
              </w:rPr>
            </w:pPr>
            <w:r>
              <w:rPr>
                <w:rFonts w:eastAsia="PMingLiU" w:cs="Arial"/>
                <w:bCs/>
                <w:lang w:val="en-US" w:eastAsia="zh-TW"/>
              </w:rPr>
              <w:t>Depriorize.</w:t>
            </w:r>
          </w:p>
          <w:p w14:paraId="573BFCCA" w14:textId="77777777" w:rsidR="00196E37" w:rsidRDefault="007F3B7C">
            <w:pPr>
              <w:spacing w:line="254" w:lineRule="auto"/>
              <w:rPr>
                <w:rFonts w:eastAsia="DengXian" w:cs="Arial"/>
                <w:bCs/>
                <w:lang w:val="en-GB" w:eastAsia="zh-CN"/>
              </w:rPr>
            </w:pPr>
            <w:r>
              <w:rPr>
                <w:rFonts w:eastAsia="PMingLiU" w:cs="Arial"/>
                <w:bCs/>
                <w:lang w:val="en-US" w:eastAsia="zh-TW"/>
              </w:rPr>
              <w:t>Motivation/benefit are questionable.</w:t>
            </w:r>
          </w:p>
        </w:tc>
      </w:tr>
      <w:tr w:rsidR="00196E37" w:rsidRPr="00F00DA1" w14:paraId="0EC29DA1" w14:textId="77777777">
        <w:tc>
          <w:tcPr>
            <w:tcW w:w="2517" w:type="dxa"/>
          </w:tcPr>
          <w:p w14:paraId="2ACC4366" w14:textId="77777777" w:rsidR="00196E37" w:rsidRDefault="007F3B7C">
            <w:pPr>
              <w:spacing w:line="254" w:lineRule="auto"/>
              <w:rPr>
                <w:rFonts w:eastAsia="PMingLiU" w:cs="Arial"/>
                <w:b/>
                <w:bCs/>
                <w:lang w:eastAsia="zh-TW"/>
              </w:rPr>
            </w:pPr>
            <w:r>
              <w:rPr>
                <w:rFonts w:eastAsia="PMingLiU" w:cs="Arial"/>
                <w:b/>
                <w:bCs/>
                <w:lang w:eastAsia="zh-TW"/>
              </w:rPr>
              <w:t>Qualcomm</w:t>
            </w:r>
          </w:p>
        </w:tc>
        <w:tc>
          <w:tcPr>
            <w:tcW w:w="7120" w:type="dxa"/>
          </w:tcPr>
          <w:p w14:paraId="79426C67" w14:textId="77777777" w:rsidR="00196E37" w:rsidRDefault="007F3B7C">
            <w:pPr>
              <w:spacing w:line="254" w:lineRule="auto"/>
              <w:rPr>
                <w:rFonts w:eastAsia="PMingLiU" w:cs="Arial"/>
                <w:lang w:val="en-US" w:eastAsia="zh-TW"/>
              </w:rPr>
            </w:pPr>
            <w:r>
              <w:rPr>
                <w:rFonts w:eastAsia="PMingLiU" w:cs="Arial"/>
                <w:lang w:val="en-US" w:eastAsia="zh-TW"/>
              </w:rPr>
              <w:t>We support the proposal, though prefer merging it with the previous one.</w:t>
            </w:r>
          </w:p>
          <w:p w14:paraId="0445AF25" w14:textId="77777777" w:rsidR="00196E37" w:rsidRDefault="007F3B7C">
            <w:pPr>
              <w:spacing w:line="254" w:lineRule="auto"/>
              <w:rPr>
                <w:rFonts w:eastAsia="PMingLiU" w:cs="Arial"/>
                <w:lang w:val="en-US" w:eastAsia="zh-TW"/>
              </w:rPr>
            </w:pPr>
            <w:r>
              <w:rPr>
                <w:rFonts w:eastAsia="PMingLiU" w:cs="Arial"/>
                <w:lang w:val="en-US" w:eastAsia="zh-TW"/>
              </w:rPr>
              <w:t>As discussed in the previous proposal, decoupling RF and baseband power states is an energy savings method that exploits advance PDSCH scheduling information to save UE energy.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005CDE82" w14:textId="77777777" w:rsidR="00196E37" w:rsidRDefault="007F3B7C">
            <w:pPr>
              <w:spacing w:line="254" w:lineRule="auto"/>
              <w:rPr>
                <w:rFonts w:eastAsia="PMingLiU" w:cs="Arial"/>
                <w:lang w:val="en-US" w:eastAsia="zh-TW"/>
              </w:rPr>
            </w:pPr>
            <w:r>
              <w:rPr>
                <w:rFonts w:eastAsia="PMingLiU" w:cs="Arial"/>
                <w:lang w:val="en-US" w:eastAsia="zh-TW"/>
              </w:rPr>
              <w:t xml:space="preserve"> </w:t>
            </w:r>
          </w:p>
          <w:p w14:paraId="05D0E052" w14:textId="77777777" w:rsidR="00196E37" w:rsidRDefault="00196E37">
            <w:pPr>
              <w:spacing w:line="254" w:lineRule="auto"/>
              <w:rPr>
                <w:rFonts w:eastAsia="PMingLiU" w:cs="Arial"/>
                <w:lang w:val="en-US" w:eastAsia="zh-TW"/>
              </w:rPr>
            </w:pPr>
          </w:p>
          <w:p w14:paraId="393A5B05" w14:textId="77777777" w:rsidR="00196E37" w:rsidRDefault="00196E37">
            <w:pPr>
              <w:spacing w:line="254" w:lineRule="auto"/>
              <w:rPr>
                <w:rFonts w:eastAsia="PMingLiU" w:cs="Arial"/>
                <w:bCs/>
                <w:lang w:val="en-US" w:eastAsia="zh-TW"/>
              </w:rPr>
            </w:pPr>
          </w:p>
        </w:tc>
      </w:tr>
      <w:tr w:rsidR="00196E37" w:rsidRPr="00F00DA1" w14:paraId="2904385E" w14:textId="77777777">
        <w:tc>
          <w:tcPr>
            <w:tcW w:w="2517" w:type="dxa"/>
          </w:tcPr>
          <w:p w14:paraId="5B25EFC5" w14:textId="77777777" w:rsidR="00196E37" w:rsidRDefault="007F3B7C">
            <w:pPr>
              <w:spacing w:line="254" w:lineRule="auto"/>
              <w:rPr>
                <w:rFonts w:eastAsia="PMingLiU" w:cs="Arial"/>
                <w:b/>
                <w:bCs/>
                <w:lang w:eastAsia="zh-TW"/>
              </w:rPr>
            </w:pPr>
            <w:r>
              <w:rPr>
                <w:rFonts w:eastAsia="Malgun Gothic" w:cs="Arial"/>
                <w:b/>
                <w:bCs/>
                <w:lang w:eastAsia="ko-KR"/>
              </w:rPr>
              <w:t>LG Electronics1</w:t>
            </w:r>
          </w:p>
        </w:tc>
        <w:tc>
          <w:tcPr>
            <w:tcW w:w="7120" w:type="dxa"/>
          </w:tcPr>
          <w:p w14:paraId="596C40F1" w14:textId="77777777" w:rsidR="00196E37" w:rsidRDefault="007F3B7C">
            <w:pPr>
              <w:spacing w:line="254" w:lineRule="auto"/>
              <w:rPr>
                <w:rFonts w:eastAsia="PMingLiU" w:cs="Arial"/>
                <w:lang w:val="en-US" w:eastAsia="zh-TW"/>
              </w:rPr>
            </w:pPr>
            <w:r>
              <w:rPr>
                <w:rFonts w:eastAsia="PMingLiU" w:cs="Arial"/>
                <w:lang w:val="en-US" w:eastAsia="zh-TW"/>
              </w:rPr>
              <w:t>We are open to study and discuss the issue of decoupling UE’s RF and BB BWs.</w:t>
            </w:r>
          </w:p>
        </w:tc>
      </w:tr>
      <w:tr w:rsidR="00196E37" w14:paraId="70D48330" w14:textId="77777777">
        <w:tc>
          <w:tcPr>
            <w:tcW w:w="2517" w:type="dxa"/>
          </w:tcPr>
          <w:p w14:paraId="21F32752" w14:textId="77777777" w:rsidR="00196E37" w:rsidRDefault="007F3B7C">
            <w:pPr>
              <w:spacing w:line="254" w:lineRule="auto"/>
              <w:rPr>
                <w:rFonts w:eastAsia="Malgun Gothic" w:cs="Arial"/>
                <w:b/>
                <w:bCs/>
                <w:lang w:eastAsia="ko-KR"/>
              </w:rPr>
            </w:pPr>
            <w:r>
              <w:rPr>
                <w:rFonts w:eastAsia="DengXian" w:cs="Arial"/>
                <w:bCs/>
                <w:lang w:eastAsia="zh-CN"/>
              </w:rPr>
              <w:t>Spreadtrum</w:t>
            </w:r>
          </w:p>
        </w:tc>
        <w:tc>
          <w:tcPr>
            <w:tcW w:w="7120" w:type="dxa"/>
          </w:tcPr>
          <w:p w14:paraId="08383EF9" w14:textId="77777777" w:rsidR="00196E37" w:rsidRDefault="007F3B7C">
            <w:pPr>
              <w:spacing w:line="254" w:lineRule="auto"/>
              <w:rPr>
                <w:rFonts w:eastAsia="PMingLiU" w:cs="Arial"/>
                <w:lang w:val="en-US" w:eastAsia="zh-TW"/>
              </w:rPr>
            </w:pPr>
            <w:r>
              <w:rPr>
                <w:rFonts w:eastAsia="DengXian" w:cs="Arial"/>
                <w:bCs/>
                <w:lang w:eastAsia="zh-CN"/>
              </w:rPr>
              <w:t>Agree wtih CMCC</w:t>
            </w:r>
          </w:p>
        </w:tc>
      </w:tr>
      <w:tr w:rsidR="00196E37" w14:paraId="513F7305" w14:textId="77777777">
        <w:tc>
          <w:tcPr>
            <w:tcW w:w="2517" w:type="dxa"/>
          </w:tcPr>
          <w:p w14:paraId="23B9B323" w14:textId="77777777" w:rsidR="00196E37" w:rsidRDefault="007F3B7C">
            <w:pPr>
              <w:spacing w:line="254" w:lineRule="auto"/>
              <w:rPr>
                <w:rFonts w:eastAsia="DengXian" w:cs="Arial"/>
                <w:bCs/>
                <w:lang w:eastAsia="zh-CN"/>
              </w:rPr>
            </w:pPr>
            <w:r>
              <w:rPr>
                <w:rFonts w:eastAsia="DengXian" w:cs="Arial"/>
                <w:b/>
                <w:bCs/>
                <w:lang w:eastAsia="zh-CN"/>
              </w:rPr>
              <w:t>Huawei, HiSilicon</w:t>
            </w:r>
          </w:p>
        </w:tc>
        <w:tc>
          <w:tcPr>
            <w:tcW w:w="7120" w:type="dxa"/>
          </w:tcPr>
          <w:p w14:paraId="261A125E" w14:textId="77777777" w:rsidR="00196E37" w:rsidRDefault="007F3B7C">
            <w:pPr>
              <w:spacing w:line="254" w:lineRule="auto"/>
              <w:rPr>
                <w:rFonts w:eastAsia="DengXian" w:cs="Arial"/>
                <w:bCs/>
                <w:lang w:eastAsia="zh-CN"/>
              </w:rPr>
            </w:pPr>
            <w:r>
              <w:rPr>
                <w:rFonts w:eastAsia="DengXian" w:cs="Arial"/>
                <w:b/>
                <w:bCs/>
                <w:lang w:val="en-US" w:eastAsia="zh-CN"/>
              </w:rPr>
              <w:t xml:space="preserve">One issue we want to clarify first is what are that the maximum capability of RF and maximum capability of BB? </w:t>
            </w:r>
            <w:r>
              <w:rPr>
                <w:rFonts w:eastAsia="DengXian" w:cs="Arial"/>
                <w:b/>
                <w:bCs/>
                <w:lang w:eastAsia="zh-CN"/>
              </w:rPr>
              <w:t>Are they the same or differnet?</w:t>
            </w:r>
          </w:p>
        </w:tc>
      </w:tr>
      <w:tr w:rsidR="00196E37" w14:paraId="388622AF" w14:textId="77777777">
        <w:tc>
          <w:tcPr>
            <w:tcW w:w="2517" w:type="dxa"/>
          </w:tcPr>
          <w:p w14:paraId="0A2C5C9D" w14:textId="77777777" w:rsidR="00196E37" w:rsidRDefault="007F3B7C">
            <w:pPr>
              <w:spacing w:line="254" w:lineRule="auto"/>
              <w:rPr>
                <w:rFonts w:eastAsia="DengXian" w:cs="Arial"/>
                <w:b/>
                <w:bCs/>
                <w:lang w:eastAsia="zh-CN"/>
              </w:rPr>
            </w:pPr>
            <w:r>
              <w:rPr>
                <w:rFonts w:eastAsia="PMingLiU" w:cs="Arial"/>
                <w:b/>
                <w:bCs/>
                <w:lang w:eastAsia="zh-TW"/>
              </w:rPr>
              <w:t>Futurewei</w:t>
            </w:r>
          </w:p>
        </w:tc>
        <w:tc>
          <w:tcPr>
            <w:tcW w:w="7120" w:type="dxa"/>
          </w:tcPr>
          <w:p w14:paraId="62E9A5AF" w14:textId="77777777" w:rsidR="00196E37" w:rsidRDefault="007F3B7C">
            <w:pPr>
              <w:spacing w:line="254" w:lineRule="auto"/>
              <w:rPr>
                <w:rFonts w:eastAsia="DengXian" w:cs="Arial"/>
                <w:b/>
                <w:bCs/>
                <w:lang w:eastAsia="zh-CN"/>
              </w:rPr>
            </w:pPr>
            <w:r>
              <w:rPr>
                <w:rFonts w:eastAsia="PMingLiU" w:cs="Arial"/>
                <w:lang w:val="en-US" w:eastAsia="zh-TW"/>
              </w:rPr>
              <w:t xml:space="preserve">Not sure what is the spec impact. If the intention is to enable/ensure relaxed processing timeline fort he UE, so may be we can capture that. Are we going to discuss relative power consumption models for RF and BB? </w:t>
            </w:r>
            <w:r>
              <w:rPr>
                <w:rFonts w:eastAsia="PMingLiU" w:cs="Arial"/>
                <w:lang w:eastAsia="zh-TW"/>
              </w:rPr>
              <w:t>The proposal is not clear to us.</w:t>
            </w:r>
          </w:p>
        </w:tc>
      </w:tr>
      <w:tr w:rsidR="00196E37" w:rsidRPr="00F00DA1" w14:paraId="4819796A" w14:textId="77777777">
        <w:tc>
          <w:tcPr>
            <w:tcW w:w="2517" w:type="dxa"/>
          </w:tcPr>
          <w:p w14:paraId="0CED73EF" w14:textId="77777777" w:rsidR="00196E37" w:rsidRDefault="007F3B7C">
            <w:pPr>
              <w:spacing w:line="254" w:lineRule="auto"/>
              <w:rPr>
                <w:rFonts w:eastAsia="PMingLiU" w:cs="Arial"/>
                <w:b/>
                <w:bCs/>
                <w:lang w:eastAsia="zh-TW"/>
              </w:rPr>
            </w:pPr>
            <w:r>
              <w:rPr>
                <w:rFonts w:eastAsia="SimSun" w:cs="Arial"/>
                <w:b/>
                <w:bCs/>
                <w:lang w:val="en-US" w:eastAsia="zh-CN"/>
              </w:rPr>
              <w:t>ZTE, Sanechips</w:t>
            </w:r>
          </w:p>
        </w:tc>
        <w:tc>
          <w:tcPr>
            <w:tcW w:w="7120" w:type="dxa"/>
          </w:tcPr>
          <w:p w14:paraId="0C8561EF" w14:textId="77777777" w:rsidR="00196E37" w:rsidRDefault="007F3B7C">
            <w:pPr>
              <w:spacing w:line="254" w:lineRule="auto"/>
              <w:rPr>
                <w:rFonts w:eastAsia="SimSun" w:cs="Arial"/>
                <w:b/>
                <w:bCs/>
                <w:lang w:val="en-US" w:eastAsia="zh-CN"/>
              </w:rPr>
            </w:pPr>
            <w:r>
              <w:rPr>
                <w:rFonts w:eastAsia="SimSun" w:cs="Arial"/>
                <w:b/>
                <w:bCs/>
                <w:lang w:val="en-US" w:eastAsia="zh-CN"/>
              </w:rPr>
              <w:t>We want to clarify</w:t>
            </w:r>
          </w:p>
          <w:p w14:paraId="740AB396" w14:textId="77777777" w:rsidR="00196E37" w:rsidRDefault="007F3B7C" w:rsidP="007F3B7C">
            <w:pPr>
              <w:numPr>
                <w:ilvl w:val="0"/>
                <w:numId w:val="93"/>
              </w:numPr>
              <w:spacing w:line="252" w:lineRule="auto"/>
              <w:rPr>
                <w:rFonts w:eastAsia="SimSun" w:cs="Arial"/>
                <w:b/>
                <w:bCs/>
                <w:lang w:val="en-US" w:eastAsia="zh-CN"/>
              </w:rPr>
            </w:pPr>
            <w:r>
              <w:rPr>
                <w:rFonts w:eastAsia="SimSun" w:cs="Arial"/>
                <w:b/>
                <w:bCs/>
                <w:lang w:val="en-US" w:eastAsia="zh-CN"/>
              </w:rPr>
              <w:t>whether the decoupled RF and BB operation is only applied for PDSCH or for all the channels/signals.</w:t>
            </w:r>
          </w:p>
          <w:p w14:paraId="5998704F" w14:textId="77777777" w:rsidR="00196E37" w:rsidRDefault="007F3B7C">
            <w:pPr>
              <w:spacing w:line="254" w:lineRule="auto"/>
              <w:rPr>
                <w:rFonts w:eastAsia="PMingLiU" w:cs="Arial"/>
                <w:lang w:val="en-US" w:eastAsia="zh-TW"/>
              </w:rPr>
            </w:pPr>
            <w:r>
              <w:rPr>
                <w:rFonts w:eastAsia="SimSun" w:cs="Arial"/>
                <w:b/>
                <w:bCs/>
                <w:lang w:val="en-US" w:eastAsia="zh-CN"/>
              </w:rPr>
              <w:t>What is the exact scheme/solution for EE improvement? if it is based on implementation, we do not need to discuss. If there is spec impact, clarification is needed to make it clear.</w:t>
            </w:r>
          </w:p>
        </w:tc>
      </w:tr>
      <w:tr w:rsidR="00196E37" w:rsidRPr="00F00DA1" w14:paraId="62CDF19D" w14:textId="77777777">
        <w:tc>
          <w:tcPr>
            <w:tcW w:w="2517" w:type="dxa"/>
          </w:tcPr>
          <w:p w14:paraId="1453B4DF" w14:textId="77777777" w:rsidR="00196E37" w:rsidRDefault="007F3B7C">
            <w:pPr>
              <w:spacing w:line="254" w:lineRule="auto"/>
              <w:rPr>
                <w:rFonts w:eastAsia="PMingLiU" w:cs="Arial"/>
                <w:b/>
                <w:bCs/>
                <w:color w:val="000000" w:themeColor="text1"/>
                <w:lang w:val="en-US" w:eastAsia="zh-TW"/>
              </w:rPr>
            </w:pPr>
            <w:r>
              <w:rPr>
                <w:rFonts w:eastAsia="Meiryo UI" w:cs="Arial"/>
                <w:color w:val="000000" w:themeColor="text1"/>
              </w:rPr>
              <w:t>NTT DOCOMO </w:t>
            </w:r>
          </w:p>
        </w:tc>
        <w:tc>
          <w:tcPr>
            <w:tcW w:w="7120" w:type="dxa"/>
          </w:tcPr>
          <w:p w14:paraId="6A4E8EEC"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lang w:val="en-US"/>
              </w:rPr>
              <w:t>The intention of this proposal is a bit unclear to us and prefer to justify 1)  in which scenario, 2) which issue should be solved first before studying this RF/BB decoupling. </w:t>
            </w:r>
          </w:p>
        </w:tc>
      </w:tr>
      <w:tr w:rsidR="00196E37" w:rsidRPr="00F00DA1" w14:paraId="3C4F95E5" w14:textId="77777777">
        <w:tc>
          <w:tcPr>
            <w:tcW w:w="2517" w:type="dxa"/>
          </w:tcPr>
          <w:p w14:paraId="11BAF3DF" w14:textId="77777777" w:rsidR="00196E37" w:rsidRDefault="007F3B7C">
            <w:pPr>
              <w:spacing w:line="254" w:lineRule="auto"/>
              <w:rPr>
                <w:rFonts w:eastAsia="PMingLiU" w:cs="Arial"/>
                <w:b/>
                <w:bCs/>
                <w:lang w:val="en-US" w:eastAsia="zh-TW"/>
              </w:rPr>
            </w:pPr>
            <w:r>
              <w:rPr>
                <w:rFonts w:eastAsia="DengXian" w:cs="Arial"/>
                <w:b/>
                <w:bCs/>
                <w:lang w:eastAsia="zh-CN"/>
              </w:rPr>
              <w:t>vivo</w:t>
            </w:r>
          </w:p>
        </w:tc>
        <w:tc>
          <w:tcPr>
            <w:tcW w:w="7120" w:type="dxa"/>
          </w:tcPr>
          <w:p w14:paraId="4C2A71B3"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suggest the following modification: </w:t>
            </w:r>
          </w:p>
          <w:p w14:paraId="1358C901"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5.5.2.2 (1st round): Study whether decoupled RF and BB operation can be utilized to improve 6G </w:t>
            </w:r>
            <w:r>
              <w:rPr>
                <w:rFonts w:eastAsia="DengXian" w:cs="Arial"/>
                <w:b/>
                <w:bCs/>
                <w:color w:val="FF0000"/>
                <w:lang w:val="en-US" w:eastAsia="zh-CN"/>
              </w:rPr>
              <w:t>UE</w:t>
            </w:r>
            <w:r>
              <w:rPr>
                <w:rFonts w:eastAsia="DengXian" w:cs="Arial"/>
                <w:b/>
                <w:bCs/>
                <w:lang w:val="en-US" w:eastAsia="zh-CN"/>
              </w:rPr>
              <w:t xml:space="preserve"> </w:t>
            </w:r>
            <w:r>
              <w:rPr>
                <w:rFonts w:eastAsia="PMingLiU" w:cs="Arial"/>
                <w:b/>
                <w:bCs/>
                <w:lang w:val="en-US" w:eastAsia="zh-TW"/>
              </w:rPr>
              <w:t xml:space="preserve">EE, including whether </w:t>
            </w:r>
            <w:r>
              <w:rPr>
                <w:rFonts w:eastAsia="PMingLiU" w:cs="Arial"/>
                <w:b/>
                <w:bCs/>
                <w:lang w:val="en-US" w:eastAsia="zh-TW"/>
              </w:rPr>
              <w:lastRenderedPageBreak/>
              <w:t xml:space="preserve">scheme lowers instantaneous BB processing power </w:t>
            </w:r>
            <w:r>
              <w:rPr>
                <w:rFonts w:eastAsia="DengXian" w:cs="Arial"/>
                <w:b/>
                <w:bCs/>
                <w:color w:val="FF0000"/>
                <w:lang w:val="en-US" w:eastAsia="zh-CN"/>
              </w:rPr>
              <w:t>and</w:t>
            </w:r>
            <w:r>
              <w:rPr>
                <w:rFonts w:eastAsia="PMingLiU" w:cs="Arial"/>
                <w:b/>
                <w:bCs/>
                <w:color w:val="FF0000"/>
                <w:lang w:val="en-US" w:eastAsia="zh-TW"/>
              </w:rPr>
              <w:t xml:space="preserve"> </w:t>
            </w:r>
            <w:r>
              <w:rPr>
                <w:rFonts w:eastAsia="DengXian" w:cs="Arial"/>
                <w:b/>
                <w:bCs/>
                <w:color w:val="FF0000"/>
                <w:lang w:val="en-US" w:eastAsia="zh-CN"/>
              </w:rPr>
              <w:t>increases</w:t>
            </w:r>
            <w:r>
              <w:rPr>
                <w:rFonts w:eastAsia="DengXian" w:cs="Arial"/>
                <w:b/>
                <w:bCs/>
                <w:lang w:val="en-US" w:eastAsia="zh-CN"/>
              </w:rPr>
              <w:t xml:space="preserve"> </w:t>
            </w:r>
            <w:r>
              <w:rPr>
                <w:rFonts w:eastAsia="PMingLiU" w:cs="Arial"/>
                <w:b/>
                <w:bCs/>
                <w:lang w:val="en-US" w:eastAsia="zh-TW"/>
              </w:rPr>
              <w:t>overall UE processing time.</w:t>
            </w:r>
          </w:p>
          <w:p w14:paraId="5023F132" w14:textId="77777777" w:rsidR="00196E37" w:rsidRDefault="007F3B7C">
            <w:pPr>
              <w:spacing w:after="0" w:line="254" w:lineRule="auto"/>
              <w:ind w:left="720" w:hanging="360"/>
              <w:rPr>
                <w:rFonts w:eastAsia="PMingLiU" w:cs="Arial"/>
                <w:b/>
                <w:bCs/>
                <w:lang w:val="en-US" w:eastAsia="zh-TW"/>
              </w:rPr>
            </w:pPr>
            <w:r>
              <w:rPr>
                <w:rFonts w:eastAsia="PMingLiU" w:cs="Arial"/>
                <w:b/>
                <w:bCs/>
                <w:lang w:val="en-US" w:eastAsia="zh-TW"/>
              </w:rPr>
              <w:t xml:space="preserve">Note: UE power model aspects to be discussed in sub-section 3.3. </w:t>
            </w:r>
          </w:p>
          <w:p w14:paraId="0DE8F019" w14:textId="77777777" w:rsidR="00196E37" w:rsidRDefault="007F3B7C">
            <w:pPr>
              <w:spacing w:line="254" w:lineRule="auto"/>
              <w:rPr>
                <w:rFonts w:eastAsia="PMingLiU" w:cs="Arial"/>
                <w:lang w:val="en-US" w:eastAsia="zh-TW"/>
              </w:rPr>
            </w:pPr>
            <w:r>
              <w:rPr>
                <w:rFonts w:eastAsia="DengXian" w:cs="Arial"/>
                <w:b/>
                <w:bCs/>
                <w:lang w:val="en-US" w:eastAsia="zh-CN"/>
              </w:rPr>
              <w:t xml:space="preserve">Besides, how the </w:t>
            </w:r>
            <w:r>
              <w:rPr>
                <w:rFonts w:eastAsia="PMingLiU" w:cs="Arial"/>
                <w:b/>
                <w:bCs/>
                <w:lang w:val="en-US" w:eastAsia="zh-TW"/>
              </w:rPr>
              <w:t>decoupled RF and BB operation</w:t>
            </w:r>
            <w:r>
              <w:rPr>
                <w:rFonts w:eastAsia="DengXian" w:cs="Arial"/>
                <w:b/>
                <w:bCs/>
                <w:lang w:val="en-US" w:eastAsia="zh-CN"/>
              </w:rPr>
              <w:t xml:space="preserve"> works should be provided for study.</w:t>
            </w:r>
          </w:p>
        </w:tc>
      </w:tr>
      <w:tr w:rsidR="00196E37" w:rsidRPr="00F00DA1" w14:paraId="3D372E20" w14:textId="77777777">
        <w:tc>
          <w:tcPr>
            <w:tcW w:w="2517" w:type="dxa"/>
          </w:tcPr>
          <w:p w14:paraId="54364F7A" w14:textId="77777777" w:rsidR="00196E37" w:rsidRDefault="00196E37">
            <w:pPr>
              <w:spacing w:line="254" w:lineRule="auto"/>
              <w:rPr>
                <w:rFonts w:eastAsia="PMingLiU" w:cs="Arial"/>
                <w:b/>
                <w:bCs/>
                <w:lang w:val="en-US" w:eastAsia="zh-TW"/>
              </w:rPr>
            </w:pPr>
          </w:p>
        </w:tc>
        <w:tc>
          <w:tcPr>
            <w:tcW w:w="7120" w:type="dxa"/>
          </w:tcPr>
          <w:p w14:paraId="4293DAA1" w14:textId="77777777" w:rsidR="00196E37" w:rsidRDefault="00196E37">
            <w:pPr>
              <w:spacing w:line="254" w:lineRule="auto"/>
              <w:rPr>
                <w:rFonts w:eastAsia="PMingLiU" w:cs="Arial"/>
                <w:lang w:val="en-US" w:eastAsia="zh-TW"/>
              </w:rPr>
            </w:pPr>
          </w:p>
        </w:tc>
      </w:tr>
    </w:tbl>
    <w:p w14:paraId="08F16116" w14:textId="77777777" w:rsidR="00196E37" w:rsidRDefault="00196E37">
      <w:pPr>
        <w:rPr>
          <w:rFonts w:eastAsia="PMingLiU"/>
          <w:lang w:val="en-US" w:eastAsia="zh-TW"/>
        </w:rPr>
      </w:pPr>
    </w:p>
    <w:p w14:paraId="2F264C34" w14:textId="77777777" w:rsidR="00196E37" w:rsidRDefault="007F3B7C">
      <w:pPr>
        <w:pStyle w:val="Level-4"/>
        <w:rPr>
          <w:lang w:eastAsia="zh-TW"/>
        </w:rPr>
      </w:pPr>
      <w:r>
        <w:rPr>
          <w:lang w:eastAsia="zh-TW"/>
        </w:rPr>
        <w:t>Conclusion</w:t>
      </w:r>
    </w:p>
    <w:p w14:paraId="6B463E1B"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Given there is only limited support, moderator suggests to close this discussion thread and proponent(s) can further clarify: (1) unclear motivation and benefit, (2) need for power model discussion first, (3) unclear scope and mechanism. </w:t>
      </w:r>
    </w:p>
    <w:p w14:paraId="00C97C23" w14:textId="77777777" w:rsidR="00196E37" w:rsidRDefault="00196E37">
      <w:pPr>
        <w:rPr>
          <w:rFonts w:eastAsia="PMingLiU"/>
          <w:lang w:val="en-US" w:eastAsia="zh-TW"/>
        </w:rPr>
      </w:pPr>
    </w:p>
    <w:p w14:paraId="4CABF499" w14:textId="77777777" w:rsidR="00196E37" w:rsidRDefault="00196E37">
      <w:pPr>
        <w:rPr>
          <w:rFonts w:eastAsia="PMingLiU"/>
          <w:lang w:val="en-US" w:eastAsia="zh-TW"/>
        </w:rPr>
      </w:pPr>
    </w:p>
    <w:p w14:paraId="7BD38006" w14:textId="77777777" w:rsidR="00196E37" w:rsidRDefault="007F3B7C">
      <w:pPr>
        <w:pStyle w:val="Heading2"/>
        <w:rPr>
          <w:lang w:eastAsia="zh-TW"/>
        </w:rPr>
      </w:pPr>
      <w:r>
        <w:rPr>
          <w:lang w:eastAsia="zh-TW"/>
        </w:rPr>
        <w:t>UE UL Power Saving for Connected Mode</w:t>
      </w:r>
    </w:p>
    <w:p w14:paraId="7BE367CD" w14:textId="77777777" w:rsidR="00196E37" w:rsidRDefault="007F3B7C">
      <w:pPr>
        <w:rPr>
          <w:lang w:val="en-US"/>
        </w:rPr>
      </w:pPr>
      <w:r>
        <w:rPr>
          <w:lang w:val="en-US"/>
        </w:rPr>
        <w:t>Observations and proposals related to power saving techniques related to connected-mode UL transmission, including but not restricted to UE UL DTX, UL skipping, UCI reporting enh., aggregated/efficient data transmission, no late changes to UL, Autonomous PUSCH transmission, etc.</w:t>
      </w:r>
    </w:p>
    <w:p w14:paraId="5E122CF7" w14:textId="77777777" w:rsidR="00196E37" w:rsidRDefault="007F3B7C">
      <w:pPr>
        <w:pStyle w:val="Heading3Collapsed0"/>
        <w:numPr>
          <w:ilvl w:val="2"/>
          <w:numId w:val="1"/>
        </w:numPr>
      </w:pPr>
      <w:r>
        <w:t xml:space="preserve">Companies’ Views. </w:t>
      </w:r>
      <w:r>
        <w:rPr>
          <w:u w:val="single"/>
        </w:rPr>
        <w:t>Please Unfold for Reference</w:t>
      </w:r>
    </w:p>
    <w:tbl>
      <w:tblPr>
        <w:tblStyle w:val="TableTheme"/>
        <w:tblW w:w="9628" w:type="dxa"/>
        <w:tblLayout w:type="fixed"/>
        <w:tblLook w:val="04A0" w:firstRow="1" w:lastRow="0" w:firstColumn="1" w:lastColumn="0" w:noHBand="0" w:noVBand="1"/>
      </w:tblPr>
      <w:tblGrid>
        <w:gridCol w:w="1319"/>
        <w:gridCol w:w="8309"/>
      </w:tblGrid>
      <w:tr w:rsidR="00196E37" w14:paraId="633B5929" w14:textId="77777777">
        <w:tc>
          <w:tcPr>
            <w:tcW w:w="1319" w:type="dxa"/>
            <w:shd w:val="clear" w:color="auto" w:fill="FFC000" w:themeFill="accent4"/>
          </w:tcPr>
          <w:p w14:paraId="7A53E58E"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308" w:type="dxa"/>
            <w:shd w:val="clear" w:color="auto" w:fill="FFC000" w:themeFill="accent4"/>
          </w:tcPr>
          <w:p w14:paraId="7F9A730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58C874A5" w14:textId="77777777">
        <w:tc>
          <w:tcPr>
            <w:tcW w:w="1319" w:type="dxa"/>
          </w:tcPr>
          <w:p w14:paraId="76D86BB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308" w:type="dxa"/>
          </w:tcPr>
          <w:p w14:paraId="67A8FB9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UL DTX mechanism to shorten the total UL transmission time in 6GR scheduling agenda or EE agenda, e.g., uplink DTX mode requested by the UE and/or configured by the network.</w:t>
            </w:r>
          </w:p>
        </w:tc>
      </w:tr>
      <w:tr w:rsidR="00196E37" w:rsidRPr="00F00DA1" w14:paraId="42D9D5C5" w14:textId="77777777">
        <w:tc>
          <w:tcPr>
            <w:tcW w:w="1319" w:type="dxa"/>
          </w:tcPr>
          <w:p w14:paraId="1D2FBEE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308" w:type="dxa"/>
          </w:tcPr>
          <w:p w14:paraId="4BBB590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Power consumption reduction technologies for UE's DL/UL data transmission should be studied, at least including: - Time domain aggregated transmission for DL/UL data - Minimize unnecessary padding bits transmission and meanwhile keep the latency benefit of pre-scheduling for network side - Enhanced uplink scheduling mechanism for energy efficiency - Adaptive switching mechanism of uplink multi-antenna capability.</w:t>
            </w:r>
          </w:p>
          <w:p w14:paraId="6D53CC8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Preamble sequence with larger pool size and paging procedure with fast UE identification should be studied to enable fast state transition for system re-entry.</w:t>
            </w:r>
          </w:p>
        </w:tc>
      </w:tr>
      <w:tr w:rsidR="00196E37" w:rsidRPr="00F00DA1" w14:paraId="40B03357" w14:textId="77777777">
        <w:tc>
          <w:tcPr>
            <w:tcW w:w="1319" w:type="dxa"/>
          </w:tcPr>
          <w:p w14:paraId="39EABD1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308" w:type="dxa"/>
          </w:tcPr>
          <w:p w14:paraId="7D65AD2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6GR UL control design should achieve low processing complexity and low power consumption with consideration of the following issues: Limited number of PUCCH formats; Sparse UCI transmission to improve UL efficiency and reduce UE/NW power consumption; Slot-level UCI multiplexing without overlapping judgment.</w:t>
            </w:r>
          </w:p>
        </w:tc>
      </w:tr>
      <w:tr w:rsidR="00196E37" w:rsidRPr="00F00DA1" w14:paraId="41D79BCF" w14:textId="77777777">
        <w:tc>
          <w:tcPr>
            <w:tcW w:w="1319" w:type="dxa"/>
          </w:tcPr>
          <w:p w14:paraId="42AE74C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308" w:type="dxa"/>
          </w:tcPr>
          <w:p w14:paraId="39C3173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22: NR Rel-16 "Enhanced Cross-Slot Scheduling" can provide significant energy savings by dynamic adaptation of PDCCH to PDSCH time offset. However, the impact on the scheduling complexity should be taken into account.</w:t>
            </w:r>
          </w:p>
          <w:p w14:paraId="0C5F5F4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NR Rel-16 "Enhanced Cross-Slot Scheduling" should be considered as a candidate of UE energy saving in 6GR.</w:t>
            </w:r>
          </w:p>
        </w:tc>
      </w:tr>
      <w:tr w:rsidR="00196E37" w:rsidRPr="00F00DA1" w14:paraId="7941D1AE" w14:textId="77777777">
        <w:tc>
          <w:tcPr>
            <w:tcW w:w="1319" w:type="dxa"/>
          </w:tcPr>
          <w:p w14:paraId="07812CB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308" w:type="dxa"/>
          </w:tcPr>
          <w:p w14:paraId="019C49A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Semi-static energy-saving mechanisms like Cell DTX/DRX are primarily effective in low-load scenarios with best-effort service. To achieve meaningful energy savings in medium-to-high load conditions with stringent packet delay budgets, the study of more dynamic, scheduling-based solutions is required to create microsleep opportunities while respecting user plane latency targets.</w:t>
            </w:r>
          </w:p>
          <w:p w14:paraId="63C1A2B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9: Study mechanisms to provide the gNB with awareness of the latency experienced by UL packets at the UE, to enable more energy-efficient UL scheduling decisions that can create or prolong gNB microsleep opportunities.</w:t>
            </w:r>
          </w:p>
          <w:p w14:paraId="168B4E2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Study enhancements to the HARQ framework to introduce flexible and adaptable scheduling timelines for transmissions and retransmissions, to enable the gNB to extend its microsleep periods for improved energy efficiency.</w:t>
            </w:r>
          </w:p>
        </w:tc>
      </w:tr>
      <w:tr w:rsidR="00196E37" w:rsidRPr="00F00DA1" w14:paraId="78B22147" w14:textId="77777777">
        <w:tc>
          <w:tcPr>
            <w:tcW w:w="1319" w:type="dxa"/>
          </w:tcPr>
          <w:p w14:paraId="6D16042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InterDigital, Inc.</w:t>
            </w:r>
          </w:p>
        </w:tc>
        <w:tc>
          <w:tcPr>
            <w:tcW w:w="8308" w:type="dxa"/>
          </w:tcPr>
          <w:p w14:paraId="00AA6DC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Support application of different minimum PDSCH scheduling offsets considering UE status to ensure reliable decoding while minimizing unnecessary standby power consumption.</w:t>
            </w:r>
          </w:p>
          <w:p w14:paraId="2542B09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Support energy-efficient uplink scheduling schemes for bursty transmission of data and control information.</w:t>
            </w:r>
          </w:p>
          <w:p w14:paraId="0A7D019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Support uplink transmission scheme where UE selects and indicates a TB size and/or UCI size to the network prior to transmission.</w:t>
            </w:r>
          </w:p>
        </w:tc>
      </w:tr>
      <w:tr w:rsidR="00196E37" w:rsidRPr="00F00DA1" w14:paraId="4CF21E25" w14:textId="77777777">
        <w:tc>
          <w:tcPr>
            <w:tcW w:w="1319" w:type="dxa"/>
          </w:tcPr>
          <w:p w14:paraId="64B3A42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308" w:type="dxa"/>
          </w:tcPr>
          <w:p w14:paraId="5AAE52D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BS with massive Rx antenna for massive-MIMO and higher cell densification can reduce the power consumption of UL transmission.</w:t>
            </w:r>
          </w:p>
          <w:p w14:paraId="6CAD3C6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UEPS techniques designed for UL-heavy use cases.</w:t>
            </w:r>
          </w:p>
        </w:tc>
      </w:tr>
      <w:tr w:rsidR="00196E37" w:rsidRPr="00F00DA1" w14:paraId="458473AB" w14:textId="77777777">
        <w:tc>
          <w:tcPr>
            <w:tcW w:w="1319" w:type="dxa"/>
          </w:tcPr>
          <w:p w14:paraId="7F7B413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308" w:type="dxa"/>
          </w:tcPr>
          <w:p w14:paraId="3682AC2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Configured grants in NR can reduce the network need to transmit DCI and the UE need to monitor PDCCH.</w:t>
            </w:r>
          </w:p>
          <w:p w14:paraId="4E13630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13: Configured grants in NR are not dynamically adaptable based on current UE traffic, leading to reduction in resource efficiency and energy efficiency.</w:t>
            </w:r>
          </w:p>
          <w:p w14:paraId="58CBF8D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14: Multi-PUSCH CG and configuring multiple-UEs with non-orthogonal CG PUSCHs cannot support transmission of random UL traffic in a way that is network energy efficient, resource efficient, or scalable.</w:t>
            </w:r>
          </w:p>
          <w:p w14:paraId="2416010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15: Network should be able to dynamically enable/disable autonomous PUSCH mode completely and can control which autonomous PUSCH transmission proceed.</w:t>
            </w:r>
          </w:p>
          <w:p w14:paraId="7B32813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In NR, UL transmissions can change very close to transmission time, leading to an increase in UE baseband power consumption, including when no UL signal is transmitted.</w:t>
            </w:r>
          </w:p>
          <w:p w14:paraId="5B934D9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a mode for PUSCH transmission without a grant and with UE selected parameters.</w:t>
            </w:r>
          </w:p>
          <w:p w14:paraId="3D140EB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Study how to guarantee no late changes to UL transmissions, to save UE baseband energy.</w:t>
            </w:r>
          </w:p>
        </w:tc>
      </w:tr>
    </w:tbl>
    <w:p w14:paraId="05563906" w14:textId="77777777" w:rsidR="00196E37" w:rsidRDefault="00196E37">
      <w:pPr>
        <w:pStyle w:val="NormalWeb"/>
        <w:rPr>
          <w:lang w:val="en-US" w:eastAsia="zh-TW"/>
        </w:rPr>
      </w:pPr>
    </w:p>
    <w:p w14:paraId="57D63CBF" w14:textId="77777777" w:rsidR="00196E37" w:rsidRDefault="007F3B7C">
      <w:pPr>
        <w:pStyle w:val="Heading3"/>
        <w:rPr>
          <w:lang w:eastAsia="zh-TW"/>
        </w:rPr>
      </w:pPr>
      <w:r>
        <w:rPr>
          <w:lang w:eastAsia="zh-TW"/>
        </w:rPr>
        <w:t>Summary and Discussion</w:t>
      </w:r>
    </w:p>
    <w:p w14:paraId="50E5539C" w14:textId="77777777" w:rsidR="00196E37" w:rsidRDefault="007F3B7C">
      <w:pPr>
        <w:rPr>
          <w:lang w:val="en-US"/>
        </w:rPr>
      </w:pPr>
      <w:r>
        <w:rPr>
          <w:lang w:val="en-US"/>
        </w:rPr>
        <w:t>Companies propose various techniques for UE UL power saving including UL DTX mechanism to shorten total UL transmission time [vivo], power consumption reduction technologies for DL/UL data transmission such as time domain aggregated transmission and minimizing unnecessary padding bits [Huawei et. al.], enhanced uplink scheduling mechanism for energy efficiency [Huawei et. al., NEC, InterDigital Inc.], sparse UCI transmission to improve UL efficiency and reduce UE/NW power consumption [OPPO], autonomous PUSCH transmission without grant with UE selected parameters [Qualcomm Incorporated], and guaranteeing no late changes to UL transmissions to save UE baseband energy [Qualcomm Incorporated]. Several companies emphasize that BS with massive Rx antenna for massive-MIMO and higher cell densification can reduce power consumption of UL transmission [Sony], and that configured grants in NR can reduce network need to transmit DCI and UE need to monitor PDCCH but are not dynamically adaptable based on current UE traffic [Qualcomm Incorporated].</w:t>
      </w:r>
    </w:p>
    <w:p w14:paraId="08C57AEA" w14:textId="77777777" w:rsidR="00196E37" w:rsidRDefault="007F3B7C">
      <w:pPr>
        <w:suppressAutoHyphens w:val="0"/>
        <w:spacing w:after="200" w:line="276" w:lineRule="auto"/>
        <w:jc w:val="left"/>
        <w:rPr>
          <w:lang w:val="en-US"/>
        </w:rPr>
      </w:pPr>
      <w:r>
        <w:rPr>
          <w:lang w:val="en-US"/>
        </w:rPr>
        <w:t xml:space="preserve">Power consumption reduction technologies for UE's DL/UL data transmission should be studied, at least including time domain aggregated transmission for DL/UL data, minimizing unnecessary padding bits transmission while keeping latency benefit of pre-scheduling for network side, enhanced uplink scheduling mechanism for energy efficiency, and adaptive switching mechanism of uplink multi-antenna capability [Huawei et. </w:t>
      </w:r>
      <w:r>
        <w:rPr>
          <w:lang w:val="en-US"/>
        </w:rPr>
        <w:lastRenderedPageBreak/>
        <w:t>al.]. Study mechanisms to provide gNB with awareness of latency experienced by UL packets at UE to enable more energy-efficient UL scheduling decisions that can create or prolong gNB microsleep opportunities [NEC]. Support energy-efficient uplink scheduling schemes for bursty transmission of data and control information, and uplink transmission scheme where UE selects and indicates TB size and/or UCI size to network prior to transmission [InterDigital Inc.].</w:t>
      </w:r>
    </w:p>
    <w:p w14:paraId="1B09246C" w14:textId="77777777" w:rsidR="00196E37" w:rsidRDefault="007F3B7C">
      <w:pPr>
        <w:pStyle w:val="NormalWeb"/>
        <w:rPr>
          <w:rFonts w:ascii="Arial" w:hAnsi="Arial" w:cstheme="minorBidi"/>
          <w:sz w:val="20"/>
          <w:szCs w:val="22"/>
          <w:lang w:val="en-US"/>
        </w:rPr>
      </w:pPr>
      <w:r>
        <w:rPr>
          <w:rFonts w:ascii="Arial" w:hAnsi="Arial" w:cstheme="minorBidi"/>
          <w:sz w:val="20"/>
          <w:szCs w:val="22"/>
          <w:lang w:val="en-US"/>
        </w:rPr>
        <w:t>6GR UL control design should achieve low processing complexity and low power consumption with consideration of limited number of PUCCH formats, sparse UCI transmission to improve UL efficiency and reduce UE/NW power consumption, and slot-level UCI multiplexing without overlapping judgment [OPPO]. Support Event-Trigger UCI (ET-UCI) report scheme for scheduling and data transmission, where UCI report procedure is divided into 2 stages: first stage UE transmits ET-UCI indicator indicating NW the second stage transmission, second stage UE transmits ET-UCI reporting containing specific UCI [CMCC].</w:t>
      </w:r>
    </w:p>
    <w:p w14:paraId="48C70CAA" w14:textId="77777777" w:rsidR="00196E37" w:rsidRDefault="007F3B7C">
      <w:pPr>
        <w:pStyle w:val="NormalWeb"/>
        <w:rPr>
          <w:rFonts w:ascii="Arial" w:hAnsi="Arial" w:cstheme="minorBidi"/>
          <w:b/>
          <w:sz w:val="20"/>
          <w:szCs w:val="22"/>
          <w:lang w:val="en-US"/>
        </w:rPr>
      </w:pPr>
      <w:r>
        <w:rPr>
          <w:rFonts w:ascii="Arial" w:hAnsi="Arial" w:cstheme="minorBidi"/>
          <w:b/>
          <w:bCs/>
          <w:sz w:val="20"/>
          <w:szCs w:val="22"/>
          <w:lang w:val="en-US"/>
        </w:rPr>
        <w:t>Proposal 5.6.2.1 (1st round): Study and evaluate power</w:t>
      </w:r>
      <w:r>
        <w:rPr>
          <w:rFonts w:ascii="Arial" w:hAnsi="Arial" w:cstheme="minorBidi"/>
          <w:b/>
          <w:sz w:val="20"/>
          <w:szCs w:val="22"/>
          <w:lang w:val="en-US"/>
        </w:rPr>
        <w:t xml:space="preserve"> consumption reduction mechanism(s) for UE's UL data transmission, taking into account the following enhancement aspects:</w:t>
      </w:r>
    </w:p>
    <w:p w14:paraId="173DAFE6" w14:textId="77777777" w:rsidR="00196E37" w:rsidRDefault="007F3B7C" w:rsidP="007F3B7C">
      <w:pPr>
        <w:pStyle w:val="NormalWeb"/>
        <w:numPr>
          <w:ilvl w:val="0"/>
          <w:numId w:val="38"/>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3491D1BD" w14:textId="77777777" w:rsidR="00196E37" w:rsidRDefault="007F3B7C" w:rsidP="007F3B7C">
      <w:pPr>
        <w:pStyle w:val="NormalWeb"/>
        <w:numPr>
          <w:ilvl w:val="0"/>
          <w:numId w:val="38"/>
        </w:numPr>
        <w:rPr>
          <w:rFonts w:ascii="Arial" w:hAnsi="Arial" w:cstheme="minorBidi"/>
          <w:sz w:val="20"/>
          <w:szCs w:val="22"/>
          <w:lang w:val="en-US"/>
        </w:rPr>
      </w:pPr>
      <w:r>
        <w:rPr>
          <w:rFonts w:ascii="Arial" w:hAnsi="Arial" w:cstheme="minorBidi"/>
          <w:b/>
          <w:sz w:val="20"/>
          <w:szCs w:val="22"/>
          <w:lang w:val="en-US"/>
        </w:rPr>
        <w:t>Enhanced uplink scheduling mechanism for energy efficiency, including UL skipping and ensuring no late changes to UL transmissions</w:t>
      </w:r>
    </w:p>
    <w:p w14:paraId="59280890" w14:textId="77777777" w:rsidR="00196E37" w:rsidRDefault="007F3B7C" w:rsidP="007F3B7C">
      <w:pPr>
        <w:pStyle w:val="NormalWeb"/>
        <w:numPr>
          <w:ilvl w:val="0"/>
          <w:numId w:val="38"/>
        </w:numPr>
        <w:rPr>
          <w:rFonts w:ascii="Arial" w:hAnsi="Arial" w:cstheme="minorBidi"/>
          <w:b/>
          <w:bCs/>
          <w:sz w:val="20"/>
          <w:szCs w:val="22"/>
          <w:lang w:val="en-US"/>
        </w:rPr>
      </w:pPr>
      <w:r>
        <w:rPr>
          <w:rFonts w:ascii="Arial" w:hAnsi="Arial" w:cstheme="minorBidi"/>
          <w:b/>
          <w:bCs/>
          <w:sz w:val="20"/>
          <w:szCs w:val="22"/>
          <w:lang w:val="en-US"/>
        </w:rPr>
        <w:t>2-stage UCI reporting</w:t>
      </w:r>
    </w:p>
    <w:p w14:paraId="6FDD7266" w14:textId="77777777" w:rsidR="00196E37" w:rsidRDefault="007F3B7C" w:rsidP="007F3B7C">
      <w:pPr>
        <w:pStyle w:val="NormalWeb"/>
        <w:numPr>
          <w:ilvl w:val="0"/>
          <w:numId w:val="38"/>
        </w:numPr>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1D7A9716" w14:textId="77777777" w:rsidR="00196E37" w:rsidRDefault="007F3B7C" w:rsidP="007F3B7C">
      <w:pPr>
        <w:pStyle w:val="NormalWeb"/>
        <w:numPr>
          <w:ilvl w:val="0"/>
          <w:numId w:val="38"/>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0302ED5B" w14:textId="77777777" w:rsidR="00196E37" w:rsidRDefault="00196E37">
      <w:pPr>
        <w:rPr>
          <w:lang w:val="en-US"/>
        </w:rPr>
      </w:pPr>
    </w:p>
    <w:p w14:paraId="22585EAD" w14:textId="77777777" w:rsidR="00196E37" w:rsidRDefault="007F3B7C">
      <w:pPr>
        <w:pStyle w:val="Level-4-Collapsed0"/>
      </w:pPr>
      <w:r>
        <w:t xml:space="preserve">Companies’ views on Proposal 5.6.2.1 (1st round). </w:t>
      </w:r>
      <w:r>
        <w:rPr>
          <w:u w:val="single"/>
        </w:rPr>
        <w:t>Please unfold for reference</w:t>
      </w:r>
    </w:p>
    <w:tbl>
      <w:tblPr>
        <w:tblStyle w:val="TableGrid"/>
        <w:tblW w:w="5000" w:type="pct"/>
        <w:tblLayout w:type="fixed"/>
        <w:tblLook w:val="04A0" w:firstRow="1" w:lastRow="0" w:firstColumn="1" w:lastColumn="0" w:noHBand="0" w:noVBand="1"/>
      </w:tblPr>
      <w:tblGrid>
        <w:gridCol w:w="2631"/>
        <w:gridCol w:w="6997"/>
      </w:tblGrid>
      <w:tr w:rsidR="00196E37" w14:paraId="10556BF4" w14:textId="77777777">
        <w:tc>
          <w:tcPr>
            <w:tcW w:w="2633" w:type="dxa"/>
            <w:shd w:val="clear" w:color="auto" w:fill="FFC000" w:themeFill="accent4"/>
          </w:tcPr>
          <w:p w14:paraId="3334E98B" w14:textId="77777777" w:rsidR="00196E37" w:rsidRDefault="007F3B7C">
            <w:pPr>
              <w:spacing w:line="254" w:lineRule="auto"/>
              <w:rPr>
                <w:rFonts w:eastAsia="Calibri" w:cs="Arial"/>
                <w:b/>
                <w:bCs/>
              </w:rPr>
            </w:pPr>
            <w:r>
              <w:rPr>
                <w:rFonts w:eastAsia="Calibri" w:cs="Arial"/>
                <w:b/>
                <w:bCs/>
              </w:rPr>
              <w:t>Company</w:t>
            </w:r>
          </w:p>
        </w:tc>
        <w:tc>
          <w:tcPr>
            <w:tcW w:w="7004" w:type="dxa"/>
            <w:shd w:val="clear" w:color="auto" w:fill="FFC000" w:themeFill="accent4"/>
          </w:tcPr>
          <w:p w14:paraId="0FF04A0C" w14:textId="77777777" w:rsidR="00196E37" w:rsidRDefault="007F3B7C">
            <w:pPr>
              <w:spacing w:line="254" w:lineRule="auto"/>
              <w:rPr>
                <w:rFonts w:eastAsia="Calibri" w:cs="Arial"/>
                <w:b/>
                <w:bCs/>
              </w:rPr>
            </w:pPr>
            <w:r>
              <w:rPr>
                <w:rFonts w:eastAsia="Calibri" w:cs="Arial"/>
                <w:b/>
                <w:bCs/>
              </w:rPr>
              <w:t>View</w:t>
            </w:r>
          </w:p>
        </w:tc>
      </w:tr>
      <w:tr w:rsidR="00196E37" w14:paraId="44E7A027" w14:textId="77777777">
        <w:tc>
          <w:tcPr>
            <w:tcW w:w="2633" w:type="dxa"/>
          </w:tcPr>
          <w:p w14:paraId="381B2EF5" w14:textId="77777777" w:rsidR="00196E37" w:rsidRDefault="007F3B7C">
            <w:pPr>
              <w:spacing w:line="254" w:lineRule="auto"/>
              <w:rPr>
                <w:rFonts w:eastAsia="DengXian" w:cs="Arial"/>
                <w:bCs/>
                <w:lang w:eastAsia="zh-CN"/>
              </w:rPr>
            </w:pPr>
            <w:r>
              <w:rPr>
                <w:rFonts w:eastAsia="DengXian" w:cs="Arial"/>
                <w:bCs/>
                <w:lang w:eastAsia="zh-CN"/>
              </w:rPr>
              <w:t>CMCC</w:t>
            </w:r>
          </w:p>
        </w:tc>
        <w:tc>
          <w:tcPr>
            <w:tcW w:w="7004" w:type="dxa"/>
          </w:tcPr>
          <w:p w14:paraId="05E53324" w14:textId="77777777" w:rsidR="00196E37" w:rsidRDefault="007F3B7C">
            <w:pPr>
              <w:spacing w:line="254" w:lineRule="auto"/>
              <w:rPr>
                <w:rFonts w:eastAsia="DengXian" w:cs="Arial"/>
                <w:bCs/>
                <w:lang w:eastAsia="zh-CN"/>
              </w:rPr>
            </w:pPr>
            <w:r>
              <w:rPr>
                <w:rFonts w:eastAsia="DengXian" w:cs="Arial"/>
                <w:bCs/>
                <w:lang w:eastAsia="zh-CN"/>
              </w:rPr>
              <w:t>Fine with the proposal.</w:t>
            </w:r>
          </w:p>
        </w:tc>
      </w:tr>
      <w:tr w:rsidR="00196E37" w14:paraId="67C6CAFE" w14:textId="77777777">
        <w:tc>
          <w:tcPr>
            <w:tcW w:w="2633" w:type="dxa"/>
          </w:tcPr>
          <w:p w14:paraId="04F7DB3A" w14:textId="77777777" w:rsidR="00196E37" w:rsidRDefault="007F3B7C">
            <w:pPr>
              <w:spacing w:line="254" w:lineRule="auto"/>
              <w:rPr>
                <w:rFonts w:eastAsia="DengXian" w:cs="Arial"/>
                <w:bCs/>
                <w:lang w:val="en-US" w:eastAsia="zh-CN"/>
              </w:rPr>
            </w:pPr>
            <w:r>
              <w:rPr>
                <w:rFonts w:eastAsia="DengXian" w:cs="Arial"/>
                <w:bCs/>
                <w:lang w:val="en-US" w:eastAsia="zh-CN"/>
              </w:rPr>
              <w:t>TCL</w:t>
            </w:r>
          </w:p>
        </w:tc>
        <w:tc>
          <w:tcPr>
            <w:tcW w:w="7004" w:type="dxa"/>
          </w:tcPr>
          <w:p w14:paraId="33A1F87E" w14:textId="77777777" w:rsidR="00196E37" w:rsidRDefault="007F3B7C">
            <w:pPr>
              <w:spacing w:line="254" w:lineRule="auto"/>
              <w:rPr>
                <w:rFonts w:eastAsia="DengXian" w:cs="Arial"/>
                <w:bCs/>
                <w:lang w:val="en-US" w:eastAsia="zh-CN"/>
              </w:rPr>
            </w:pPr>
            <w:r>
              <w:rPr>
                <w:rFonts w:eastAsia="DengXian" w:cs="Arial"/>
                <w:bCs/>
                <w:lang w:val="en-US" w:eastAsia="zh-CN"/>
              </w:rPr>
              <w:t>Okay</w:t>
            </w:r>
          </w:p>
        </w:tc>
      </w:tr>
      <w:tr w:rsidR="00196E37" w:rsidRPr="00F00DA1" w14:paraId="7D80FE58" w14:textId="77777777">
        <w:tc>
          <w:tcPr>
            <w:tcW w:w="2633" w:type="dxa"/>
          </w:tcPr>
          <w:p w14:paraId="50666E94" w14:textId="77777777" w:rsidR="00196E37" w:rsidRDefault="007F3B7C">
            <w:pPr>
              <w:spacing w:line="254" w:lineRule="auto"/>
              <w:rPr>
                <w:rFonts w:eastAsia="DengXian" w:cs="Arial"/>
                <w:bCs/>
                <w:lang w:val="en-US" w:eastAsia="zh-CN"/>
              </w:rPr>
            </w:pPr>
            <w:r>
              <w:rPr>
                <w:rFonts w:eastAsia="DengXian" w:cs="Arial"/>
                <w:bCs/>
                <w:lang w:val="en-US" w:eastAsia="zh-CN"/>
              </w:rPr>
              <w:t>AT&amp;T</w:t>
            </w:r>
          </w:p>
        </w:tc>
        <w:tc>
          <w:tcPr>
            <w:tcW w:w="7004" w:type="dxa"/>
          </w:tcPr>
          <w:p w14:paraId="04AD0AB9" w14:textId="77777777" w:rsidR="00196E37" w:rsidRDefault="007F3B7C">
            <w:pPr>
              <w:spacing w:line="254" w:lineRule="auto"/>
              <w:rPr>
                <w:rFonts w:eastAsia="DengXian" w:cs="Arial"/>
                <w:bCs/>
                <w:lang w:val="en-US" w:eastAsia="zh-CN"/>
              </w:rPr>
            </w:pPr>
            <w:r>
              <w:rPr>
                <w:rFonts w:eastAsia="DengXian" w:cs="Arial"/>
                <w:bCs/>
                <w:lang w:val="en-US" w:eastAsia="zh-CN"/>
              </w:rPr>
              <w:t>Some of these bullet points, e.g., Bullet 3,4 should be discussed in control signaling design for 6GR AI</w:t>
            </w:r>
          </w:p>
        </w:tc>
      </w:tr>
      <w:tr w:rsidR="00196E37" w:rsidRPr="00F00DA1" w14:paraId="1C6BF0D1" w14:textId="77777777">
        <w:tc>
          <w:tcPr>
            <w:tcW w:w="2633" w:type="dxa"/>
          </w:tcPr>
          <w:p w14:paraId="58AA7D70"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004" w:type="dxa"/>
          </w:tcPr>
          <w:p w14:paraId="1F9B1B1D" w14:textId="77777777" w:rsidR="00196E37" w:rsidRDefault="007F3B7C">
            <w:pPr>
              <w:spacing w:line="254" w:lineRule="auto"/>
              <w:rPr>
                <w:rFonts w:eastAsia="DengXian" w:cs="Arial"/>
                <w:b/>
                <w:bCs/>
                <w:lang w:val="en-US" w:eastAsia="zh-CN"/>
              </w:rPr>
            </w:pPr>
            <w:r>
              <w:rPr>
                <w:rFonts w:eastAsia="DengXian" w:cs="Arial"/>
                <w:b/>
                <w:bCs/>
                <w:lang w:val="en-US" w:eastAsia="zh-CN"/>
              </w:rPr>
              <w:t>We are OK for the proposal.</w:t>
            </w:r>
          </w:p>
        </w:tc>
      </w:tr>
      <w:tr w:rsidR="00196E37" w:rsidRPr="00F00DA1" w14:paraId="0E9B05AB" w14:textId="77777777">
        <w:tc>
          <w:tcPr>
            <w:tcW w:w="2633" w:type="dxa"/>
          </w:tcPr>
          <w:p w14:paraId="74024E20" w14:textId="77777777" w:rsidR="00196E37" w:rsidRDefault="007F3B7C">
            <w:pPr>
              <w:spacing w:line="254" w:lineRule="auto"/>
              <w:rPr>
                <w:rFonts w:eastAsia="DengXian" w:cs="Arial"/>
                <w:b/>
                <w:bCs/>
                <w:lang w:eastAsia="zh-CN"/>
              </w:rPr>
            </w:pPr>
            <w:r>
              <w:rPr>
                <w:rFonts w:eastAsia="Calibri" w:cs="Arial"/>
                <w:bCs/>
              </w:rPr>
              <w:t>Samsung</w:t>
            </w:r>
          </w:p>
        </w:tc>
        <w:tc>
          <w:tcPr>
            <w:tcW w:w="7004" w:type="dxa"/>
          </w:tcPr>
          <w:p w14:paraId="177C176A" w14:textId="77777777" w:rsidR="00196E37" w:rsidRDefault="007F3B7C">
            <w:pPr>
              <w:spacing w:line="254" w:lineRule="auto"/>
              <w:rPr>
                <w:rFonts w:eastAsia="DengXian" w:cs="Arial"/>
                <w:b/>
                <w:bCs/>
                <w:lang w:val="en-US" w:eastAsia="zh-CN"/>
              </w:rPr>
            </w:pPr>
            <w:r>
              <w:rPr>
                <w:rFonts w:eastAsia="Calibri" w:cs="Arial"/>
                <w:bCs/>
                <w:lang w:val="en-US"/>
              </w:rPr>
              <w:t>The last two mechanisms do not/marginally relate to UE power savings and should be removed.</w:t>
            </w:r>
          </w:p>
        </w:tc>
      </w:tr>
      <w:tr w:rsidR="00196E37" w:rsidRPr="00F00DA1" w14:paraId="3ABD7A1D" w14:textId="77777777">
        <w:tc>
          <w:tcPr>
            <w:tcW w:w="2633" w:type="dxa"/>
          </w:tcPr>
          <w:p w14:paraId="6C352186" w14:textId="77777777" w:rsidR="00196E37" w:rsidRDefault="007F3B7C">
            <w:pPr>
              <w:spacing w:line="254" w:lineRule="auto"/>
              <w:rPr>
                <w:rFonts w:eastAsia="Calibri" w:cs="Arial"/>
                <w:bCs/>
              </w:rPr>
            </w:pPr>
            <w:r>
              <w:rPr>
                <w:rFonts w:eastAsia="Calibri" w:cs="Arial"/>
              </w:rPr>
              <w:t>Qualcomm</w:t>
            </w:r>
          </w:p>
        </w:tc>
        <w:tc>
          <w:tcPr>
            <w:tcW w:w="7004" w:type="dxa"/>
          </w:tcPr>
          <w:p w14:paraId="4D53F88E" w14:textId="77777777" w:rsidR="00196E37" w:rsidRDefault="007F3B7C">
            <w:pPr>
              <w:spacing w:line="254" w:lineRule="auto"/>
              <w:rPr>
                <w:rFonts w:eastAsia="Calibri" w:cs="Arial"/>
                <w:lang w:val="en-US"/>
              </w:rPr>
            </w:pPr>
            <w:r>
              <w:rPr>
                <w:rFonts w:eastAsia="Calibri" w:cs="Arial"/>
                <w:lang w:val="en-US"/>
              </w:rPr>
              <w:t>We are generally ok with the proposal. It is not clear to us how two-stage UCI would help save UE power and need more discussions first. So we propose to put it in brackets or as an FFS.</w:t>
            </w:r>
          </w:p>
          <w:p w14:paraId="29734890" w14:textId="77777777" w:rsidR="00196E37" w:rsidRDefault="007F3B7C">
            <w:pPr>
              <w:spacing w:line="254" w:lineRule="auto"/>
              <w:rPr>
                <w:rFonts w:eastAsia="Calibri" w:cs="Arial"/>
                <w:lang w:val="en-US"/>
              </w:rPr>
            </w:pPr>
            <w:r>
              <w:rPr>
                <w:rFonts w:eastAsia="Calibri" w:cs="Arial"/>
                <w:lang w:val="en-US"/>
              </w:rPr>
              <w:t>On autonomous PUSCH transmission, it reduces PDCCH monitoring at the UE and PDCCH transmission at the base station, leading to energy savings at both.</w:t>
            </w:r>
          </w:p>
          <w:p w14:paraId="46B38225" w14:textId="77777777" w:rsidR="00196E37" w:rsidRDefault="007F3B7C">
            <w:pPr>
              <w:spacing w:line="254" w:lineRule="auto"/>
              <w:rPr>
                <w:rFonts w:eastAsia="Calibri" w:cs="Arial"/>
                <w:b/>
                <w:lang w:val="en-US"/>
              </w:rPr>
            </w:pPr>
            <w:r>
              <w:rPr>
                <w:rFonts w:eastAsia="Calibri" w:cs="Arial"/>
                <w:b/>
                <w:bCs/>
                <w:lang w:val="en-US"/>
              </w:rPr>
              <w:t>Proposal 5.6.2.1 (1st round): Study and evaluate power</w:t>
            </w:r>
            <w:r>
              <w:rPr>
                <w:rFonts w:eastAsia="Calibri" w:cs="Arial"/>
                <w:b/>
                <w:lang w:val="en-US"/>
              </w:rPr>
              <w:t xml:space="preserve"> consumption reduction mechanism(s) for UE's UL data transmission, taking into account the following enhancement aspects:</w:t>
            </w:r>
          </w:p>
          <w:p w14:paraId="6F94AA5E" w14:textId="77777777" w:rsidR="00196E37" w:rsidRDefault="007F3B7C" w:rsidP="007F3B7C">
            <w:pPr>
              <w:numPr>
                <w:ilvl w:val="0"/>
                <w:numId w:val="94"/>
              </w:numPr>
              <w:spacing w:line="254" w:lineRule="auto"/>
              <w:rPr>
                <w:rFonts w:eastAsia="Calibri" w:cs="Arial"/>
                <w:lang w:val="en-US"/>
              </w:rPr>
            </w:pPr>
            <w:r>
              <w:rPr>
                <w:rFonts w:eastAsia="Calibri" w:cs="Arial"/>
                <w:b/>
                <w:lang w:val="en-US"/>
              </w:rPr>
              <w:t>Time domain aggregated transmission (UE DTX related)</w:t>
            </w:r>
          </w:p>
          <w:p w14:paraId="3558CBB0" w14:textId="77777777" w:rsidR="00196E37" w:rsidRDefault="007F3B7C" w:rsidP="007F3B7C">
            <w:pPr>
              <w:numPr>
                <w:ilvl w:val="0"/>
                <w:numId w:val="94"/>
              </w:numPr>
              <w:spacing w:line="254" w:lineRule="auto"/>
              <w:rPr>
                <w:rFonts w:eastAsia="Calibri" w:cs="Arial"/>
                <w:lang w:val="en-US"/>
              </w:rPr>
            </w:pPr>
            <w:r>
              <w:rPr>
                <w:rFonts w:eastAsia="Calibri" w:cs="Arial"/>
                <w:b/>
                <w:bCs/>
                <w:lang w:val="en-US"/>
              </w:rPr>
              <w:lastRenderedPageBreak/>
              <w:t>Enhanced uplink scheduling mechanism for energy efficiency, including UL skipping</w:t>
            </w:r>
            <w:r>
              <w:rPr>
                <w:rFonts w:eastAsia="Calibri" w:cs="Arial"/>
                <w:b/>
                <w:lang w:val="en-US"/>
              </w:rPr>
              <w:t xml:space="preserve"> and</w:t>
            </w:r>
            <w:r>
              <w:rPr>
                <w:rFonts w:eastAsia="Calibri" w:cs="Arial"/>
                <w:b/>
                <w:bCs/>
                <w:lang w:val="en-US"/>
              </w:rPr>
              <w:t xml:space="preserve"> </w:t>
            </w:r>
          </w:p>
          <w:p w14:paraId="2A8AFC60" w14:textId="77777777" w:rsidR="00196E37" w:rsidRDefault="007F3B7C" w:rsidP="007F3B7C">
            <w:pPr>
              <w:numPr>
                <w:ilvl w:val="0"/>
                <w:numId w:val="94"/>
              </w:numPr>
              <w:spacing w:line="254" w:lineRule="auto"/>
              <w:rPr>
                <w:rFonts w:eastAsia="Calibri" w:cs="Arial"/>
                <w:lang w:val="en-US"/>
              </w:rPr>
            </w:pPr>
            <w:r>
              <w:rPr>
                <w:rFonts w:eastAsia="Calibri" w:cs="Arial"/>
                <w:b/>
                <w:lang w:val="en-US"/>
              </w:rPr>
              <w:t>Ensuring no late changes to UL transmissions</w:t>
            </w:r>
          </w:p>
          <w:p w14:paraId="3100B5C2" w14:textId="77777777" w:rsidR="00196E37" w:rsidRDefault="007F3B7C" w:rsidP="007F3B7C">
            <w:pPr>
              <w:numPr>
                <w:ilvl w:val="0"/>
                <w:numId w:val="94"/>
              </w:numPr>
              <w:spacing w:line="254" w:lineRule="auto"/>
              <w:rPr>
                <w:rFonts w:eastAsia="Calibri" w:cs="Arial"/>
                <w:b/>
                <w:bCs/>
                <w:color w:val="FF0000"/>
                <w:lang w:val="en-US"/>
              </w:rPr>
            </w:pPr>
            <w:r>
              <w:rPr>
                <w:rFonts w:eastAsia="Calibri" w:cs="Arial"/>
                <w:b/>
                <w:bCs/>
                <w:color w:val="FF0000"/>
                <w:lang w:val="en-US"/>
              </w:rPr>
              <w:t>[2-stage UCI reporting]</w:t>
            </w:r>
          </w:p>
          <w:p w14:paraId="0349A6E0"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Autonomous PUSCH transmission mode without grant with UE selected parameters</w:t>
            </w:r>
          </w:p>
          <w:p w14:paraId="3B939938"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Note: Other aspects are not precluded</w:t>
            </w:r>
          </w:p>
          <w:p w14:paraId="2869DBE1" w14:textId="77777777" w:rsidR="00196E37" w:rsidRDefault="00196E37">
            <w:pPr>
              <w:spacing w:line="254" w:lineRule="auto"/>
              <w:rPr>
                <w:rFonts w:eastAsia="Calibri" w:cs="Arial"/>
                <w:lang w:val="en-US"/>
              </w:rPr>
            </w:pPr>
          </w:p>
          <w:p w14:paraId="00250BC0" w14:textId="77777777" w:rsidR="00196E37" w:rsidRDefault="007F3B7C">
            <w:pPr>
              <w:spacing w:line="254" w:lineRule="auto"/>
              <w:rPr>
                <w:rFonts w:eastAsia="Calibri" w:cs="Arial"/>
                <w:lang w:val="en-US"/>
              </w:rPr>
            </w:pPr>
            <w:r>
              <w:rPr>
                <w:rFonts w:eastAsia="Calibri" w:cs="Arial"/>
                <w:lang w:val="en-US"/>
              </w:rPr>
              <w:t xml:space="preserve">Justification: </w:t>
            </w:r>
          </w:p>
          <w:p w14:paraId="28408364" w14:textId="77777777" w:rsidR="00196E37" w:rsidRDefault="007F3B7C">
            <w:pPr>
              <w:spacing w:line="254" w:lineRule="auto"/>
              <w:rPr>
                <w:rFonts w:eastAsia="Calibri" w:cs="Arial"/>
                <w:lang w:val="en-US"/>
              </w:rPr>
            </w:pPr>
            <w:r>
              <w:rPr>
                <w:rFonts w:eastAsia="Calibri" w:cs="Arial"/>
                <w:lang w:val="en-US"/>
              </w:rPr>
              <w:t>For the 2-stage UCI reporting, it is not clear why this is a UE energy savings proposal are from given that the scheme requires more UL transmissions.</w:t>
            </w:r>
          </w:p>
          <w:p w14:paraId="4DFD6779" w14:textId="77777777" w:rsidR="00196E37" w:rsidRDefault="007F3B7C">
            <w:pPr>
              <w:spacing w:line="254" w:lineRule="auto"/>
              <w:rPr>
                <w:rFonts w:eastAsia="Calibri" w:cs="Arial"/>
                <w:lang w:val="en-US"/>
              </w:rPr>
            </w:pPr>
            <w:r>
              <w:rPr>
                <w:rFonts w:eastAsia="Calibri" w:cs="Arial"/>
                <w:lang w:val="en-US"/>
              </w:rPr>
              <w:t xml:space="preserve">Suggest to split the Enhanced uplink scheduling mechanism from the “ensuring no late changes to UL transmission” the second is related to enhancement to baseband energy. </w:t>
            </w:r>
          </w:p>
          <w:p w14:paraId="0D777483" w14:textId="77777777" w:rsidR="00196E37" w:rsidRDefault="00196E37">
            <w:pPr>
              <w:spacing w:line="254" w:lineRule="auto"/>
              <w:rPr>
                <w:rFonts w:eastAsia="Calibri" w:cs="Arial"/>
                <w:bCs/>
                <w:lang w:val="en-US"/>
              </w:rPr>
            </w:pPr>
          </w:p>
        </w:tc>
      </w:tr>
      <w:tr w:rsidR="00196E37" w:rsidRPr="00F00DA1" w14:paraId="45A543C5" w14:textId="77777777">
        <w:tc>
          <w:tcPr>
            <w:tcW w:w="2633" w:type="dxa"/>
          </w:tcPr>
          <w:p w14:paraId="1202910A" w14:textId="77777777" w:rsidR="00196E37" w:rsidRDefault="007F3B7C">
            <w:pPr>
              <w:spacing w:line="254" w:lineRule="auto"/>
              <w:rPr>
                <w:rFonts w:eastAsia="Calibri" w:cs="Arial"/>
              </w:rPr>
            </w:pPr>
            <w:r>
              <w:rPr>
                <w:rFonts w:eastAsia="Malgun Gothic" w:cs="Arial"/>
                <w:b/>
                <w:bCs/>
                <w:lang w:eastAsia="ko-KR"/>
              </w:rPr>
              <w:lastRenderedPageBreak/>
              <w:t>LG Electronics1</w:t>
            </w:r>
          </w:p>
        </w:tc>
        <w:tc>
          <w:tcPr>
            <w:tcW w:w="7004" w:type="dxa"/>
          </w:tcPr>
          <w:p w14:paraId="0782F2B2" w14:textId="77777777" w:rsidR="00196E37" w:rsidRDefault="007F3B7C">
            <w:pPr>
              <w:spacing w:line="254" w:lineRule="auto"/>
              <w:rPr>
                <w:rFonts w:eastAsia="Calibri" w:cs="Arial"/>
                <w:lang w:val="en-US"/>
              </w:rPr>
            </w:pPr>
            <w:r>
              <w:rPr>
                <w:rFonts w:eastAsia="PMingLiU" w:cs="Arial"/>
                <w:lang w:val="en-US" w:eastAsia="zh-TW"/>
              </w:rPr>
              <w:t>We are open to study and discuss the issue</w:t>
            </w:r>
            <w:r>
              <w:rPr>
                <w:rFonts w:eastAsia="Malgun Gothic" w:cs="Arial"/>
                <w:lang w:val="en-US" w:eastAsia="ko-KR"/>
              </w:rPr>
              <w:t>s</w:t>
            </w:r>
            <w:r>
              <w:rPr>
                <w:rFonts w:eastAsia="PMingLiU" w:cs="Arial"/>
                <w:lang w:val="en-US" w:eastAsia="zh-TW"/>
              </w:rPr>
              <w:t xml:space="preserve"> </w:t>
            </w:r>
            <w:r>
              <w:rPr>
                <w:rFonts w:eastAsia="Malgun Gothic" w:cs="Arial"/>
                <w:lang w:val="en-US" w:eastAsia="ko-KR"/>
              </w:rPr>
              <w:t>listed above</w:t>
            </w:r>
            <w:r>
              <w:rPr>
                <w:rFonts w:eastAsia="PMingLiU" w:cs="Arial"/>
                <w:lang w:val="en-US" w:eastAsia="zh-TW"/>
              </w:rPr>
              <w:t>.</w:t>
            </w:r>
          </w:p>
        </w:tc>
      </w:tr>
      <w:tr w:rsidR="00196E37" w:rsidRPr="00F00DA1" w14:paraId="07A92D12" w14:textId="77777777">
        <w:tc>
          <w:tcPr>
            <w:tcW w:w="2633" w:type="dxa"/>
          </w:tcPr>
          <w:p w14:paraId="7025C3BD" w14:textId="77777777" w:rsidR="00196E37" w:rsidRDefault="007F3B7C">
            <w:pPr>
              <w:spacing w:line="254" w:lineRule="auto"/>
              <w:rPr>
                <w:rFonts w:eastAsia="Malgun Gothic" w:cs="Arial"/>
                <w:b/>
                <w:bCs/>
                <w:lang w:eastAsia="ko-KR"/>
              </w:rPr>
            </w:pPr>
            <w:r>
              <w:rPr>
                <w:rFonts w:eastAsia="Calibri" w:cs="Arial"/>
              </w:rPr>
              <w:t>Nokia</w:t>
            </w:r>
          </w:p>
        </w:tc>
        <w:tc>
          <w:tcPr>
            <w:tcW w:w="7004" w:type="dxa"/>
          </w:tcPr>
          <w:p w14:paraId="73D32E6E" w14:textId="77777777" w:rsidR="00196E37" w:rsidRDefault="007F3B7C">
            <w:pPr>
              <w:spacing w:line="254" w:lineRule="auto"/>
              <w:rPr>
                <w:rFonts w:eastAsia="PMingLiU" w:cs="Arial"/>
                <w:lang w:val="en-US" w:eastAsia="zh-TW"/>
              </w:rPr>
            </w:pPr>
            <w:r>
              <w:rPr>
                <w:rFonts w:eastAsia="Calibri" w:cs="Arial"/>
                <w:lang w:val="en-US"/>
              </w:rPr>
              <w:t>We feel that in cell loading will be an important to be considered these studies, eg with grantless PUSCH at what point does this scheme become inefficient/wasteful given retransmission/collsions?</w:t>
            </w:r>
          </w:p>
        </w:tc>
      </w:tr>
      <w:tr w:rsidR="00196E37" w:rsidRPr="00F00DA1" w14:paraId="0A75BB7D" w14:textId="77777777">
        <w:tc>
          <w:tcPr>
            <w:tcW w:w="2633" w:type="dxa"/>
          </w:tcPr>
          <w:p w14:paraId="0032CFCE" w14:textId="77777777" w:rsidR="00196E37" w:rsidRDefault="007F3B7C">
            <w:pPr>
              <w:spacing w:line="254" w:lineRule="auto"/>
              <w:rPr>
                <w:rFonts w:eastAsia="Calibri" w:cs="Arial"/>
              </w:rPr>
            </w:pPr>
            <w:r>
              <w:rPr>
                <w:rFonts w:eastAsia="DengXian" w:cs="Arial"/>
                <w:b/>
                <w:bCs/>
                <w:lang w:eastAsia="zh-CN"/>
              </w:rPr>
              <w:t>Huawei, HiSilicon</w:t>
            </w:r>
          </w:p>
        </w:tc>
        <w:tc>
          <w:tcPr>
            <w:tcW w:w="7004" w:type="dxa"/>
          </w:tcPr>
          <w:p w14:paraId="385AB128"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suggest to make the main bullet more general. </w:t>
            </w:r>
          </w:p>
          <w:p w14:paraId="0A4B2287" w14:textId="77777777" w:rsidR="00196E37" w:rsidRDefault="007F3B7C">
            <w:pPr>
              <w:spacing w:line="254" w:lineRule="auto"/>
              <w:rPr>
                <w:rFonts w:eastAsia="DengXian" w:cs="Arial"/>
                <w:b/>
                <w:bCs/>
                <w:lang w:val="en-US" w:eastAsia="zh-CN"/>
              </w:rPr>
            </w:pPr>
            <w:r>
              <w:rPr>
                <w:rFonts w:eastAsia="DengXian" w:cs="Arial"/>
                <w:b/>
                <w:bCs/>
                <w:lang w:val="en-US" w:eastAsia="zh-CN"/>
              </w:rPr>
              <w:t>Second, the enhancement of CG can be more general at this stage.</w:t>
            </w:r>
          </w:p>
          <w:p w14:paraId="7F78527B" w14:textId="77777777" w:rsidR="00196E37" w:rsidRDefault="007F3B7C">
            <w:pPr>
              <w:spacing w:line="254" w:lineRule="auto"/>
              <w:rPr>
                <w:rFonts w:eastAsia="DengXian" w:cs="Arial"/>
                <w:b/>
                <w:bCs/>
                <w:lang w:val="en-US" w:eastAsia="zh-CN"/>
              </w:rPr>
            </w:pPr>
            <w:r>
              <w:rPr>
                <w:rFonts w:eastAsia="DengXian" w:cs="Arial"/>
                <w:b/>
                <w:bCs/>
                <w:lang w:val="en-US" w:eastAsia="zh-CN"/>
              </w:rPr>
              <w:t>Thus, we have the following updates.</w:t>
            </w:r>
          </w:p>
          <w:p w14:paraId="460136CA" w14:textId="77777777" w:rsidR="00196E37" w:rsidRDefault="007F3B7C">
            <w:pPr>
              <w:spacing w:line="254" w:lineRule="auto"/>
              <w:rPr>
                <w:rFonts w:eastAsia="Calibri" w:cs="Arial"/>
                <w:b/>
                <w:lang w:val="en-US"/>
              </w:rPr>
            </w:pPr>
            <w:r>
              <w:rPr>
                <w:rFonts w:eastAsia="Calibri" w:cs="Arial"/>
                <w:b/>
                <w:bCs/>
                <w:lang w:val="en-US"/>
              </w:rPr>
              <w:t xml:space="preserve">Proposal 5.6.2.1 (1st round </w:t>
            </w:r>
            <w:r>
              <w:rPr>
                <w:rFonts w:eastAsia="Calibri" w:cs="Arial"/>
                <w:b/>
                <w:bCs/>
                <w:color w:val="FF0000"/>
                <w:lang w:val="en-US"/>
              </w:rPr>
              <w:t>– Huawei, HiSilicon</w:t>
            </w:r>
            <w:r>
              <w:rPr>
                <w:rFonts w:eastAsia="Calibri" w:cs="Arial"/>
                <w:b/>
                <w:bCs/>
                <w:lang w:val="en-US"/>
              </w:rPr>
              <w:t>): Study and evaluate power</w:t>
            </w:r>
            <w:r>
              <w:rPr>
                <w:rFonts w:eastAsia="Calibri" w:cs="Arial"/>
                <w:b/>
                <w:lang w:val="en-US"/>
              </w:rPr>
              <w:t xml:space="preserve"> consumption reduction mechanism(s) </w:t>
            </w:r>
            <w:r>
              <w:rPr>
                <w:rFonts w:eastAsia="Calibri" w:cs="Arial"/>
                <w:b/>
                <w:strike/>
                <w:color w:val="FF0000"/>
                <w:lang w:val="en-US"/>
              </w:rPr>
              <w:t>for</w:t>
            </w:r>
            <w:r>
              <w:rPr>
                <w:rFonts w:eastAsia="Calibri" w:cs="Arial"/>
                <w:b/>
                <w:color w:val="FF0000"/>
                <w:lang w:val="en-US"/>
              </w:rPr>
              <w:t xml:space="preserve"> related to</w:t>
            </w:r>
            <w:r>
              <w:rPr>
                <w:rFonts w:eastAsia="Calibri" w:cs="Arial"/>
                <w:b/>
                <w:lang w:val="en-US"/>
              </w:rPr>
              <w:t xml:space="preserve"> UE's UL data transmission, taking into account the following </w:t>
            </w:r>
            <w:r>
              <w:rPr>
                <w:rFonts w:eastAsia="Calibri" w:cs="Arial"/>
                <w:b/>
                <w:strike/>
                <w:color w:val="FF0000"/>
                <w:lang w:val="en-US"/>
              </w:rPr>
              <w:t>enhancement</w:t>
            </w:r>
            <w:r>
              <w:rPr>
                <w:rFonts w:eastAsia="Calibri" w:cs="Arial"/>
                <w:b/>
                <w:lang w:val="en-US"/>
              </w:rPr>
              <w:t xml:space="preserve"> aspects:</w:t>
            </w:r>
          </w:p>
          <w:p w14:paraId="379FB1D5" w14:textId="77777777" w:rsidR="00196E37" w:rsidRDefault="007F3B7C" w:rsidP="007F3B7C">
            <w:pPr>
              <w:numPr>
                <w:ilvl w:val="0"/>
                <w:numId w:val="94"/>
              </w:numPr>
              <w:spacing w:line="254" w:lineRule="auto"/>
              <w:rPr>
                <w:rFonts w:eastAsia="Calibri" w:cs="Arial"/>
                <w:lang w:val="en-US"/>
              </w:rPr>
            </w:pPr>
            <w:r>
              <w:rPr>
                <w:rFonts w:eastAsia="Calibri" w:cs="Arial"/>
                <w:b/>
                <w:lang w:val="en-US"/>
              </w:rPr>
              <w:t>Time domain aggregated transmission (UE DTX related)</w:t>
            </w:r>
          </w:p>
          <w:p w14:paraId="0476190A" w14:textId="77777777" w:rsidR="00196E37" w:rsidRDefault="007F3B7C" w:rsidP="007F3B7C">
            <w:pPr>
              <w:numPr>
                <w:ilvl w:val="0"/>
                <w:numId w:val="94"/>
              </w:numPr>
              <w:spacing w:line="254" w:lineRule="auto"/>
              <w:rPr>
                <w:rFonts w:eastAsia="Calibri" w:cs="Arial"/>
                <w:lang w:val="en-US"/>
              </w:rPr>
            </w:pPr>
            <w:r>
              <w:rPr>
                <w:rFonts w:eastAsia="Calibri" w:cs="Arial"/>
                <w:b/>
                <w:strike/>
                <w:color w:val="FF0000"/>
                <w:lang w:val="en-US"/>
              </w:rPr>
              <w:t>Enhanced uplink scheduling m</w:t>
            </w:r>
            <w:r>
              <w:rPr>
                <w:rFonts w:eastAsia="Calibri" w:cs="Arial"/>
                <w:b/>
                <w:color w:val="FF0000"/>
                <w:lang w:val="en-US"/>
              </w:rPr>
              <w:t>M</w:t>
            </w:r>
            <w:r>
              <w:rPr>
                <w:rFonts w:eastAsia="Calibri" w:cs="Arial"/>
                <w:b/>
                <w:lang w:val="en-US"/>
              </w:rPr>
              <w:t xml:space="preserve">echanism for </w:t>
            </w:r>
            <w:r>
              <w:rPr>
                <w:rFonts w:eastAsia="Calibri" w:cs="Arial"/>
                <w:b/>
                <w:color w:val="FF0000"/>
                <w:lang w:val="en-US"/>
              </w:rPr>
              <w:t xml:space="preserve">improving </w:t>
            </w:r>
            <w:r>
              <w:rPr>
                <w:rFonts w:eastAsia="Calibri" w:cs="Arial"/>
                <w:b/>
                <w:lang w:val="en-US"/>
              </w:rPr>
              <w:t xml:space="preserve">energy efficiency, including </w:t>
            </w:r>
            <w:r>
              <w:rPr>
                <w:rFonts w:eastAsia="Calibri" w:cs="Arial"/>
                <w:b/>
                <w:strike/>
                <w:color w:val="FF0000"/>
                <w:lang w:val="en-US"/>
              </w:rPr>
              <w:t>UL skipping</w:t>
            </w:r>
            <w:r>
              <w:rPr>
                <w:rFonts w:ascii="Times New Roman" w:eastAsia="Calibri" w:hAnsi="Times New Roman" w:cs="Times New Roman"/>
                <w:strike/>
                <w:color w:val="FF0000"/>
                <w:sz w:val="24"/>
                <w:szCs w:val="24"/>
                <w:lang w:val="en-US"/>
              </w:rPr>
              <w:t xml:space="preserve"> </w:t>
            </w:r>
            <w:r>
              <w:rPr>
                <w:rFonts w:eastAsia="Calibri" w:cs="Arial"/>
                <w:b/>
                <w:color w:val="FF0000"/>
                <w:lang w:val="en-US"/>
              </w:rPr>
              <w:t>reducing unnecessary uplink transmission</w:t>
            </w:r>
            <w:r>
              <w:rPr>
                <w:rFonts w:eastAsia="Calibri" w:cs="Arial"/>
                <w:b/>
                <w:lang w:val="en-US"/>
              </w:rPr>
              <w:t xml:space="preserve"> and ensuring no late changes to UL transmissions</w:t>
            </w:r>
          </w:p>
          <w:p w14:paraId="41AB543F"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2-stage UCI reporting</w:t>
            </w:r>
          </w:p>
          <w:p w14:paraId="64CBD6E4"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 xml:space="preserve">Autonomous PUSCH transmission mode without grant </w:t>
            </w:r>
            <w:r>
              <w:rPr>
                <w:rFonts w:eastAsia="Calibri" w:cs="Arial"/>
                <w:b/>
                <w:bCs/>
                <w:strike/>
                <w:color w:val="FF0000"/>
                <w:lang w:val="en-US"/>
              </w:rPr>
              <w:t>with UE selected parameters</w:t>
            </w:r>
          </w:p>
          <w:p w14:paraId="7AFFD924"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Note: Other aspects are not precluded</w:t>
            </w:r>
          </w:p>
          <w:p w14:paraId="443A44FF" w14:textId="77777777" w:rsidR="00196E37" w:rsidRDefault="00196E37">
            <w:pPr>
              <w:spacing w:line="254" w:lineRule="auto"/>
              <w:rPr>
                <w:rFonts w:eastAsia="Calibri" w:cs="Arial"/>
                <w:lang w:val="en-US"/>
              </w:rPr>
            </w:pPr>
          </w:p>
        </w:tc>
      </w:tr>
      <w:tr w:rsidR="00196E37" w:rsidRPr="00F00DA1" w14:paraId="2D61D805" w14:textId="77777777">
        <w:tc>
          <w:tcPr>
            <w:tcW w:w="2633" w:type="dxa"/>
          </w:tcPr>
          <w:p w14:paraId="61A65D82" w14:textId="77777777" w:rsidR="00196E37" w:rsidRDefault="007F3B7C">
            <w:pPr>
              <w:spacing w:line="254" w:lineRule="auto"/>
              <w:rPr>
                <w:rFonts w:eastAsia="DengXian" w:cs="Arial"/>
                <w:b/>
                <w:bCs/>
                <w:lang w:eastAsia="zh-CN"/>
              </w:rPr>
            </w:pPr>
            <w:r>
              <w:rPr>
                <w:rFonts w:eastAsia="Calibri" w:cs="Arial"/>
              </w:rPr>
              <w:lastRenderedPageBreak/>
              <w:t>Ericsson</w:t>
            </w:r>
          </w:p>
        </w:tc>
        <w:tc>
          <w:tcPr>
            <w:tcW w:w="7004" w:type="dxa"/>
          </w:tcPr>
          <w:p w14:paraId="465E3FC9" w14:textId="77777777" w:rsidR="00196E37" w:rsidRDefault="007F3B7C">
            <w:pPr>
              <w:spacing w:line="254" w:lineRule="auto"/>
              <w:rPr>
                <w:rFonts w:eastAsia="Calibri" w:cs="Arial"/>
                <w:lang w:val="en-US"/>
              </w:rPr>
            </w:pPr>
            <w:r>
              <w:rPr>
                <w:rFonts w:eastAsia="Calibri" w:cs="Arial"/>
                <w:lang w:val="en-US"/>
              </w:rPr>
              <w:t>It is enough to keep the main bullet and not have the sub-bullets.</w:t>
            </w:r>
          </w:p>
          <w:p w14:paraId="28C1C9A7" w14:textId="77777777" w:rsidR="00196E37" w:rsidRDefault="00196E37">
            <w:pPr>
              <w:spacing w:line="254" w:lineRule="auto"/>
              <w:rPr>
                <w:rFonts w:eastAsia="DengXian" w:cs="Arial"/>
                <w:b/>
                <w:bCs/>
                <w:lang w:val="en-US" w:eastAsia="zh-CN"/>
              </w:rPr>
            </w:pPr>
          </w:p>
        </w:tc>
      </w:tr>
      <w:tr w:rsidR="00196E37" w:rsidRPr="00F00DA1" w14:paraId="24E1E2A5" w14:textId="77777777">
        <w:tc>
          <w:tcPr>
            <w:tcW w:w="2633" w:type="dxa"/>
          </w:tcPr>
          <w:p w14:paraId="1DA9152E" w14:textId="77777777" w:rsidR="00196E37" w:rsidRDefault="007F3B7C">
            <w:pPr>
              <w:spacing w:line="254" w:lineRule="auto"/>
              <w:rPr>
                <w:rFonts w:eastAsia="Calibri" w:cs="Arial"/>
              </w:rPr>
            </w:pPr>
            <w:r>
              <w:rPr>
                <w:rFonts w:eastAsia="Calibri" w:cs="Arial"/>
              </w:rPr>
              <w:t>Futurewei</w:t>
            </w:r>
          </w:p>
        </w:tc>
        <w:tc>
          <w:tcPr>
            <w:tcW w:w="7004" w:type="dxa"/>
          </w:tcPr>
          <w:p w14:paraId="7A9E459F" w14:textId="77777777" w:rsidR="00196E37" w:rsidRDefault="007F3B7C">
            <w:pPr>
              <w:spacing w:line="254" w:lineRule="auto"/>
              <w:rPr>
                <w:rFonts w:eastAsia="Calibri" w:cs="Arial"/>
                <w:lang w:val="en-US"/>
              </w:rPr>
            </w:pPr>
            <w:r>
              <w:rPr>
                <w:rFonts w:eastAsia="Calibri" w:cs="Arial"/>
                <w:lang w:val="en-US"/>
              </w:rPr>
              <w:t>OK with the main text at this stage.</w:t>
            </w:r>
          </w:p>
        </w:tc>
      </w:tr>
      <w:tr w:rsidR="00196E37" w:rsidRPr="00F00DA1" w14:paraId="790BB8CB" w14:textId="77777777">
        <w:tc>
          <w:tcPr>
            <w:tcW w:w="2633" w:type="dxa"/>
          </w:tcPr>
          <w:p w14:paraId="08C08D6A" w14:textId="77777777" w:rsidR="00196E37" w:rsidRDefault="007F3B7C">
            <w:pPr>
              <w:spacing w:line="254" w:lineRule="auto"/>
              <w:rPr>
                <w:rFonts w:eastAsia="Calibri" w:cs="Arial"/>
              </w:rPr>
            </w:pPr>
            <w:r>
              <w:rPr>
                <w:rFonts w:eastAsia="SimSun" w:cs="Arial"/>
                <w:lang w:val="en-US" w:eastAsia="zh-CN"/>
              </w:rPr>
              <w:t>ZTE, Sanechips</w:t>
            </w:r>
          </w:p>
        </w:tc>
        <w:tc>
          <w:tcPr>
            <w:tcW w:w="7004" w:type="dxa"/>
          </w:tcPr>
          <w:p w14:paraId="5DFDDB32" w14:textId="77777777" w:rsidR="00196E37" w:rsidRDefault="007F3B7C">
            <w:pPr>
              <w:spacing w:line="254" w:lineRule="auto"/>
              <w:rPr>
                <w:rFonts w:eastAsia="SimSun" w:cs="Arial"/>
                <w:lang w:val="en-US" w:eastAsia="zh-CN"/>
              </w:rPr>
            </w:pPr>
            <w:r>
              <w:rPr>
                <w:rFonts w:eastAsia="SimSun" w:cs="Arial"/>
                <w:lang w:val="en-US" w:eastAsia="zh-CN"/>
              </w:rPr>
              <w:t>In our contribution, releasing unused CG resources is proposed. Thus, the following modification is proposed,</w:t>
            </w:r>
          </w:p>
          <w:tbl>
            <w:tblPr>
              <w:tblStyle w:val="TableGrid"/>
              <w:tblW w:w="6773" w:type="dxa"/>
              <w:tblLayout w:type="fixed"/>
              <w:tblLook w:val="04A0" w:firstRow="1" w:lastRow="0" w:firstColumn="1" w:lastColumn="0" w:noHBand="0" w:noVBand="1"/>
            </w:tblPr>
            <w:tblGrid>
              <w:gridCol w:w="6773"/>
            </w:tblGrid>
            <w:tr w:rsidR="00196E37" w:rsidRPr="00F00DA1" w14:paraId="65FAE5F3" w14:textId="77777777">
              <w:tc>
                <w:tcPr>
                  <w:tcW w:w="6773" w:type="dxa"/>
                </w:tcPr>
                <w:p w14:paraId="6ECEF623" w14:textId="77777777" w:rsidR="00196E37" w:rsidRDefault="007F3B7C">
                  <w:pPr>
                    <w:spacing w:line="254" w:lineRule="auto"/>
                    <w:rPr>
                      <w:rFonts w:eastAsia="Calibri" w:cs="Arial"/>
                      <w:lang w:val="en-US"/>
                    </w:rPr>
                  </w:pPr>
                  <w:r>
                    <w:rPr>
                      <w:rFonts w:eastAsia="Calibri" w:cs="Arial"/>
                      <w:lang w:val="en-US"/>
                    </w:rPr>
                    <w:t>Proposal 5.6.2.1 (1st round): Study and evaluate power consumption reduction mechanism(s) for UE's UL data transmission, taking into account the following enhancement aspects:</w:t>
                  </w:r>
                </w:p>
                <w:p w14:paraId="14C588EA" w14:textId="77777777" w:rsidR="00196E37" w:rsidRDefault="007F3B7C" w:rsidP="007F3B7C">
                  <w:pPr>
                    <w:numPr>
                      <w:ilvl w:val="0"/>
                      <w:numId w:val="94"/>
                    </w:numPr>
                    <w:spacing w:line="252" w:lineRule="auto"/>
                    <w:rPr>
                      <w:rFonts w:eastAsia="Calibri" w:cs="Arial"/>
                      <w:lang w:val="en-US"/>
                    </w:rPr>
                  </w:pPr>
                  <w:r>
                    <w:rPr>
                      <w:rFonts w:eastAsia="Calibri" w:cs="Arial"/>
                      <w:lang w:val="en-US"/>
                    </w:rPr>
                    <w:t>Time domain aggregated transmission (UE DTX related)</w:t>
                  </w:r>
                </w:p>
                <w:p w14:paraId="79223792" w14:textId="77777777" w:rsidR="00196E37" w:rsidRDefault="007F3B7C" w:rsidP="007F3B7C">
                  <w:pPr>
                    <w:numPr>
                      <w:ilvl w:val="0"/>
                      <w:numId w:val="94"/>
                    </w:numPr>
                    <w:spacing w:line="252" w:lineRule="auto"/>
                    <w:rPr>
                      <w:rFonts w:eastAsia="Calibri" w:cs="Arial"/>
                      <w:lang w:val="en-US"/>
                    </w:rPr>
                  </w:pPr>
                  <w:r>
                    <w:rPr>
                      <w:rFonts w:eastAsia="Calibri" w:cs="Arial"/>
                      <w:lang w:val="en-US"/>
                    </w:rPr>
                    <w:t>Enhanced uplink scheduling mechanism for energy efficiency, including UL skipping and ensuring no late changes to UL transmissions</w:t>
                  </w:r>
                </w:p>
                <w:p w14:paraId="30BACF94" w14:textId="77777777" w:rsidR="00196E37" w:rsidRDefault="007F3B7C" w:rsidP="007F3B7C">
                  <w:pPr>
                    <w:numPr>
                      <w:ilvl w:val="0"/>
                      <w:numId w:val="94"/>
                    </w:numPr>
                    <w:spacing w:line="252" w:lineRule="auto"/>
                    <w:rPr>
                      <w:rFonts w:eastAsia="Calibri" w:cs="Arial"/>
                      <w:lang w:val="en-US"/>
                    </w:rPr>
                  </w:pPr>
                  <w:r>
                    <w:rPr>
                      <w:rFonts w:eastAsia="Calibri" w:cs="Arial"/>
                      <w:lang w:val="en-US"/>
                    </w:rPr>
                    <w:t>2-stage UCI reporting</w:t>
                  </w:r>
                </w:p>
                <w:p w14:paraId="09BA3E34" w14:textId="77777777" w:rsidR="00196E37" w:rsidRDefault="007F3B7C" w:rsidP="007F3B7C">
                  <w:pPr>
                    <w:numPr>
                      <w:ilvl w:val="0"/>
                      <w:numId w:val="94"/>
                    </w:numPr>
                    <w:spacing w:line="252" w:lineRule="auto"/>
                    <w:rPr>
                      <w:rFonts w:eastAsia="Calibri" w:cs="Arial"/>
                      <w:lang w:val="en-US"/>
                    </w:rPr>
                  </w:pPr>
                  <w:r>
                    <w:rPr>
                      <w:rFonts w:eastAsia="Calibri" w:cs="Arial"/>
                      <w:lang w:val="en-US"/>
                    </w:rPr>
                    <w:t>Autonomous PUSCH transmission mode without grant with UE selected parameters</w:t>
                  </w:r>
                </w:p>
                <w:p w14:paraId="48F117C6" w14:textId="77777777" w:rsidR="00196E37" w:rsidRDefault="007F3B7C" w:rsidP="007F3B7C">
                  <w:pPr>
                    <w:numPr>
                      <w:ilvl w:val="0"/>
                      <w:numId w:val="94"/>
                    </w:numPr>
                    <w:spacing w:line="252" w:lineRule="auto"/>
                    <w:rPr>
                      <w:rFonts w:eastAsia="Calibri" w:cs="Arial"/>
                      <w:color w:val="FF0000"/>
                      <w:lang w:val="en-US"/>
                    </w:rPr>
                  </w:pPr>
                  <w:r>
                    <w:rPr>
                      <w:rFonts w:eastAsia="SimSun" w:cs="Arial"/>
                      <w:color w:val="FF0000"/>
                      <w:lang w:val="en-US" w:eastAsia="zh-CN"/>
                    </w:rPr>
                    <w:t>Releasing unused CG resources</w:t>
                  </w:r>
                </w:p>
                <w:p w14:paraId="6429DA53" w14:textId="77777777" w:rsidR="00196E37" w:rsidRDefault="007F3B7C" w:rsidP="007F3B7C">
                  <w:pPr>
                    <w:numPr>
                      <w:ilvl w:val="0"/>
                      <w:numId w:val="94"/>
                    </w:numPr>
                    <w:spacing w:line="252" w:lineRule="auto"/>
                    <w:rPr>
                      <w:rFonts w:eastAsia="Calibri" w:cs="Arial"/>
                      <w:lang w:val="en-US"/>
                    </w:rPr>
                  </w:pPr>
                  <w:r>
                    <w:rPr>
                      <w:rFonts w:eastAsia="Calibri" w:cs="Arial"/>
                      <w:lang w:val="en-US"/>
                    </w:rPr>
                    <w:t>Note: Other aspects are not precluded</w:t>
                  </w:r>
                </w:p>
                <w:p w14:paraId="34A9825C" w14:textId="77777777" w:rsidR="00196E37" w:rsidRDefault="00196E37">
                  <w:pPr>
                    <w:spacing w:line="254" w:lineRule="auto"/>
                    <w:rPr>
                      <w:rFonts w:eastAsia="SimSun" w:cs="Arial"/>
                      <w:lang w:val="en-US" w:eastAsia="zh-CN"/>
                    </w:rPr>
                  </w:pPr>
                </w:p>
              </w:tc>
            </w:tr>
          </w:tbl>
          <w:p w14:paraId="65549602" w14:textId="77777777" w:rsidR="00196E37" w:rsidRDefault="00196E37">
            <w:pPr>
              <w:spacing w:line="254" w:lineRule="auto"/>
              <w:rPr>
                <w:rFonts w:eastAsia="Calibri" w:cs="Arial"/>
                <w:lang w:val="en-US"/>
              </w:rPr>
            </w:pPr>
          </w:p>
        </w:tc>
      </w:tr>
      <w:tr w:rsidR="00196E37" w:rsidRPr="00F00DA1" w14:paraId="35F8512E" w14:textId="77777777">
        <w:tc>
          <w:tcPr>
            <w:tcW w:w="2633" w:type="dxa"/>
          </w:tcPr>
          <w:p w14:paraId="51BD3D6E" w14:textId="77777777" w:rsidR="00196E37" w:rsidRDefault="007F3B7C">
            <w:pPr>
              <w:spacing w:line="254" w:lineRule="auto"/>
              <w:rPr>
                <w:rFonts w:eastAsia="Calibri" w:cs="Arial"/>
                <w:lang w:val="en-US"/>
              </w:rPr>
            </w:pPr>
            <w:r>
              <w:rPr>
                <w:rFonts w:eastAsia="Meiryo UI" w:cs="Arial"/>
              </w:rPr>
              <w:t>DCM </w:t>
            </w:r>
          </w:p>
        </w:tc>
        <w:tc>
          <w:tcPr>
            <w:tcW w:w="7004" w:type="dxa"/>
          </w:tcPr>
          <w:p w14:paraId="63EA7E33" w14:textId="77777777" w:rsidR="00196E37" w:rsidRDefault="007F3B7C">
            <w:pPr>
              <w:spacing w:line="254" w:lineRule="auto"/>
              <w:rPr>
                <w:rFonts w:eastAsia="Calibri" w:cs="Arial"/>
                <w:lang w:val="en-US"/>
              </w:rPr>
            </w:pPr>
            <w:r>
              <w:rPr>
                <w:rFonts w:eastAsia="Meiryo UI" w:cs="Arial"/>
                <w:lang w:val="en-US"/>
              </w:rPr>
              <w:t>Before listing detailed solutions, what is the problem here should be discussed and agreed, i.e., clear justification is necessary; otherwise, how to converge companies‘ opinions is unclear. </w:t>
            </w:r>
          </w:p>
        </w:tc>
      </w:tr>
      <w:tr w:rsidR="00196E37" w:rsidRPr="00F00DA1" w14:paraId="4E083C0D" w14:textId="77777777">
        <w:tc>
          <w:tcPr>
            <w:tcW w:w="2633" w:type="dxa"/>
          </w:tcPr>
          <w:p w14:paraId="124F25B5" w14:textId="77777777" w:rsidR="00196E37" w:rsidRDefault="007F3B7C">
            <w:pPr>
              <w:spacing w:line="254" w:lineRule="auto"/>
              <w:rPr>
                <w:rFonts w:eastAsia="Calibri" w:cs="Arial"/>
                <w:lang w:val="en-US"/>
              </w:rPr>
            </w:pPr>
            <w:r>
              <w:rPr>
                <w:rFonts w:eastAsia="DengXian" w:cs="Arial"/>
                <w:bCs/>
                <w:lang w:val="en-US" w:eastAsia="zh-CN"/>
              </w:rPr>
              <w:t>Google</w:t>
            </w:r>
          </w:p>
        </w:tc>
        <w:tc>
          <w:tcPr>
            <w:tcW w:w="7004" w:type="dxa"/>
          </w:tcPr>
          <w:p w14:paraId="01665BFC" w14:textId="77777777" w:rsidR="00196E37" w:rsidRDefault="007F3B7C">
            <w:pPr>
              <w:spacing w:line="254" w:lineRule="auto"/>
              <w:rPr>
                <w:rFonts w:eastAsia="DengXian" w:cs="Arial"/>
                <w:bCs/>
                <w:lang w:val="en-US" w:eastAsia="zh-CN"/>
              </w:rPr>
            </w:pPr>
            <w:r>
              <w:rPr>
                <w:rFonts w:eastAsia="DengXian" w:cs="Arial"/>
                <w:bCs/>
                <w:lang w:val="en-US" w:eastAsia="zh-CN"/>
              </w:rPr>
              <w:t xml:space="preserve">The following bullet is unclear to us. By “without grant”, does it mean DG UL grant or configured grant or both? </w:t>
            </w:r>
          </w:p>
          <w:p w14:paraId="4EE3941C" w14:textId="77777777" w:rsidR="00196E37" w:rsidRDefault="00196E37">
            <w:pPr>
              <w:spacing w:line="254" w:lineRule="auto"/>
              <w:rPr>
                <w:rFonts w:eastAsia="DengXian" w:cs="Arial"/>
                <w:bCs/>
                <w:lang w:val="en-US" w:eastAsia="zh-CN"/>
              </w:rPr>
            </w:pPr>
          </w:p>
          <w:p w14:paraId="0BB5CD8B" w14:textId="77777777" w:rsidR="00196E37" w:rsidRDefault="007F3B7C">
            <w:pPr>
              <w:tabs>
                <w:tab w:val="left" w:pos="0"/>
              </w:tabs>
              <w:spacing w:line="254" w:lineRule="auto"/>
              <w:ind w:left="720" w:hanging="360"/>
              <w:rPr>
                <w:rFonts w:eastAsia="Calibri" w:cs="Arial"/>
                <w:b/>
                <w:bCs/>
                <w:lang w:val="en-US"/>
              </w:rPr>
            </w:pPr>
            <w:r>
              <w:rPr>
                <w:rFonts w:eastAsia="Calibri" w:cs="Arial"/>
                <w:b/>
                <w:bCs/>
                <w:lang w:val="en-US"/>
              </w:rPr>
              <w:t>Autonomous PUSCH transmission mode without grant with UE selected parameters</w:t>
            </w:r>
          </w:p>
          <w:p w14:paraId="589B047E" w14:textId="77777777" w:rsidR="00196E37" w:rsidRDefault="00196E37">
            <w:pPr>
              <w:spacing w:line="254" w:lineRule="auto"/>
              <w:rPr>
                <w:rFonts w:eastAsia="Calibri" w:cs="Arial"/>
                <w:lang w:val="en-US"/>
              </w:rPr>
            </w:pPr>
          </w:p>
        </w:tc>
      </w:tr>
      <w:tr w:rsidR="00196E37" w:rsidRPr="00F00DA1" w14:paraId="7F6BD352" w14:textId="77777777">
        <w:tc>
          <w:tcPr>
            <w:tcW w:w="2633" w:type="dxa"/>
          </w:tcPr>
          <w:p w14:paraId="2CF4963E" w14:textId="77777777" w:rsidR="00196E37" w:rsidRDefault="007F3B7C">
            <w:pPr>
              <w:spacing w:line="254" w:lineRule="auto"/>
              <w:rPr>
                <w:rFonts w:eastAsia="Calibri" w:cs="Arial"/>
                <w:lang w:val="en-US"/>
              </w:rPr>
            </w:pPr>
            <w:r>
              <w:rPr>
                <w:rFonts w:eastAsia="DengXian" w:cs="Arial"/>
                <w:b/>
                <w:bCs/>
                <w:lang w:eastAsia="zh-CN"/>
              </w:rPr>
              <w:t>vivo</w:t>
            </w:r>
          </w:p>
        </w:tc>
        <w:tc>
          <w:tcPr>
            <w:tcW w:w="7004" w:type="dxa"/>
          </w:tcPr>
          <w:p w14:paraId="3E3481FE" w14:textId="77777777" w:rsidR="00196E37" w:rsidRDefault="007F3B7C">
            <w:pPr>
              <w:spacing w:line="254" w:lineRule="auto"/>
              <w:rPr>
                <w:rFonts w:eastAsia="Calibri" w:cs="Arial"/>
                <w:lang w:val="en-US"/>
              </w:rPr>
            </w:pPr>
            <w:r>
              <w:rPr>
                <w:rFonts w:ascii="Microsoft YaHei UI" w:eastAsia="Microsoft YaHei UI" w:hAnsi="Microsoft YaHei UI" w:cs="Arial"/>
                <w:sz w:val="18"/>
                <w:szCs w:val="18"/>
                <w:lang w:val="en-US"/>
              </w:rPr>
              <w:t>We think many of the techniques in this proposals are more related to UL shceduling design with UE power consumption as a secondary consideration, suggest to conclude that these techniques can be discus later in the „scheduling and HARQ“ agenda.</w:t>
            </w:r>
          </w:p>
        </w:tc>
      </w:tr>
      <w:tr w:rsidR="00196E37" w14:paraId="1957B817" w14:textId="77777777">
        <w:tc>
          <w:tcPr>
            <w:tcW w:w="2633" w:type="dxa"/>
          </w:tcPr>
          <w:p w14:paraId="66970020" w14:textId="77777777" w:rsidR="00196E37" w:rsidRDefault="007F3B7C">
            <w:pPr>
              <w:spacing w:line="254" w:lineRule="auto"/>
              <w:rPr>
                <w:rFonts w:eastAsia="DengXian" w:cs="Arial"/>
                <w:b/>
                <w:bCs/>
                <w:lang w:eastAsia="zh-CN"/>
              </w:rPr>
            </w:pPr>
            <w:r>
              <w:rPr>
                <w:rFonts w:eastAsia="Calibri" w:cs="Arial"/>
                <w:lang w:val="en-US"/>
              </w:rPr>
              <w:t>Fraunhofer</w:t>
            </w:r>
          </w:p>
        </w:tc>
        <w:tc>
          <w:tcPr>
            <w:tcW w:w="7004" w:type="dxa"/>
          </w:tcPr>
          <w:p w14:paraId="49ECB7E5" w14:textId="77777777" w:rsidR="00196E37" w:rsidRDefault="007F3B7C">
            <w:pPr>
              <w:spacing w:line="254" w:lineRule="auto"/>
              <w:rPr>
                <w:rFonts w:ascii="Microsoft YaHei UI" w:eastAsia="Microsoft YaHei UI" w:hAnsi="Microsoft YaHei UI" w:cs="Arial"/>
                <w:sz w:val="18"/>
                <w:szCs w:val="18"/>
                <w:lang w:val="en-US"/>
              </w:rPr>
            </w:pPr>
            <w:r>
              <w:rPr>
                <w:rFonts w:eastAsia="Calibri" w:cs="Arial"/>
                <w:lang w:val="en-US"/>
              </w:rPr>
              <w:t>Support</w:t>
            </w:r>
          </w:p>
        </w:tc>
      </w:tr>
      <w:tr w:rsidR="00196E37" w14:paraId="22093AA0" w14:textId="77777777">
        <w:tc>
          <w:tcPr>
            <w:tcW w:w="2633" w:type="dxa"/>
          </w:tcPr>
          <w:p w14:paraId="553E1369" w14:textId="77777777" w:rsidR="00196E37" w:rsidRDefault="00196E37">
            <w:pPr>
              <w:spacing w:line="254" w:lineRule="auto"/>
              <w:rPr>
                <w:rFonts w:eastAsia="DengXian" w:cs="Arial"/>
                <w:b/>
                <w:bCs/>
                <w:lang w:eastAsia="zh-CN"/>
              </w:rPr>
            </w:pPr>
          </w:p>
        </w:tc>
        <w:tc>
          <w:tcPr>
            <w:tcW w:w="7004" w:type="dxa"/>
          </w:tcPr>
          <w:p w14:paraId="497B80CE" w14:textId="77777777" w:rsidR="00196E37" w:rsidRDefault="00196E37">
            <w:pPr>
              <w:spacing w:line="254" w:lineRule="auto"/>
              <w:rPr>
                <w:rFonts w:ascii="Microsoft YaHei UI" w:eastAsia="Microsoft YaHei UI" w:hAnsi="Microsoft YaHei UI" w:cs="Arial"/>
                <w:sz w:val="18"/>
                <w:szCs w:val="18"/>
                <w:lang w:val="en-US"/>
              </w:rPr>
            </w:pPr>
          </w:p>
        </w:tc>
      </w:tr>
    </w:tbl>
    <w:p w14:paraId="571AD328" w14:textId="77777777" w:rsidR="00196E37" w:rsidRDefault="00196E37">
      <w:pPr>
        <w:rPr>
          <w:lang w:val="en-US"/>
        </w:rPr>
      </w:pPr>
    </w:p>
    <w:p w14:paraId="3B2386DD" w14:textId="77777777" w:rsidR="00196E37" w:rsidRDefault="007F3B7C">
      <w:pPr>
        <w:pStyle w:val="Level-4"/>
      </w:pPr>
      <w:r>
        <w:t>Discussion for 2nd round (medium priority)</w:t>
      </w:r>
    </w:p>
    <w:p w14:paraId="5CF9A440" w14:textId="77777777" w:rsidR="00196E37" w:rsidRDefault="007F3B7C">
      <w:pPr>
        <w:rPr>
          <w:color w:val="0066FF"/>
          <w:lang w:val="en-US"/>
        </w:rPr>
      </w:pPr>
      <w:r>
        <w:rPr>
          <w:lang w:val="en-US"/>
        </w:rPr>
        <w:br/>
      </w:r>
      <w:r>
        <w:rPr>
          <w:color w:val="0066FF"/>
          <w:lang w:val="en-US"/>
        </w:rPr>
        <w:t xml:space="preserve">Moderator thanks companies’ valuable inputs. There is average support for studying UL power saving, but </w:t>
      </w:r>
      <w:r>
        <w:rPr>
          <w:color w:val="0066FF"/>
          <w:lang w:val="en-US"/>
        </w:rPr>
        <w:lastRenderedPageBreak/>
        <w:t>concerns about: (1) some mechanisms' relevance to UE power saving, (2) overlap with other agendas, (3) need for clearer justification. With the above considerations, please check the update proposal below:</w:t>
      </w:r>
    </w:p>
    <w:p w14:paraId="701F0E87" w14:textId="77777777" w:rsidR="00196E37" w:rsidRDefault="007F3B7C">
      <w:pPr>
        <w:rPr>
          <w:b/>
          <w:bCs/>
          <w:lang w:val="en-US"/>
        </w:rPr>
      </w:pPr>
      <w:r>
        <w:rPr>
          <w:color w:val="0066FF"/>
          <w:lang w:val="en-US"/>
        </w:rPr>
        <w:br/>
      </w:r>
      <w:r>
        <w:rPr>
          <w:b/>
          <w:bCs/>
          <w:lang w:val="en-US"/>
        </w:rPr>
        <w:t>Proposal 5.6.2.1a:</w:t>
      </w:r>
    </w:p>
    <w:p w14:paraId="727D44BB" w14:textId="77777777" w:rsidR="00196E37" w:rsidRDefault="007F3B7C">
      <w:pPr>
        <w:rPr>
          <w:lang w:val="en-US"/>
        </w:rPr>
      </w:pPr>
      <w:r>
        <w:rPr>
          <w:b/>
          <w:bCs/>
          <w:lang w:val="en-US"/>
        </w:rPr>
        <w:t>Study and evaluate power consumption reduction mechanism(s) related to UE's UL data transmission, taking into account the following enhancement aspects:</w:t>
      </w:r>
    </w:p>
    <w:p w14:paraId="4AC2A528" w14:textId="77777777" w:rsidR="00196E37" w:rsidRDefault="007F3B7C" w:rsidP="007F3B7C">
      <w:pPr>
        <w:pStyle w:val="ListParagraph"/>
        <w:numPr>
          <w:ilvl w:val="0"/>
          <w:numId w:val="110"/>
        </w:numPr>
        <w:rPr>
          <w:lang w:val="en-US"/>
        </w:rPr>
      </w:pPr>
      <w:r>
        <w:rPr>
          <w:b/>
          <w:bCs/>
          <w:lang w:val="en-US"/>
        </w:rPr>
        <w:t>Time domain aggregated transmission (UE DTX related)</w:t>
      </w:r>
    </w:p>
    <w:p w14:paraId="2846C6AD" w14:textId="77777777" w:rsidR="00196E37" w:rsidRDefault="007F3B7C" w:rsidP="007F3B7C">
      <w:pPr>
        <w:pStyle w:val="ListParagraph"/>
        <w:numPr>
          <w:ilvl w:val="0"/>
          <w:numId w:val="110"/>
        </w:numPr>
        <w:rPr>
          <w:lang w:val="en-US"/>
        </w:rPr>
      </w:pPr>
      <w:r>
        <w:rPr>
          <w:b/>
          <w:bCs/>
          <w:lang w:val="en-US"/>
        </w:rPr>
        <w:t>Enhanced uplink scheduling for reducing unnecessary uplink transmission, including UL skipping</w:t>
      </w:r>
    </w:p>
    <w:p w14:paraId="3E4097D7" w14:textId="77777777" w:rsidR="00196E37" w:rsidRDefault="007F3B7C" w:rsidP="007F3B7C">
      <w:pPr>
        <w:pStyle w:val="ListParagraph"/>
        <w:numPr>
          <w:ilvl w:val="0"/>
          <w:numId w:val="110"/>
        </w:numPr>
        <w:rPr>
          <w:lang w:val="en-US"/>
        </w:rPr>
      </w:pPr>
      <w:r>
        <w:rPr>
          <w:b/>
          <w:bCs/>
          <w:lang w:val="en-US"/>
        </w:rPr>
        <w:t>Ensuring no late changes to UL transmissions</w:t>
      </w:r>
    </w:p>
    <w:p w14:paraId="4F0DE766" w14:textId="77777777" w:rsidR="00196E37" w:rsidRDefault="007F3B7C" w:rsidP="007F3B7C">
      <w:pPr>
        <w:pStyle w:val="ListParagraph"/>
        <w:numPr>
          <w:ilvl w:val="0"/>
          <w:numId w:val="110"/>
        </w:numPr>
        <w:rPr>
          <w:lang w:val="en-US"/>
        </w:rPr>
      </w:pPr>
      <w:r>
        <w:rPr>
          <w:b/>
          <w:bCs/>
          <w:lang w:val="en-US"/>
        </w:rPr>
        <w:t>Autonomous PUSCH transmission mode without grant</w:t>
      </w:r>
    </w:p>
    <w:p w14:paraId="63731B27" w14:textId="77777777" w:rsidR="00196E37" w:rsidRDefault="007F3B7C" w:rsidP="007F3B7C">
      <w:pPr>
        <w:pStyle w:val="ListParagraph"/>
        <w:numPr>
          <w:ilvl w:val="0"/>
          <w:numId w:val="110"/>
        </w:numPr>
        <w:rPr>
          <w:lang w:val="en-US"/>
        </w:rPr>
      </w:pPr>
      <w:r>
        <w:rPr>
          <w:b/>
          <w:bCs/>
          <w:lang w:val="en-US"/>
        </w:rPr>
        <w:t>Releasing unused configured grant resources</w:t>
      </w:r>
    </w:p>
    <w:p w14:paraId="51E5A4F9" w14:textId="77777777" w:rsidR="00196E37" w:rsidRDefault="00196E37">
      <w:pPr>
        <w:rPr>
          <w:lang w:val="en-US"/>
        </w:rPr>
      </w:pPr>
    </w:p>
    <w:p w14:paraId="71F6BD52"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12712053" w14:textId="77777777" w:rsidTr="00817AE0">
        <w:tc>
          <w:tcPr>
            <w:tcW w:w="1837" w:type="dxa"/>
            <w:shd w:val="clear" w:color="auto" w:fill="FFC000" w:themeFill="accent4"/>
          </w:tcPr>
          <w:p w14:paraId="21C9DCF7" w14:textId="77777777" w:rsidR="00196E37" w:rsidRDefault="007F3B7C">
            <w:pPr>
              <w:rPr>
                <w:b/>
                <w:bCs/>
              </w:rPr>
            </w:pPr>
            <w:r>
              <w:rPr>
                <w:b/>
                <w:bCs/>
              </w:rPr>
              <w:t>Company</w:t>
            </w:r>
          </w:p>
        </w:tc>
        <w:tc>
          <w:tcPr>
            <w:tcW w:w="7791" w:type="dxa"/>
            <w:shd w:val="clear" w:color="auto" w:fill="FFC000" w:themeFill="accent4"/>
          </w:tcPr>
          <w:p w14:paraId="582EB20A" w14:textId="77777777" w:rsidR="00196E37" w:rsidRDefault="007F3B7C">
            <w:pPr>
              <w:rPr>
                <w:b/>
                <w:bCs/>
              </w:rPr>
            </w:pPr>
            <w:r>
              <w:rPr>
                <w:b/>
                <w:bCs/>
              </w:rPr>
              <w:t>View</w:t>
            </w:r>
          </w:p>
        </w:tc>
      </w:tr>
      <w:tr w:rsidR="00196E37" w14:paraId="7B987306" w14:textId="77777777" w:rsidTr="00817AE0">
        <w:tc>
          <w:tcPr>
            <w:tcW w:w="1837" w:type="dxa"/>
          </w:tcPr>
          <w:p w14:paraId="18F1B8D7" w14:textId="77777777" w:rsidR="00196E37" w:rsidRDefault="007F3B7C">
            <w:pPr>
              <w:rPr>
                <w:rFonts w:eastAsia="DengXian"/>
                <w:lang w:eastAsia="zh-CN"/>
              </w:rPr>
            </w:pPr>
            <w:r>
              <w:rPr>
                <w:rFonts w:eastAsia="DengXian"/>
                <w:lang w:eastAsia="zh-CN"/>
              </w:rPr>
              <w:t>CMCC</w:t>
            </w:r>
          </w:p>
        </w:tc>
        <w:tc>
          <w:tcPr>
            <w:tcW w:w="7791" w:type="dxa"/>
          </w:tcPr>
          <w:p w14:paraId="0C4CDBC9" w14:textId="77777777" w:rsidR="00196E37" w:rsidRDefault="007F3B7C">
            <w:pPr>
              <w:rPr>
                <w:rFonts w:eastAsia="DengXian"/>
                <w:lang w:val="en-GB" w:eastAsia="zh-CN"/>
              </w:rPr>
            </w:pPr>
            <w:r>
              <w:rPr>
                <w:rFonts w:eastAsia="DengXian"/>
                <w:lang w:val="en-GB" w:eastAsia="zh-CN"/>
              </w:rPr>
              <w:t>Fine with the proposal.</w:t>
            </w:r>
          </w:p>
        </w:tc>
      </w:tr>
      <w:tr w:rsidR="00196E37" w:rsidRPr="00F00DA1" w14:paraId="1FC0AA88" w14:textId="77777777" w:rsidTr="00817AE0">
        <w:tc>
          <w:tcPr>
            <w:tcW w:w="1837" w:type="dxa"/>
          </w:tcPr>
          <w:p w14:paraId="2281B88C" w14:textId="77777777" w:rsidR="00196E37" w:rsidRDefault="007F3B7C">
            <w:r>
              <w:t>Futurewei</w:t>
            </w:r>
          </w:p>
        </w:tc>
        <w:tc>
          <w:tcPr>
            <w:tcW w:w="7791" w:type="dxa"/>
          </w:tcPr>
          <w:p w14:paraId="6591A700" w14:textId="77777777" w:rsidR="00196E37" w:rsidRDefault="007F3B7C">
            <w:pPr>
              <w:rPr>
                <w:lang w:val="en-GB"/>
              </w:rPr>
            </w:pPr>
            <w:r>
              <w:rPr>
                <w:lang w:val="en-GB"/>
              </w:rPr>
              <w:t>We prefer that particular solutions not be discussed here. Remove the  last two bullets.</w:t>
            </w:r>
          </w:p>
        </w:tc>
      </w:tr>
      <w:tr w:rsidR="00196E37" w:rsidRPr="00F00DA1" w14:paraId="68DE61CA" w14:textId="77777777" w:rsidTr="00817AE0">
        <w:tc>
          <w:tcPr>
            <w:tcW w:w="1837" w:type="dxa"/>
          </w:tcPr>
          <w:p w14:paraId="3D5ADCBA" w14:textId="77777777" w:rsidR="00196E37" w:rsidRDefault="007F3B7C">
            <w:r>
              <w:rPr>
                <w:rFonts w:eastAsia="DengXian"/>
                <w:lang w:eastAsia="zh-CN"/>
              </w:rPr>
              <w:t>OPPO</w:t>
            </w:r>
          </w:p>
        </w:tc>
        <w:tc>
          <w:tcPr>
            <w:tcW w:w="7791" w:type="dxa"/>
          </w:tcPr>
          <w:p w14:paraId="61D2A3AF" w14:textId="77777777" w:rsidR="00196E37" w:rsidRDefault="007F3B7C">
            <w:pPr>
              <w:rPr>
                <w:lang w:val="en-GB"/>
              </w:rPr>
            </w:pPr>
            <w:r>
              <w:rPr>
                <w:rFonts w:eastAsia="DengXian"/>
                <w:lang w:val="en-GB" w:eastAsia="zh-CN"/>
              </w:rPr>
              <w:t>We are supportive to the schemes.</w:t>
            </w:r>
          </w:p>
        </w:tc>
      </w:tr>
      <w:tr w:rsidR="00196E37" w14:paraId="5F073EEF" w14:textId="77777777" w:rsidTr="00817AE0">
        <w:tc>
          <w:tcPr>
            <w:tcW w:w="1837" w:type="dxa"/>
          </w:tcPr>
          <w:p w14:paraId="365A6DD5" w14:textId="77777777" w:rsidR="00196E37" w:rsidRDefault="007F3B7C">
            <w:pPr>
              <w:rPr>
                <w:rFonts w:eastAsia="PMingLiU"/>
                <w:lang w:val="en-US" w:eastAsia="zh-TW"/>
              </w:rPr>
            </w:pPr>
            <w:r>
              <w:rPr>
                <w:rFonts w:eastAsia="PMingLiU"/>
                <w:lang w:val="en-US" w:eastAsia="zh-TW"/>
              </w:rPr>
              <w:t>FAI</w:t>
            </w:r>
          </w:p>
        </w:tc>
        <w:tc>
          <w:tcPr>
            <w:tcW w:w="7791" w:type="dxa"/>
          </w:tcPr>
          <w:p w14:paraId="463449FD" w14:textId="77777777" w:rsidR="00196E37" w:rsidRDefault="007F3B7C">
            <w:pPr>
              <w:rPr>
                <w:rFonts w:eastAsia="PMingLiU"/>
                <w:lang w:val="en-GB" w:eastAsia="zh-TW"/>
              </w:rPr>
            </w:pPr>
            <w:r>
              <w:rPr>
                <w:rFonts w:eastAsia="PMingLiU"/>
                <w:lang w:val="en-GB" w:eastAsia="zh-TW"/>
              </w:rPr>
              <w:t>Support</w:t>
            </w:r>
          </w:p>
        </w:tc>
      </w:tr>
      <w:tr w:rsidR="00196E37" w14:paraId="285A9CCA" w14:textId="77777777" w:rsidTr="00817AE0">
        <w:tc>
          <w:tcPr>
            <w:tcW w:w="1837" w:type="dxa"/>
          </w:tcPr>
          <w:p w14:paraId="3406305D" w14:textId="77777777" w:rsidR="00196E37" w:rsidRDefault="007F3B7C">
            <w:pPr>
              <w:rPr>
                <w:rFonts w:eastAsia="PMingLiU"/>
                <w:lang w:val="en-US" w:eastAsia="zh-TW"/>
              </w:rPr>
            </w:pPr>
            <w:r>
              <w:rPr>
                <w:rFonts w:eastAsia="PMingLiU"/>
                <w:lang w:val="en-US" w:eastAsia="zh-TW"/>
              </w:rPr>
              <w:t>ITRI</w:t>
            </w:r>
          </w:p>
        </w:tc>
        <w:tc>
          <w:tcPr>
            <w:tcW w:w="7791" w:type="dxa"/>
          </w:tcPr>
          <w:p w14:paraId="6C7A3BF2" w14:textId="77777777" w:rsidR="00196E37" w:rsidRDefault="007F3B7C">
            <w:pPr>
              <w:rPr>
                <w:rFonts w:eastAsia="PMingLiU"/>
                <w:lang w:val="en-GB" w:eastAsia="zh-TW"/>
              </w:rPr>
            </w:pPr>
            <w:r>
              <w:rPr>
                <w:rFonts w:eastAsia="PMingLiU"/>
                <w:lang w:val="en-GB" w:eastAsia="zh-TW"/>
              </w:rPr>
              <w:t>Support</w:t>
            </w:r>
          </w:p>
        </w:tc>
      </w:tr>
      <w:tr w:rsidR="00196E37" w14:paraId="1D0D38A8" w14:textId="77777777" w:rsidTr="00817AE0">
        <w:tc>
          <w:tcPr>
            <w:tcW w:w="1837" w:type="dxa"/>
            <w:tcBorders>
              <w:top w:val="nil"/>
              <w:bottom w:val="single" w:sz="4" w:space="0" w:color="auto"/>
            </w:tcBorders>
          </w:tcPr>
          <w:p w14:paraId="373DBE2F" w14:textId="77777777" w:rsidR="00196E37" w:rsidRDefault="007F3B7C">
            <w:pPr>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56B5F1E1" w14:textId="77777777" w:rsidR="00196E37" w:rsidRDefault="007F3B7C">
            <w:pPr>
              <w:rPr>
                <w:rFonts w:eastAsia="PMingLiU"/>
                <w:lang w:val="en-GB" w:eastAsia="zh-TW"/>
              </w:rPr>
            </w:pPr>
            <w:r>
              <w:rPr>
                <w:rFonts w:eastAsia="PMingLiU"/>
                <w:lang w:val="en-GB" w:eastAsia="zh-TW"/>
              </w:rPr>
              <w:t>Support</w:t>
            </w:r>
          </w:p>
        </w:tc>
      </w:tr>
      <w:tr w:rsidR="006C5C5A" w14:paraId="61E34807" w14:textId="77777777" w:rsidTr="00817AE0">
        <w:tc>
          <w:tcPr>
            <w:tcW w:w="1837" w:type="dxa"/>
            <w:tcBorders>
              <w:top w:val="single" w:sz="4" w:space="0" w:color="auto"/>
              <w:bottom w:val="single" w:sz="4" w:space="0" w:color="auto"/>
            </w:tcBorders>
          </w:tcPr>
          <w:p w14:paraId="1E72EA37" w14:textId="7D2E167B" w:rsidR="006C5C5A" w:rsidRDefault="006C5C5A" w:rsidP="006C5C5A">
            <w:pPr>
              <w:rPr>
                <w:rFonts w:eastAsia="PMingLiU"/>
                <w:lang w:val="en-US"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398FEF7C" w14:textId="6C217414" w:rsidR="006C5C5A" w:rsidRDefault="006C5C5A" w:rsidP="006C5C5A">
            <w:pPr>
              <w:rPr>
                <w:rFonts w:eastAsia="PMingLiU"/>
                <w:lang w:val="en-GB" w:eastAsia="zh-TW"/>
              </w:rPr>
            </w:pPr>
            <w:r>
              <w:rPr>
                <w:rFonts w:eastAsia="Malgun Gothic"/>
                <w:lang w:val="en-GB" w:eastAsia="ko-KR"/>
              </w:rPr>
              <w:t xml:space="preserve">Clarification question: </w:t>
            </w:r>
            <w:r>
              <w:rPr>
                <w:rFonts w:eastAsia="Malgun Gothic" w:hint="eastAsia"/>
                <w:lang w:val="en-GB" w:eastAsia="ko-KR"/>
              </w:rPr>
              <w:t>H</w:t>
            </w:r>
            <w:r>
              <w:rPr>
                <w:rFonts w:eastAsia="Malgun Gothic"/>
                <w:lang w:val="en-GB" w:eastAsia="ko-KR"/>
              </w:rPr>
              <w:t>ow to save UE power consumption from a</w:t>
            </w:r>
            <w:r w:rsidRPr="00916328">
              <w:rPr>
                <w:lang w:val="en-GB"/>
              </w:rPr>
              <w:t>utonomous PUSCH transmission</w:t>
            </w:r>
            <w:r>
              <w:rPr>
                <w:lang w:val="en-GB"/>
              </w:rPr>
              <w:t>? Any differentiation from CG-PUSCH transmission?</w:t>
            </w:r>
            <w:r w:rsidRPr="00916328">
              <w:rPr>
                <w:lang w:val="en-GB"/>
              </w:rPr>
              <w:t xml:space="preserve"> </w:t>
            </w:r>
          </w:p>
        </w:tc>
      </w:tr>
      <w:tr w:rsidR="00817AE0" w14:paraId="13F19558" w14:textId="77777777" w:rsidTr="00741D1F">
        <w:tc>
          <w:tcPr>
            <w:tcW w:w="1837" w:type="dxa"/>
            <w:tcBorders>
              <w:top w:val="single" w:sz="4" w:space="0" w:color="auto"/>
              <w:bottom w:val="single" w:sz="4" w:space="0" w:color="auto"/>
            </w:tcBorders>
          </w:tcPr>
          <w:p w14:paraId="162A7C9B" w14:textId="48289406" w:rsidR="00817AE0" w:rsidRDefault="00817AE0" w:rsidP="00817AE0">
            <w:pPr>
              <w:rPr>
                <w:rFonts w:eastAsia="Malgun Gothic"/>
                <w:lang w:eastAsia="ko-KR"/>
              </w:rPr>
            </w:pPr>
            <w:r>
              <w:rPr>
                <w:rFonts w:eastAsiaTheme="minorEastAsia" w:hint="eastAsia"/>
              </w:rPr>
              <w:t>DCM</w:t>
            </w:r>
          </w:p>
        </w:tc>
        <w:tc>
          <w:tcPr>
            <w:tcW w:w="7791" w:type="dxa"/>
            <w:tcBorders>
              <w:top w:val="single" w:sz="4" w:space="0" w:color="auto"/>
              <w:bottom w:val="single" w:sz="4" w:space="0" w:color="auto"/>
            </w:tcBorders>
          </w:tcPr>
          <w:p w14:paraId="57C38943" w14:textId="77777777" w:rsidR="00817AE0" w:rsidRDefault="00817AE0" w:rsidP="00817AE0">
            <w:pPr>
              <w:rPr>
                <w:rFonts w:eastAsia="Meiryo UI" w:cs="Arial"/>
                <w:lang w:val="en-US"/>
              </w:rPr>
            </w:pPr>
            <w:r>
              <w:rPr>
                <w:rFonts w:eastAsiaTheme="minorEastAsia" w:hint="eastAsia"/>
                <w:lang w:val="en-GB"/>
              </w:rPr>
              <w:t xml:space="preserve">We still think that </w:t>
            </w:r>
            <w:r>
              <w:rPr>
                <w:rFonts w:eastAsia="Meiryo UI" w:cs="Arial" w:hint="eastAsia"/>
                <w:lang w:val="en-US"/>
              </w:rPr>
              <w:t>b</w:t>
            </w:r>
            <w:r w:rsidRPr="008F2F53">
              <w:rPr>
                <w:rFonts w:eastAsia="Meiryo UI" w:cs="Arial"/>
                <w:lang w:val="en-US"/>
              </w:rPr>
              <w:t>efore listing detailed solutions, what is the problem here should be discussed and agreed, i.e., clear justification is necessary; otherwise, how to converge companies‘ opinions is unclear. </w:t>
            </w:r>
          </w:p>
          <w:p w14:paraId="0375BC71" w14:textId="77777777" w:rsidR="00817AE0" w:rsidRDefault="00817AE0" w:rsidP="00817AE0">
            <w:pPr>
              <w:rPr>
                <w:rFonts w:eastAsia="Meiryo UI" w:cs="Arial"/>
                <w:lang w:val="en-GB"/>
              </w:rPr>
            </w:pPr>
            <w:r>
              <w:rPr>
                <w:rFonts w:eastAsia="Meiryo UI" w:cs="Arial" w:hint="eastAsia"/>
                <w:lang w:val="en-GB"/>
              </w:rPr>
              <w:t xml:space="preserve">For this purpose, we suggest the </w:t>
            </w:r>
            <w:r>
              <w:rPr>
                <w:rFonts w:eastAsia="Meiryo UI" w:cs="Arial"/>
                <w:lang w:val="en-GB"/>
              </w:rPr>
              <w:t>following</w:t>
            </w:r>
            <w:r>
              <w:rPr>
                <w:rFonts w:eastAsia="Meiryo UI" w:cs="Arial" w:hint="eastAsia"/>
                <w:lang w:val="en-GB"/>
              </w:rPr>
              <w:t xml:space="preserve"> update:</w:t>
            </w:r>
          </w:p>
          <w:p w14:paraId="56CADA25" w14:textId="77777777" w:rsidR="00817AE0" w:rsidRDefault="00817AE0" w:rsidP="00817AE0">
            <w:pPr>
              <w:rPr>
                <w:b/>
                <w:bCs/>
                <w:lang w:val="en-US"/>
              </w:rPr>
            </w:pPr>
            <w:r>
              <w:rPr>
                <w:b/>
                <w:bCs/>
                <w:lang w:val="en-US"/>
              </w:rPr>
              <w:t>Proposal 5.6.2.1a:</w:t>
            </w:r>
          </w:p>
          <w:p w14:paraId="3F1FA5E4" w14:textId="77777777" w:rsidR="00817AE0" w:rsidRPr="00457DB7" w:rsidRDefault="00817AE0" w:rsidP="00817AE0">
            <w:pPr>
              <w:rPr>
                <w:strike/>
                <w:color w:val="FF0000"/>
                <w:lang w:val="en-US"/>
              </w:rPr>
            </w:pPr>
            <w:r w:rsidRPr="00F824D2">
              <w:rPr>
                <w:b/>
                <w:bCs/>
                <w:lang w:val="en-US"/>
              </w:rPr>
              <w:t>Study and evaluate power consumption reduction mechanism(s) related to UE's UL data transmission</w:t>
            </w:r>
            <w:r w:rsidRPr="00B530CC">
              <w:rPr>
                <w:rFonts w:eastAsiaTheme="minorEastAsia" w:hint="eastAsia"/>
                <w:b/>
                <w:color w:val="FF0000"/>
                <w:lang w:val="en-US"/>
              </w:rPr>
              <w:t xml:space="preserve">, including </w:t>
            </w:r>
            <w:r w:rsidRPr="00B530CC">
              <w:rPr>
                <w:rFonts w:eastAsiaTheme="minorEastAsia" w:hint="eastAsia"/>
                <w:b/>
                <w:bCs/>
                <w:color w:val="FF0000"/>
                <w:lang w:val="en-US"/>
              </w:rPr>
              <w:t>the justification</w:t>
            </w:r>
            <w:r w:rsidRPr="00457DB7">
              <w:rPr>
                <w:b/>
                <w:bCs/>
                <w:strike/>
                <w:color w:val="FF0000"/>
                <w:lang w:val="en-US"/>
              </w:rPr>
              <w:t>, taking into account the following enhancement aspects:</w:t>
            </w:r>
          </w:p>
          <w:p w14:paraId="3C2BFD9C" w14:textId="77777777" w:rsidR="00817AE0" w:rsidRPr="00457DB7" w:rsidRDefault="00817AE0" w:rsidP="00E908D6">
            <w:pPr>
              <w:pStyle w:val="ListParagraph"/>
              <w:numPr>
                <w:ilvl w:val="0"/>
                <w:numId w:val="297"/>
              </w:numPr>
              <w:spacing w:after="120"/>
              <w:rPr>
                <w:strike/>
                <w:color w:val="FF0000"/>
                <w:lang w:val="en-US"/>
              </w:rPr>
            </w:pPr>
            <w:r w:rsidRPr="00457DB7">
              <w:rPr>
                <w:b/>
                <w:bCs/>
                <w:strike/>
                <w:color w:val="FF0000"/>
                <w:lang w:val="en-US"/>
              </w:rPr>
              <w:t>Time domain aggregated transmission (UE DTX related)</w:t>
            </w:r>
          </w:p>
          <w:p w14:paraId="7EAD2515" w14:textId="77777777" w:rsidR="00817AE0" w:rsidRPr="00457DB7" w:rsidRDefault="00817AE0" w:rsidP="00E908D6">
            <w:pPr>
              <w:pStyle w:val="ListParagraph"/>
              <w:numPr>
                <w:ilvl w:val="0"/>
                <w:numId w:val="297"/>
              </w:numPr>
              <w:spacing w:after="120"/>
              <w:rPr>
                <w:strike/>
                <w:color w:val="FF0000"/>
                <w:lang w:val="en-US"/>
              </w:rPr>
            </w:pPr>
            <w:r w:rsidRPr="00457DB7">
              <w:rPr>
                <w:b/>
                <w:bCs/>
                <w:strike/>
                <w:color w:val="FF0000"/>
                <w:lang w:val="en-US"/>
              </w:rPr>
              <w:t>Enhanced uplink scheduling for reducing unnecessary uplink transmission, including UL skipping</w:t>
            </w:r>
          </w:p>
          <w:p w14:paraId="5374878C" w14:textId="77777777" w:rsidR="00817AE0" w:rsidRPr="00457DB7" w:rsidRDefault="00817AE0" w:rsidP="00E908D6">
            <w:pPr>
              <w:pStyle w:val="ListParagraph"/>
              <w:numPr>
                <w:ilvl w:val="0"/>
                <w:numId w:val="297"/>
              </w:numPr>
              <w:spacing w:after="120"/>
              <w:rPr>
                <w:strike/>
                <w:color w:val="FF0000"/>
                <w:lang w:val="en-US"/>
              </w:rPr>
            </w:pPr>
            <w:r w:rsidRPr="00457DB7">
              <w:rPr>
                <w:b/>
                <w:bCs/>
                <w:strike/>
                <w:color w:val="FF0000"/>
                <w:lang w:val="en-US"/>
              </w:rPr>
              <w:t>Ensuring no late changes to UL transmissions</w:t>
            </w:r>
          </w:p>
          <w:p w14:paraId="3880D582" w14:textId="77777777" w:rsidR="00817AE0" w:rsidRPr="00457DB7" w:rsidRDefault="00817AE0" w:rsidP="00E908D6">
            <w:pPr>
              <w:pStyle w:val="ListParagraph"/>
              <w:numPr>
                <w:ilvl w:val="0"/>
                <w:numId w:val="297"/>
              </w:numPr>
              <w:spacing w:after="120"/>
              <w:rPr>
                <w:strike/>
                <w:color w:val="FF0000"/>
                <w:lang w:val="en-US"/>
              </w:rPr>
            </w:pPr>
            <w:r w:rsidRPr="00457DB7">
              <w:rPr>
                <w:b/>
                <w:bCs/>
                <w:strike/>
                <w:color w:val="FF0000"/>
                <w:lang w:val="en-US"/>
              </w:rPr>
              <w:t>Autonomous PUSCH transmission mode without grant</w:t>
            </w:r>
          </w:p>
          <w:p w14:paraId="418BB94A" w14:textId="77777777" w:rsidR="00817AE0" w:rsidRPr="00F824D2" w:rsidRDefault="00817AE0" w:rsidP="00E908D6">
            <w:pPr>
              <w:pStyle w:val="ListParagraph"/>
              <w:numPr>
                <w:ilvl w:val="0"/>
                <w:numId w:val="297"/>
              </w:numPr>
              <w:spacing w:after="120"/>
              <w:rPr>
                <w:lang w:val="en-US"/>
              </w:rPr>
            </w:pPr>
            <w:r w:rsidRPr="00457DB7">
              <w:rPr>
                <w:b/>
                <w:bCs/>
                <w:strike/>
                <w:color w:val="FF0000"/>
                <w:lang w:val="en-US"/>
              </w:rPr>
              <w:lastRenderedPageBreak/>
              <w:t>Releasing unused configured grant resources</w:t>
            </w:r>
          </w:p>
          <w:p w14:paraId="76FAF0B7" w14:textId="77777777" w:rsidR="00817AE0" w:rsidRDefault="00817AE0" w:rsidP="00817AE0">
            <w:pPr>
              <w:rPr>
                <w:rFonts w:eastAsia="Malgun Gothic"/>
                <w:lang w:val="en-GB" w:eastAsia="ko-KR"/>
              </w:rPr>
            </w:pPr>
          </w:p>
        </w:tc>
      </w:tr>
      <w:tr w:rsidR="00741D1F" w:rsidRPr="00F00DA1" w14:paraId="383E6FE7" w14:textId="77777777" w:rsidTr="00817AE0">
        <w:tc>
          <w:tcPr>
            <w:tcW w:w="1837" w:type="dxa"/>
            <w:tcBorders>
              <w:top w:val="single" w:sz="4" w:space="0" w:color="auto"/>
            </w:tcBorders>
          </w:tcPr>
          <w:p w14:paraId="208CF236" w14:textId="65E060E5" w:rsidR="00741D1F" w:rsidRDefault="00741D1F" w:rsidP="00741D1F">
            <w:pPr>
              <w:rPr>
                <w:rFonts w:eastAsiaTheme="minorEastAsia"/>
              </w:rPr>
            </w:pPr>
            <w:r>
              <w:rPr>
                <w:rFonts w:eastAsia="DengXian"/>
                <w:lang w:eastAsia="zh-CN"/>
              </w:rPr>
              <w:lastRenderedPageBreak/>
              <w:t>S</w:t>
            </w:r>
            <w:r>
              <w:rPr>
                <w:rFonts w:eastAsia="DengXian" w:hint="eastAsia"/>
                <w:lang w:eastAsia="zh-CN"/>
              </w:rPr>
              <w:t>p</w:t>
            </w:r>
            <w:r>
              <w:rPr>
                <w:rFonts w:eastAsia="DengXian"/>
                <w:lang w:eastAsia="zh-CN"/>
              </w:rPr>
              <w:t>readtrum</w:t>
            </w:r>
          </w:p>
        </w:tc>
        <w:tc>
          <w:tcPr>
            <w:tcW w:w="7791" w:type="dxa"/>
            <w:tcBorders>
              <w:top w:val="single" w:sz="4" w:space="0" w:color="auto"/>
            </w:tcBorders>
          </w:tcPr>
          <w:p w14:paraId="5A34D78F" w14:textId="6BF217C4" w:rsidR="00741D1F" w:rsidRDefault="00741D1F" w:rsidP="00741D1F">
            <w:pPr>
              <w:rPr>
                <w:rFonts w:eastAsiaTheme="minorEastAsia"/>
                <w:lang w:val="en-GB"/>
              </w:rPr>
            </w:pPr>
            <w:r>
              <w:rPr>
                <w:rFonts w:eastAsia="DengXian"/>
                <w:lang w:val="en-GB" w:eastAsia="zh-CN"/>
              </w:rPr>
              <w:t>Clarification is needed for “</w:t>
            </w:r>
            <w:r w:rsidRPr="008530C9">
              <w:rPr>
                <w:rFonts w:eastAsia="DengXian"/>
                <w:lang w:val="en-GB" w:eastAsia="zh-CN"/>
              </w:rPr>
              <w:t>Ensuring no late changes to UL transmissions</w:t>
            </w:r>
            <w:r>
              <w:rPr>
                <w:rFonts w:eastAsia="DengXian"/>
                <w:lang w:val="en-GB" w:eastAsia="zh-CN"/>
              </w:rPr>
              <w:t>”</w:t>
            </w:r>
          </w:p>
        </w:tc>
      </w:tr>
    </w:tbl>
    <w:p w14:paraId="1F43386F" w14:textId="77777777" w:rsidR="00196E37" w:rsidRDefault="00196E37">
      <w:pPr>
        <w:rPr>
          <w:lang w:val="en-US"/>
        </w:rPr>
      </w:pPr>
    </w:p>
    <w:p w14:paraId="70D8C506" w14:textId="77777777" w:rsidR="00196E37" w:rsidRDefault="00196E37">
      <w:pPr>
        <w:rPr>
          <w:lang w:val="en-US"/>
        </w:rPr>
      </w:pPr>
    </w:p>
    <w:p w14:paraId="470B7B0E" w14:textId="77777777" w:rsidR="00196E37" w:rsidRDefault="007F3B7C">
      <w:pPr>
        <w:pStyle w:val="Heading2"/>
        <w:rPr>
          <w:lang w:eastAsia="zh-TW"/>
        </w:rPr>
      </w:pPr>
      <w:r>
        <w:rPr>
          <w:lang w:eastAsia="zh-TW"/>
        </w:rPr>
        <w:t>Idle/Inactive Mode Optimization (Related to Data Transmission/Reception)</w:t>
      </w:r>
    </w:p>
    <w:p w14:paraId="1E7C95F0" w14:textId="77777777" w:rsidR="00196E37" w:rsidRDefault="007F3B7C">
      <w:pPr>
        <w:rPr>
          <w:lang w:val="en-US" w:eastAsia="zh-TW"/>
        </w:rPr>
      </w:pPr>
      <w:r>
        <w:rPr>
          <w:lang w:val="en-US" w:eastAsia="zh-TW"/>
        </w:rPr>
        <w:t>Observations and proposals about UE idle/inactive power saving techniques related to data transmission and/or reception, including SDT (small data transmission) related designs and Idle/Inactive TRS related designs.</w:t>
      </w:r>
    </w:p>
    <w:p w14:paraId="2C90E777"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650"/>
        <w:gridCol w:w="7978"/>
      </w:tblGrid>
      <w:tr w:rsidR="00196E37" w14:paraId="70D44125" w14:textId="77777777">
        <w:tc>
          <w:tcPr>
            <w:tcW w:w="1650" w:type="dxa"/>
            <w:shd w:val="clear" w:color="auto" w:fill="FFC000" w:themeFill="accent4"/>
          </w:tcPr>
          <w:p w14:paraId="4E0C7A73" w14:textId="77777777" w:rsidR="00196E37" w:rsidRDefault="007F3B7C">
            <w:pPr>
              <w:rPr>
                <w:rFonts w:eastAsia="PMingLiU"/>
                <w:b/>
                <w:bCs/>
                <w:lang w:val="en-US" w:eastAsia="zh-TW"/>
              </w:rPr>
            </w:pPr>
            <w:r>
              <w:rPr>
                <w:rFonts w:eastAsia="PMingLiU"/>
                <w:b/>
                <w:bCs/>
                <w:lang w:val="en-US" w:eastAsia="zh-TW"/>
              </w:rPr>
              <w:t>Company</w:t>
            </w:r>
          </w:p>
        </w:tc>
        <w:tc>
          <w:tcPr>
            <w:tcW w:w="7977" w:type="dxa"/>
            <w:shd w:val="clear" w:color="auto" w:fill="FFC000" w:themeFill="accent4"/>
          </w:tcPr>
          <w:p w14:paraId="4FC26CC9" w14:textId="77777777" w:rsidR="00196E37" w:rsidRDefault="007F3B7C">
            <w:pPr>
              <w:rPr>
                <w:rFonts w:eastAsia="PMingLiU"/>
                <w:b/>
                <w:bCs/>
                <w:lang w:val="en-US" w:eastAsia="zh-TW"/>
              </w:rPr>
            </w:pPr>
            <w:r>
              <w:rPr>
                <w:rFonts w:eastAsia="PMingLiU"/>
                <w:b/>
                <w:bCs/>
                <w:lang w:val="en-US" w:eastAsia="zh-TW"/>
              </w:rPr>
              <w:t>Observation/Proposal</w:t>
            </w:r>
          </w:p>
        </w:tc>
      </w:tr>
      <w:tr w:rsidR="00196E37" w:rsidRPr="00F00DA1" w14:paraId="51DB44E4" w14:textId="77777777">
        <w:tc>
          <w:tcPr>
            <w:tcW w:w="1650" w:type="dxa"/>
          </w:tcPr>
          <w:p w14:paraId="19D41863" w14:textId="77777777" w:rsidR="00196E37" w:rsidRDefault="007F3B7C">
            <w:pPr>
              <w:rPr>
                <w:rFonts w:eastAsia="PMingLiU"/>
                <w:b/>
                <w:bCs/>
                <w:lang w:val="en-US" w:eastAsia="zh-TW"/>
              </w:rPr>
            </w:pPr>
            <w:r>
              <w:rPr>
                <w:rFonts w:eastAsia="PMingLiU"/>
                <w:b/>
                <w:bCs/>
                <w:lang w:val="en-US" w:eastAsia="zh-TW"/>
              </w:rPr>
              <w:t>Xiaomi</w:t>
            </w:r>
          </w:p>
        </w:tc>
        <w:tc>
          <w:tcPr>
            <w:tcW w:w="7977" w:type="dxa"/>
          </w:tcPr>
          <w:p w14:paraId="78B84FD3" w14:textId="77777777" w:rsidR="00196E37" w:rsidRDefault="007F3B7C">
            <w:pPr>
              <w:rPr>
                <w:rFonts w:eastAsia="PMingLiU"/>
                <w:lang w:val="en-GB" w:eastAsia="zh-TW"/>
              </w:rPr>
            </w:pPr>
            <w:r>
              <w:rPr>
                <w:rFonts w:eastAsia="PMingLiU"/>
                <w:lang w:val="en-US" w:eastAsia="zh-TW"/>
              </w:rPr>
              <w:t>Proposal 5: Unified mechanism applicable to RRC CONNECTED mode and RRC IDLE/INACTIVE mode should be pursued in 6GR.</w:t>
            </w:r>
          </w:p>
        </w:tc>
      </w:tr>
      <w:tr w:rsidR="00196E37" w:rsidRPr="00F00DA1" w14:paraId="24E48D95" w14:textId="77777777">
        <w:tc>
          <w:tcPr>
            <w:tcW w:w="1650" w:type="dxa"/>
          </w:tcPr>
          <w:p w14:paraId="63EEC6C0" w14:textId="77777777" w:rsidR="00196E37" w:rsidRDefault="007F3B7C">
            <w:pPr>
              <w:rPr>
                <w:rFonts w:eastAsia="PMingLiU"/>
                <w:b/>
                <w:bCs/>
                <w:lang w:val="en-US" w:eastAsia="zh-TW"/>
              </w:rPr>
            </w:pPr>
            <w:r>
              <w:rPr>
                <w:rFonts w:eastAsia="PMingLiU"/>
                <w:b/>
                <w:bCs/>
                <w:lang w:val="en-US" w:eastAsia="zh-TW"/>
              </w:rPr>
              <w:t>vivo</w:t>
            </w:r>
          </w:p>
        </w:tc>
        <w:tc>
          <w:tcPr>
            <w:tcW w:w="7977" w:type="dxa"/>
          </w:tcPr>
          <w:p w14:paraId="5A4BB17A" w14:textId="77777777" w:rsidR="00196E37" w:rsidRDefault="007F3B7C">
            <w:pPr>
              <w:rPr>
                <w:rFonts w:eastAsia="PMingLiU"/>
                <w:lang w:val="en-GB" w:eastAsia="zh-TW"/>
              </w:rPr>
            </w:pPr>
            <w:r>
              <w:rPr>
                <w:rFonts w:eastAsia="PMingLiU"/>
                <w:lang w:val="en-US" w:eastAsia="zh-TW"/>
              </w:rPr>
              <w:t>Proposal 17: Study on-demand SSB/RS before PO to reduce UE power consumption for paging reception in 6GR initial access or EE agenda for UEs in IDLE[/INACTIVE] mode.</w:t>
            </w:r>
          </w:p>
        </w:tc>
      </w:tr>
      <w:tr w:rsidR="00196E37" w:rsidRPr="00F00DA1" w14:paraId="7DCB7FDD" w14:textId="77777777">
        <w:tc>
          <w:tcPr>
            <w:tcW w:w="1650" w:type="dxa"/>
          </w:tcPr>
          <w:p w14:paraId="6F18550F" w14:textId="77777777" w:rsidR="00196E37" w:rsidRDefault="007F3B7C">
            <w:pPr>
              <w:rPr>
                <w:rFonts w:eastAsia="PMingLiU"/>
                <w:b/>
                <w:bCs/>
                <w:lang w:val="en-US" w:eastAsia="zh-TW"/>
              </w:rPr>
            </w:pPr>
            <w:r>
              <w:rPr>
                <w:rFonts w:eastAsia="PMingLiU"/>
                <w:b/>
                <w:bCs/>
                <w:lang w:val="en-US" w:eastAsia="zh-TW"/>
              </w:rPr>
              <w:t>Tejas Network Limited</w:t>
            </w:r>
          </w:p>
        </w:tc>
        <w:tc>
          <w:tcPr>
            <w:tcW w:w="7977" w:type="dxa"/>
          </w:tcPr>
          <w:p w14:paraId="138408AD" w14:textId="77777777" w:rsidR="00196E37" w:rsidRDefault="007F3B7C">
            <w:pPr>
              <w:rPr>
                <w:rFonts w:eastAsia="PMingLiU"/>
                <w:lang w:val="en-GB" w:eastAsia="zh-TW"/>
              </w:rPr>
            </w:pPr>
            <w:r>
              <w:rPr>
                <w:rFonts w:eastAsia="PMingLiU"/>
                <w:lang w:val="en-US" w:eastAsia="zh-TW"/>
              </w:rPr>
              <w:t>Proposal 16: Enhancements to the paging message need to be studied for improving UE energy efficiency.</w:t>
            </w:r>
          </w:p>
          <w:p w14:paraId="4B4DA1CC" w14:textId="77777777" w:rsidR="00196E37" w:rsidRDefault="007F3B7C">
            <w:pPr>
              <w:rPr>
                <w:rFonts w:eastAsia="PMingLiU"/>
                <w:lang w:val="en-GB" w:eastAsia="zh-TW"/>
              </w:rPr>
            </w:pPr>
            <w:r>
              <w:rPr>
                <w:rFonts w:eastAsia="PMingLiU"/>
                <w:lang w:val="en-US" w:eastAsia="zh-TW"/>
              </w:rPr>
              <w:t>Proposal 17: The effect of increased SSB periodicity on the decoding of the paging message also needs to be studied.</w:t>
            </w:r>
          </w:p>
          <w:p w14:paraId="7C44FDDA" w14:textId="77777777" w:rsidR="00196E37" w:rsidRDefault="007F3B7C">
            <w:pPr>
              <w:rPr>
                <w:rFonts w:eastAsia="PMingLiU"/>
                <w:lang w:val="en-GB" w:eastAsia="zh-TW"/>
              </w:rPr>
            </w:pPr>
            <w:r>
              <w:rPr>
                <w:rFonts w:eastAsia="PMingLiU"/>
                <w:lang w:val="en-US" w:eastAsia="zh-TW"/>
              </w:rPr>
              <w:t>Proposal 18: Study introducing a synchronisation signal before a paging occasion to avoid UE waking up much early than a paging occasion for synchronisation purpose.</w:t>
            </w:r>
          </w:p>
        </w:tc>
      </w:tr>
      <w:tr w:rsidR="00196E37" w:rsidRPr="00F00DA1" w14:paraId="6569CDF6" w14:textId="77777777">
        <w:tc>
          <w:tcPr>
            <w:tcW w:w="1650" w:type="dxa"/>
          </w:tcPr>
          <w:p w14:paraId="02F5423E" w14:textId="77777777" w:rsidR="00196E37" w:rsidRDefault="007F3B7C">
            <w:pPr>
              <w:rPr>
                <w:rFonts w:eastAsia="PMingLiU"/>
                <w:b/>
                <w:bCs/>
                <w:lang w:val="en-US" w:eastAsia="zh-TW"/>
              </w:rPr>
            </w:pPr>
            <w:r>
              <w:rPr>
                <w:rFonts w:eastAsia="PMingLiU"/>
                <w:b/>
                <w:bCs/>
                <w:lang w:val="en-US" w:eastAsia="zh-TW"/>
              </w:rPr>
              <w:t>Lenovo</w:t>
            </w:r>
          </w:p>
        </w:tc>
        <w:tc>
          <w:tcPr>
            <w:tcW w:w="7977" w:type="dxa"/>
          </w:tcPr>
          <w:p w14:paraId="15FAE8DE" w14:textId="77777777" w:rsidR="00196E37" w:rsidRDefault="007F3B7C">
            <w:pPr>
              <w:rPr>
                <w:rFonts w:eastAsia="PMingLiU"/>
                <w:lang w:val="en-GB" w:eastAsia="zh-TW"/>
              </w:rPr>
            </w:pPr>
            <w:r>
              <w:rPr>
                <w:rFonts w:eastAsia="PMingLiU"/>
                <w:lang w:val="en-US" w:eastAsia="zh-TW"/>
              </w:rPr>
              <w:t>Proposal 19: Discuss synchronization raster definition in 6GR for both existing and new frequency range considering device power saving.</w:t>
            </w:r>
          </w:p>
          <w:p w14:paraId="55C443CC" w14:textId="77777777" w:rsidR="00196E37" w:rsidRDefault="007F3B7C">
            <w:pPr>
              <w:rPr>
                <w:rFonts w:eastAsia="PMingLiU"/>
                <w:lang w:val="en-GB" w:eastAsia="zh-TW"/>
              </w:rPr>
            </w:pPr>
            <w:r>
              <w:rPr>
                <w:rFonts w:eastAsia="PMingLiU"/>
                <w:lang w:val="en-US" w:eastAsia="zh-TW"/>
              </w:rPr>
              <w:t>Proposal 21: Study the feasibility of low power radio usage in 6GR for idle mode paging occasion monitoring.</w:t>
            </w:r>
          </w:p>
        </w:tc>
      </w:tr>
      <w:tr w:rsidR="00196E37" w:rsidRPr="00F00DA1" w14:paraId="68A6F027" w14:textId="77777777">
        <w:tc>
          <w:tcPr>
            <w:tcW w:w="1650" w:type="dxa"/>
          </w:tcPr>
          <w:p w14:paraId="270F42F1" w14:textId="77777777" w:rsidR="00196E37" w:rsidRDefault="007F3B7C">
            <w:pPr>
              <w:rPr>
                <w:rFonts w:eastAsia="PMingLiU"/>
                <w:b/>
                <w:bCs/>
                <w:lang w:val="en-US" w:eastAsia="zh-TW"/>
              </w:rPr>
            </w:pPr>
            <w:r>
              <w:rPr>
                <w:rFonts w:eastAsia="PMingLiU"/>
                <w:b/>
                <w:bCs/>
                <w:lang w:val="en-US" w:eastAsia="zh-TW"/>
              </w:rPr>
              <w:t>Panasonic</w:t>
            </w:r>
          </w:p>
        </w:tc>
        <w:tc>
          <w:tcPr>
            <w:tcW w:w="7977" w:type="dxa"/>
          </w:tcPr>
          <w:p w14:paraId="0F87D299" w14:textId="77777777" w:rsidR="00196E37" w:rsidRDefault="007F3B7C">
            <w:pPr>
              <w:rPr>
                <w:rFonts w:eastAsia="PMingLiU"/>
                <w:lang w:val="en-GB" w:eastAsia="zh-TW"/>
              </w:rPr>
            </w:pPr>
            <w:r>
              <w:rPr>
                <w:rFonts w:eastAsia="PMingLiU"/>
                <w:lang w:val="en-US" w:eastAsia="zh-TW"/>
              </w:rPr>
              <w:t>Proposal 24: For IDLE mode, on-demand/adaptive SS and/or additional TRS should be investigated to facilitate both BS and UE energy efficiency. Multi-carrier/spectrum operation should be studied and supported for IDLE from Day One.</w:t>
            </w:r>
          </w:p>
        </w:tc>
      </w:tr>
      <w:tr w:rsidR="00196E37" w:rsidRPr="00F00DA1" w14:paraId="4D467409" w14:textId="77777777">
        <w:tc>
          <w:tcPr>
            <w:tcW w:w="1650" w:type="dxa"/>
          </w:tcPr>
          <w:p w14:paraId="6757E753" w14:textId="77777777" w:rsidR="00196E37" w:rsidRDefault="007F3B7C">
            <w:pPr>
              <w:rPr>
                <w:rFonts w:eastAsia="PMingLiU"/>
                <w:b/>
                <w:bCs/>
                <w:lang w:val="en-US" w:eastAsia="zh-TW"/>
              </w:rPr>
            </w:pPr>
            <w:r>
              <w:rPr>
                <w:rFonts w:eastAsia="PMingLiU"/>
                <w:b/>
                <w:bCs/>
                <w:lang w:val="en-US" w:eastAsia="zh-TW"/>
              </w:rPr>
              <w:t>Sharp</w:t>
            </w:r>
          </w:p>
        </w:tc>
        <w:tc>
          <w:tcPr>
            <w:tcW w:w="7977" w:type="dxa"/>
          </w:tcPr>
          <w:p w14:paraId="32524F38" w14:textId="77777777" w:rsidR="00196E37" w:rsidRDefault="007F3B7C">
            <w:pPr>
              <w:rPr>
                <w:rFonts w:eastAsia="PMingLiU"/>
                <w:lang w:val="en-GB" w:eastAsia="zh-TW"/>
              </w:rPr>
            </w:pPr>
            <w:r>
              <w:rPr>
                <w:rFonts w:eastAsia="PMingLiU"/>
                <w:lang w:val="en-US" w:eastAsia="zh-TW"/>
              </w:rPr>
              <w:t>Proposal 5: SDT-type communication should be supported in energy efficiency.</w:t>
            </w:r>
          </w:p>
          <w:p w14:paraId="1AB5D8AF" w14:textId="77777777" w:rsidR="00196E37" w:rsidRDefault="007F3B7C">
            <w:pPr>
              <w:rPr>
                <w:rFonts w:eastAsia="PMingLiU"/>
                <w:lang w:val="en-GB" w:eastAsia="zh-TW"/>
              </w:rPr>
            </w:pPr>
            <w:r>
              <w:rPr>
                <w:rFonts w:eastAsia="PMingLiU"/>
                <w:lang w:val="en-US" w:eastAsia="zh-TW"/>
              </w:rPr>
              <w:t>Proposal 6: Narrowband initial access (e.g., 5 MHz or lower) can be considered for some types of UEs (e.g., RedCap UE) to improve energy efficiency.</w:t>
            </w:r>
          </w:p>
        </w:tc>
      </w:tr>
      <w:tr w:rsidR="00196E37" w:rsidRPr="00F00DA1" w14:paraId="50D50568" w14:textId="77777777">
        <w:tc>
          <w:tcPr>
            <w:tcW w:w="1650" w:type="dxa"/>
          </w:tcPr>
          <w:p w14:paraId="22DE5B88" w14:textId="77777777" w:rsidR="00196E37" w:rsidRDefault="007F3B7C">
            <w:pPr>
              <w:rPr>
                <w:rFonts w:eastAsia="PMingLiU"/>
                <w:b/>
                <w:bCs/>
                <w:lang w:val="en-US" w:eastAsia="zh-TW"/>
              </w:rPr>
            </w:pPr>
            <w:r>
              <w:rPr>
                <w:rFonts w:eastAsia="PMingLiU"/>
                <w:b/>
                <w:bCs/>
                <w:lang w:val="en-US" w:eastAsia="zh-TW"/>
              </w:rPr>
              <w:t>Qualcomm Incorporated</w:t>
            </w:r>
          </w:p>
        </w:tc>
        <w:tc>
          <w:tcPr>
            <w:tcW w:w="7977" w:type="dxa"/>
          </w:tcPr>
          <w:p w14:paraId="476A3737" w14:textId="77777777" w:rsidR="00196E37" w:rsidRDefault="007F3B7C">
            <w:pPr>
              <w:rPr>
                <w:rFonts w:eastAsia="PMingLiU"/>
                <w:lang w:val="en-GB" w:eastAsia="zh-TW"/>
              </w:rPr>
            </w:pPr>
            <w:r>
              <w:rPr>
                <w:rFonts w:eastAsia="PMingLiU"/>
                <w:lang w:val="en-US" w:eastAsia="zh-TW"/>
              </w:rPr>
              <w:t>Proposal 34: Study UE friendly NES enhancements for both idle and connected UE mobility.</w:t>
            </w:r>
          </w:p>
        </w:tc>
      </w:tr>
      <w:tr w:rsidR="00196E37" w:rsidRPr="00F00DA1" w14:paraId="29ABD12B" w14:textId="77777777">
        <w:tc>
          <w:tcPr>
            <w:tcW w:w="1650" w:type="dxa"/>
          </w:tcPr>
          <w:p w14:paraId="173D4B1D" w14:textId="77777777" w:rsidR="00196E37" w:rsidRDefault="007F3B7C">
            <w:pPr>
              <w:rPr>
                <w:rFonts w:eastAsia="PMingLiU"/>
                <w:b/>
                <w:bCs/>
                <w:lang w:val="en-US" w:eastAsia="zh-TW"/>
              </w:rPr>
            </w:pPr>
            <w:r>
              <w:rPr>
                <w:rFonts w:eastAsia="PMingLiU"/>
                <w:b/>
                <w:bCs/>
                <w:lang w:val="en-US" w:eastAsia="zh-TW"/>
              </w:rPr>
              <w:t>NTT DOCOMO, INC.</w:t>
            </w:r>
          </w:p>
        </w:tc>
        <w:tc>
          <w:tcPr>
            <w:tcW w:w="7977" w:type="dxa"/>
          </w:tcPr>
          <w:p w14:paraId="25775354" w14:textId="77777777" w:rsidR="00196E37" w:rsidRDefault="007F3B7C">
            <w:pPr>
              <w:rPr>
                <w:rFonts w:eastAsia="PMingLiU"/>
                <w:lang w:val="en-GB" w:eastAsia="zh-TW"/>
              </w:rPr>
            </w:pPr>
            <w:r>
              <w:rPr>
                <w:rFonts w:eastAsia="PMingLiU"/>
                <w:lang w:val="en-US" w:eastAsia="zh-TW"/>
              </w:rPr>
              <w:t>Proposal 27: Regarding UE PS for behaviours related to paging monitoring in IDLE/INACTIVE states: Justification to pursue further UE PS for the behaviours has to be well clarified first, considering e.g., how dominant power consumption. In case it is justified for standard works, the specified features shall: Provide clear UE PS gain; Have only small (preferably zero) drawbacks; Have no duplicated solutions.</w:t>
            </w:r>
          </w:p>
          <w:p w14:paraId="6DC49567" w14:textId="77777777" w:rsidR="00196E37" w:rsidRDefault="007F3B7C">
            <w:pPr>
              <w:rPr>
                <w:rFonts w:eastAsia="PMingLiU"/>
                <w:lang w:val="en-GB" w:eastAsia="zh-TW"/>
              </w:rPr>
            </w:pPr>
            <w:r>
              <w:rPr>
                <w:rFonts w:eastAsia="PMingLiU"/>
                <w:lang w:val="en-US" w:eastAsia="zh-TW"/>
              </w:rPr>
              <w:t xml:space="preserve">Proposal 28: Regarding UE PS for RRM measurement in IDLE/INACTIVE states: Justification to pursue further UE PS for the behaviours has to be well clarified first, </w:t>
            </w:r>
            <w:r>
              <w:rPr>
                <w:rFonts w:eastAsia="PMingLiU"/>
                <w:lang w:val="en-US" w:eastAsia="zh-TW"/>
              </w:rPr>
              <w:lastRenderedPageBreak/>
              <w:t>considering e.g., how dominant power consumption is. In case it is justified for standard works, the specified features shall: Provide clear UE PS gain; Have only small (preferably zero) drawbacks; Have no duplicated solutions.</w:t>
            </w:r>
          </w:p>
          <w:p w14:paraId="29A49318" w14:textId="77777777" w:rsidR="00196E37" w:rsidRDefault="007F3B7C">
            <w:pPr>
              <w:rPr>
                <w:rFonts w:eastAsia="PMingLiU"/>
                <w:lang w:val="en-GB" w:eastAsia="zh-TW"/>
              </w:rPr>
            </w:pPr>
            <w:r>
              <w:rPr>
                <w:rFonts w:eastAsia="PMingLiU"/>
                <w:lang w:val="en-US" w:eastAsia="zh-TW"/>
              </w:rPr>
              <w:t>Proposal 29: Study SDT for UEPS and user experienced communication performance, including whether SDT in 5G NR can be reused as it is.</w:t>
            </w:r>
          </w:p>
        </w:tc>
      </w:tr>
    </w:tbl>
    <w:p w14:paraId="3F84231B" w14:textId="77777777" w:rsidR="00196E37" w:rsidRDefault="00196E37">
      <w:pPr>
        <w:rPr>
          <w:rFonts w:eastAsia="PMingLiU"/>
          <w:lang w:val="en-US" w:eastAsia="zh-TW"/>
        </w:rPr>
      </w:pPr>
    </w:p>
    <w:p w14:paraId="4B439D66" w14:textId="77777777" w:rsidR="00196E37" w:rsidRDefault="007F3B7C">
      <w:pPr>
        <w:pStyle w:val="Heading3"/>
        <w:rPr>
          <w:lang w:eastAsia="zh-TW"/>
        </w:rPr>
      </w:pPr>
      <w:r>
        <w:rPr>
          <w:lang w:eastAsia="zh-TW"/>
        </w:rPr>
        <w:t>Summary and Discussion</w:t>
      </w:r>
    </w:p>
    <w:p w14:paraId="7BFA1CAE" w14:textId="77777777" w:rsidR="00196E37" w:rsidRDefault="007F3B7C">
      <w:pPr>
        <w:rPr>
          <w:rFonts w:eastAsia="PMingLiU"/>
          <w:lang w:val="en-US" w:eastAsia="zh-TW"/>
        </w:rPr>
      </w:pPr>
      <w:r>
        <w:rPr>
          <w:rFonts w:eastAsia="PMingLiU"/>
          <w:lang w:val="en-US" w:eastAsia="zh-TW"/>
        </w:rPr>
        <w:t>Companies propose various enhancements for idle/inactive mode energy efficiency related to data transmission/reception. Key proposals include unified mechanism applicable to both RRC CONNECTED and RRC IDLE/INACTIVE modes [Xiaomi], on-demand SSB/RS before PO to reduce UE power consumption for paging reception [vivo, Tejas Network Limited], synchronization signal before paging occasion to avoid UE waking up much earlier than PO for synchronization purpose [Tejas Network Limited], SDT-type communication support [Sharp], narrowband initial access for some UE types [Sharp], and study of SDT for UEPS and user experienced communication performance [NTT DOCOMO].</w:t>
      </w:r>
    </w:p>
    <w:p w14:paraId="452B3C1E" w14:textId="77777777" w:rsidR="00196E37" w:rsidRDefault="007F3B7C">
      <w:pPr>
        <w:rPr>
          <w:rFonts w:eastAsia="PMingLiU"/>
          <w:b/>
          <w:bCs/>
          <w:lang w:val="en-US" w:eastAsia="zh-TW"/>
        </w:rPr>
      </w:pPr>
      <w:r>
        <w:rPr>
          <w:rFonts w:eastAsia="PMingLiU"/>
          <w:b/>
          <w:bCs/>
          <w:lang w:val="en-US" w:eastAsia="zh-TW"/>
        </w:rPr>
        <w:t>Proposal 5.7.2.1 (1st round): Study and evaluate on-demand SSB/RS before PO to reduce UE power consumption for paging reception in idle/inactive mode, as well as reducing the wake-up latency.</w:t>
      </w:r>
    </w:p>
    <w:p w14:paraId="26AE1CF2" w14:textId="77777777" w:rsidR="00196E37" w:rsidRDefault="00196E37">
      <w:pPr>
        <w:rPr>
          <w:rFonts w:eastAsia="PMingLiU"/>
          <w:lang w:val="en-US" w:eastAsia="zh-TW"/>
        </w:rPr>
      </w:pPr>
    </w:p>
    <w:p w14:paraId="009945C9" w14:textId="77777777" w:rsidR="00196E37" w:rsidRDefault="007F3B7C">
      <w:pPr>
        <w:pStyle w:val="Level-4-Collapsed0"/>
        <w:rPr>
          <w:lang w:eastAsia="zh-TW"/>
        </w:rPr>
      </w:pPr>
      <w:r>
        <w:rPr>
          <w:lang w:eastAsia="zh-TW"/>
        </w:rPr>
        <w:t xml:space="preserve">Companies’ views on Proposal 5.7.2.1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82"/>
        <w:gridCol w:w="7146"/>
      </w:tblGrid>
      <w:tr w:rsidR="00196E37" w14:paraId="4210E520" w14:textId="77777777">
        <w:tc>
          <w:tcPr>
            <w:tcW w:w="2484" w:type="dxa"/>
            <w:shd w:val="clear" w:color="auto" w:fill="FFC000" w:themeFill="accent4"/>
          </w:tcPr>
          <w:p w14:paraId="1316E9A4"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53" w:type="dxa"/>
            <w:shd w:val="clear" w:color="auto" w:fill="FFC000" w:themeFill="accent4"/>
          </w:tcPr>
          <w:p w14:paraId="710E0634"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485CF9DE" w14:textId="77777777">
        <w:tc>
          <w:tcPr>
            <w:tcW w:w="2484" w:type="dxa"/>
          </w:tcPr>
          <w:p w14:paraId="1D32D1F9" w14:textId="77777777" w:rsidR="00196E37" w:rsidRDefault="007F3B7C">
            <w:pPr>
              <w:spacing w:line="254" w:lineRule="auto"/>
              <w:rPr>
                <w:rFonts w:eastAsia="DengXian" w:cs="Arial"/>
                <w:bCs/>
                <w:lang w:eastAsia="zh-CN"/>
              </w:rPr>
            </w:pPr>
            <w:r>
              <w:rPr>
                <w:rFonts w:eastAsia="DengXian" w:cs="Arial"/>
                <w:bCs/>
                <w:lang w:eastAsia="zh-CN"/>
              </w:rPr>
              <w:t>CMCC</w:t>
            </w:r>
          </w:p>
        </w:tc>
        <w:tc>
          <w:tcPr>
            <w:tcW w:w="7153" w:type="dxa"/>
          </w:tcPr>
          <w:p w14:paraId="41ADECA9" w14:textId="77777777" w:rsidR="00196E37" w:rsidRDefault="007F3B7C">
            <w:pPr>
              <w:spacing w:line="254" w:lineRule="auto"/>
              <w:rPr>
                <w:rFonts w:eastAsia="Calibri" w:cs="Arial"/>
              </w:rPr>
            </w:pPr>
            <w:r>
              <w:rPr>
                <w:rFonts w:eastAsia="DengXian" w:cs="Arial"/>
                <w:bCs/>
                <w:lang w:eastAsia="zh-CN"/>
              </w:rPr>
              <w:t>Support</w:t>
            </w:r>
          </w:p>
        </w:tc>
      </w:tr>
      <w:tr w:rsidR="00196E37" w14:paraId="3ED636C9" w14:textId="77777777">
        <w:tc>
          <w:tcPr>
            <w:tcW w:w="2484" w:type="dxa"/>
            <w:tcBorders>
              <w:top w:val="nil"/>
            </w:tcBorders>
          </w:tcPr>
          <w:p w14:paraId="31EA97C2" w14:textId="77777777" w:rsidR="00196E37" w:rsidRDefault="007F3B7C">
            <w:pPr>
              <w:spacing w:line="254" w:lineRule="auto"/>
              <w:rPr>
                <w:rFonts w:eastAsia="DengXian" w:cs="Arial"/>
                <w:bCs/>
                <w:lang w:eastAsia="zh-CN"/>
              </w:rPr>
            </w:pPr>
            <w:r>
              <w:rPr>
                <w:rFonts w:eastAsia="DengXian" w:cs="Arial"/>
                <w:bCs/>
                <w:lang w:eastAsia="zh-CN"/>
              </w:rPr>
              <w:t>CEWiT</w:t>
            </w:r>
          </w:p>
        </w:tc>
        <w:tc>
          <w:tcPr>
            <w:tcW w:w="7153" w:type="dxa"/>
            <w:tcBorders>
              <w:top w:val="nil"/>
            </w:tcBorders>
          </w:tcPr>
          <w:p w14:paraId="0FCCCCB7"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72913164" w14:textId="77777777">
        <w:tc>
          <w:tcPr>
            <w:tcW w:w="2484" w:type="dxa"/>
          </w:tcPr>
          <w:p w14:paraId="3B00A09A" w14:textId="77777777" w:rsidR="00196E37" w:rsidRDefault="007F3B7C">
            <w:pPr>
              <w:spacing w:line="254" w:lineRule="auto"/>
              <w:rPr>
                <w:rFonts w:eastAsia="DengXian" w:cs="Arial"/>
                <w:bCs/>
                <w:lang w:eastAsia="zh-CN"/>
              </w:rPr>
            </w:pPr>
            <w:r>
              <w:rPr>
                <w:rFonts w:eastAsia="DengXian" w:cs="Arial"/>
                <w:bCs/>
                <w:lang w:eastAsia="zh-CN"/>
              </w:rPr>
              <w:t>Tejas</w:t>
            </w:r>
          </w:p>
        </w:tc>
        <w:tc>
          <w:tcPr>
            <w:tcW w:w="7153" w:type="dxa"/>
          </w:tcPr>
          <w:p w14:paraId="221DF6C9"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152CE842" w14:textId="77777777">
        <w:tc>
          <w:tcPr>
            <w:tcW w:w="2484" w:type="dxa"/>
          </w:tcPr>
          <w:p w14:paraId="4720C842" w14:textId="77777777" w:rsidR="00196E37" w:rsidRDefault="007F3B7C">
            <w:pPr>
              <w:spacing w:line="254" w:lineRule="auto"/>
              <w:rPr>
                <w:rFonts w:eastAsia="DengXian" w:cs="Arial"/>
                <w:bCs/>
                <w:lang w:val="en-US" w:eastAsia="zh-CN"/>
              </w:rPr>
            </w:pPr>
            <w:r>
              <w:rPr>
                <w:rFonts w:eastAsia="DengXian" w:cs="Arial"/>
                <w:bCs/>
                <w:lang w:val="en-US" w:eastAsia="zh-CN"/>
              </w:rPr>
              <w:t>TCL</w:t>
            </w:r>
          </w:p>
        </w:tc>
        <w:tc>
          <w:tcPr>
            <w:tcW w:w="7153" w:type="dxa"/>
          </w:tcPr>
          <w:p w14:paraId="4FAF5A6D" w14:textId="77777777" w:rsidR="00196E37" w:rsidRDefault="007F3B7C">
            <w:pPr>
              <w:spacing w:line="254" w:lineRule="auto"/>
              <w:rPr>
                <w:rFonts w:eastAsia="DengXian" w:cs="Arial"/>
                <w:bCs/>
                <w:lang w:val="en-US" w:eastAsia="zh-CN"/>
              </w:rPr>
            </w:pPr>
            <w:r>
              <w:rPr>
                <w:rFonts w:eastAsia="DengXian" w:cs="Arial"/>
                <w:bCs/>
                <w:lang w:val="en-US" w:eastAsia="zh-CN"/>
              </w:rPr>
              <w:t>Okay</w:t>
            </w:r>
          </w:p>
        </w:tc>
      </w:tr>
      <w:tr w:rsidR="00196E37" w14:paraId="0B9DA53E" w14:textId="77777777">
        <w:tc>
          <w:tcPr>
            <w:tcW w:w="2484" w:type="dxa"/>
          </w:tcPr>
          <w:p w14:paraId="76D6EB96" w14:textId="77777777" w:rsidR="00196E37" w:rsidRDefault="007F3B7C">
            <w:pPr>
              <w:spacing w:line="254" w:lineRule="auto"/>
              <w:rPr>
                <w:rFonts w:eastAsia="DengXian" w:cs="Arial"/>
                <w:bCs/>
                <w:lang w:eastAsia="zh-CN"/>
              </w:rPr>
            </w:pPr>
            <w:r>
              <w:rPr>
                <w:rFonts w:eastAsia="DengXian" w:cs="Arial"/>
                <w:bCs/>
                <w:lang w:eastAsia="zh-CN"/>
              </w:rPr>
              <w:t>Xiaomi</w:t>
            </w:r>
          </w:p>
        </w:tc>
        <w:tc>
          <w:tcPr>
            <w:tcW w:w="7153" w:type="dxa"/>
          </w:tcPr>
          <w:p w14:paraId="2E18E1DD"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53F05A3D" w14:textId="77777777">
        <w:tc>
          <w:tcPr>
            <w:tcW w:w="2484" w:type="dxa"/>
          </w:tcPr>
          <w:p w14:paraId="39D8F9B7" w14:textId="77777777" w:rsidR="00196E37" w:rsidRDefault="007F3B7C">
            <w:pPr>
              <w:spacing w:line="254" w:lineRule="auto"/>
              <w:rPr>
                <w:rFonts w:eastAsia="DengXian" w:cs="Arial"/>
                <w:bCs/>
                <w:lang w:eastAsia="zh-CN"/>
              </w:rPr>
            </w:pPr>
            <w:r>
              <w:rPr>
                <w:rFonts w:eastAsia="PMingLiU" w:cs="Arial"/>
                <w:bCs/>
                <w:lang w:eastAsia="zh-TW"/>
              </w:rPr>
              <w:t>Samsung</w:t>
            </w:r>
          </w:p>
        </w:tc>
        <w:tc>
          <w:tcPr>
            <w:tcW w:w="7153" w:type="dxa"/>
          </w:tcPr>
          <w:p w14:paraId="53F0B22D" w14:textId="77777777" w:rsidR="00196E37" w:rsidRDefault="007F3B7C">
            <w:pPr>
              <w:spacing w:line="254" w:lineRule="auto"/>
              <w:rPr>
                <w:rFonts w:eastAsia="DengXian" w:cs="Arial"/>
                <w:bCs/>
                <w:lang w:eastAsia="zh-CN"/>
              </w:rPr>
            </w:pPr>
            <w:r>
              <w:rPr>
                <w:rFonts w:eastAsia="PMingLiU" w:cs="Arial"/>
                <w:bCs/>
                <w:lang w:eastAsia="zh-TW"/>
              </w:rPr>
              <w:t>OK</w:t>
            </w:r>
          </w:p>
        </w:tc>
      </w:tr>
      <w:tr w:rsidR="00196E37" w:rsidRPr="00F00DA1" w14:paraId="1DD497A1" w14:textId="77777777">
        <w:tc>
          <w:tcPr>
            <w:tcW w:w="2484" w:type="dxa"/>
          </w:tcPr>
          <w:p w14:paraId="46C2B398" w14:textId="77777777" w:rsidR="00196E37" w:rsidRDefault="007F3B7C">
            <w:pPr>
              <w:spacing w:line="254" w:lineRule="auto"/>
              <w:rPr>
                <w:rFonts w:eastAsia="PMingLiU" w:cs="Arial"/>
                <w:bCs/>
                <w:lang w:eastAsia="zh-TW"/>
              </w:rPr>
            </w:pPr>
            <w:r>
              <w:rPr>
                <w:rFonts w:eastAsia="Malgun Gothic" w:cs="Arial"/>
                <w:b/>
                <w:bCs/>
                <w:lang w:eastAsia="ko-KR"/>
              </w:rPr>
              <w:t>LG Electronics1</w:t>
            </w:r>
          </w:p>
        </w:tc>
        <w:tc>
          <w:tcPr>
            <w:tcW w:w="7153" w:type="dxa"/>
          </w:tcPr>
          <w:p w14:paraId="3670BB77" w14:textId="77777777" w:rsidR="00196E37" w:rsidRDefault="007F3B7C">
            <w:pPr>
              <w:spacing w:line="254" w:lineRule="auto"/>
              <w:rPr>
                <w:rFonts w:eastAsia="PMingLiU" w:cs="Arial"/>
                <w:bCs/>
                <w:lang w:val="en-US" w:eastAsia="zh-TW"/>
              </w:rPr>
            </w:pPr>
            <w:r>
              <w:rPr>
                <w:rFonts w:eastAsia="Malgun Gothic" w:cs="Arial"/>
                <w:lang w:val="en-US" w:eastAsia="ko-KR"/>
              </w:rPr>
              <w:t>We could understand the rationale of this proposal</w:t>
            </w:r>
            <w:r>
              <w:rPr>
                <w:rFonts w:eastAsia="PMingLiU" w:cs="Arial"/>
                <w:lang w:val="en-US" w:eastAsia="zh-TW"/>
              </w:rPr>
              <w:t>.</w:t>
            </w:r>
            <w:r>
              <w:rPr>
                <w:rFonts w:eastAsia="Malgun Gothic" w:cs="Arial"/>
                <w:lang w:val="en-US" w:eastAsia="ko-KR"/>
              </w:rPr>
              <w:t xml:space="preserve"> However, it seems better to merge this consideration into on-demand SS/RS altogether. In other words, when RAN1 consider on-demand SS/RS scheme, BS impact and UE impact (including the impact on paging) can be shown altogether.</w:t>
            </w:r>
          </w:p>
        </w:tc>
      </w:tr>
      <w:tr w:rsidR="00196E37" w:rsidRPr="00F00DA1" w14:paraId="0C057098" w14:textId="77777777">
        <w:tc>
          <w:tcPr>
            <w:tcW w:w="2484" w:type="dxa"/>
          </w:tcPr>
          <w:p w14:paraId="7FC9B554" w14:textId="77777777" w:rsidR="00196E37" w:rsidRDefault="007F3B7C">
            <w:pPr>
              <w:spacing w:line="254" w:lineRule="auto"/>
              <w:rPr>
                <w:rFonts w:eastAsia="Malgun Gothic" w:cs="Arial"/>
                <w:b/>
                <w:bCs/>
                <w:lang w:eastAsia="ko-KR"/>
              </w:rPr>
            </w:pPr>
            <w:r>
              <w:rPr>
                <w:rFonts w:eastAsia="Calibri" w:cs="Arial"/>
              </w:rPr>
              <w:t>spreadtrum</w:t>
            </w:r>
          </w:p>
        </w:tc>
        <w:tc>
          <w:tcPr>
            <w:tcW w:w="7153" w:type="dxa"/>
          </w:tcPr>
          <w:p w14:paraId="783E6068" w14:textId="77777777" w:rsidR="00196E37" w:rsidRDefault="007F3B7C">
            <w:pPr>
              <w:spacing w:line="254" w:lineRule="auto"/>
              <w:rPr>
                <w:rFonts w:eastAsia="Malgun Gothic" w:cs="Arial"/>
                <w:lang w:val="en-US" w:eastAsia="ko-KR"/>
              </w:rPr>
            </w:pPr>
            <w:r>
              <w:rPr>
                <w:rFonts w:eastAsia="Calibri" w:cs="Arial"/>
                <w:lang w:val="en-US"/>
              </w:rPr>
              <w:t>On-demand SSB/RS can be used for fast-synchorzaation for common signal/channel reception and transmission(e.g., PO/ SIB1 reception/ RACH procedure</w:t>
            </w:r>
            <w:r>
              <w:rPr>
                <w:rFonts w:ascii="DengXian" w:eastAsia="DengXian" w:hAnsi="DengXian" w:cs="Arial"/>
                <w:lang w:val="en-US" w:eastAsia="zh-CN"/>
              </w:rPr>
              <w:t>)</w:t>
            </w:r>
            <w:r>
              <w:rPr>
                <w:rFonts w:eastAsia="Calibri" w:cs="Arial"/>
                <w:lang w:val="en-US"/>
              </w:rPr>
              <w:t>, so the proposal shouldn’t limite to paging reception.</w:t>
            </w:r>
          </w:p>
        </w:tc>
      </w:tr>
      <w:tr w:rsidR="00196E37" w:rsidRPr="00F00DA1" w14:paraId="58354568" w14:textId="77777777">
        <w:tc>
          <w:tcPr>
            <w:tcW w:w="2484" w:type="dxa"/>
          </w:tcPr>
          <w:p w14:paraId="47BD1F9B" w14:textId="77777777" w:rsidR="00196E37" w:rsidRDefault="007F3B7C">
            <w:pPr>
              <w:spacing w:line="254" w:lineRule="auto"/>
              <w:rPr>
                <w:rFonts w:eastAsia="Calibri" w:cs="Arial"/>
              </w:rPr>
            </w:pPr>
            <w:r>
              <w:rPr>
                <w:rFonts w:eastAsia="PMingLiU" w:cs="Arial"/>
                <w:b/>
                <w:bCs/>
                <w:lang w:eastAsia="zh-TW"/>
              </w:rPr>
              <w:t>Nokia</w:t>
            </w:r>
          </w:p>
        </w:tc>
        <w:tc>
          <w:tcPr>
            <w:tcW w:w="7153" w:type="dxa"/>
          </w:tcPr>
          <w:p w14:paraId="3D72537A" w14:textId="77777777" w:rsidR="00196E37" w:rsidRDefault="007F3B7C">
            <w:pPr>
              <w:spacing w:line="254" w:lineRule="auto"/>
              <w:rPr>
                <w:rFonts w:eastAsia="PMingLiU" w:cs="Arial"/>
                <w:b/>
                <w:bCs/>
                <w:lang w:val="en-GB" w:eastAsia="zh-TW"/>
              </w:rPr>
            </w:pPr>
            <w:r>
              <w:rPr>
                <w:rFonts w:eastAsia="PMingLiU" w:cs="Arial"/>
                <w:b/>
                <w:bCs/>
                <w:lang w:val="en-US" w:eastAsia="zh-TW"/>
              </w:rPr>
              <w:t>Ok to study. We would like companies to consider:</w:t>
            </w:r>
          </w:p>
          <w:p w14:paraId="65F944D0" w14:textId="77777777" w:rsidR="00196E37" w:rsidRDefault="007F3B7C" w:rsidP="007F3B7C">
            <w:pPr>
              <w:numPr>
                <w:ilvl w:val="0"/>
                <w:numId w:val="86"/>
              </w:numPr>
              <w:spacing w:after="0" w:line="254" w:lineRule="auto"/>
              <w:rPr>
                <w:rFonts w:eastAsia="PMingLiU" w:cs="Arial"/>
                <w:b/>
                <w:bCs/>
                <w:lang w:val="en-GB" w:eastAsia="zh-TW"/>
              </w:rPr>
            </w:pPr>
            <w:r>
              <w:rPr>
                <w:rFonts w:eastAsia="PMingLiU" w:cs="Arial"/>
                <w:b/>
                <w:bCs/>
                <w:lang w:val="en-GB" w:eastAsia="zh-TW"/>
              </w:rPr>
              <w:t>The resources demands of all these OD-signals at a system level</w:t>
            </w:r>
          </w:p>
          <w:p w14:paraId="26D1C312" w14:textId="77777777" w:rsidR="00196E37" w:rsidRDefault="007F3B7C">
            <w:pPr>
              <w:spacing w:line="254" w:lineRule="auto"/>
              <w:rPr>
                <w:rFonts w:eastAsia="Calibri" w:cs="Arial"/>
                <w:lang w:val="en-US"/>
              </w:rPr>
            </w:pPr>
            <w:r>
              <w:rPr>
                <w:rFonts w:eastAsia="PMingLiU" w:cs="Arial"/>
                <w:b/>
                <w:bCs/>
                <w:lang w:val="en-GB" w:eastAsia="zh-TW"/>
              </w:rPr>
              <w:t>The potential reuse of OD-signals by other UEs</w:t>
            </w:r>
            <w:r>
              <w:rPr>
                <w:rFonts w:eastAsia="PMingLiU" w:cs="Arial"/>
                <w:b/>
                <w:bCs/>
                <w:lang w:val="en-GB" w:eastAsia="zh-TW"/>
              </w:rPr>
              <w:br/>
              <w:t xml:space="preserve"> </w:t>
            </w:r>
          </w:p>
        </w:tc>
      </w:tr>
      <w:tr w:rsidR="00196E37" w14:paraId="1291A364" w14:textId="77777777">
        <w:tc>
          <w:tcPr>
            <w:tcW w:w="2484" w:type="dxa"/>
          </w:tcPr>
          <w:p w14:paraId="0EB485A5" w14:textId="77777777" w:rsidR="00196E37" w:rsidRDefault="007F3B7C">
            <w:pPr>
              <w:spacing w:line="254" w:lineRule="auto"/>
              <w:rPr>
                <w:rFonts w:eastAsia="PMingLiU" w:cs="Arial"/>
                <w:b/>
                <w:bCs/>
                <w:lang w:eastAsia="zh-TW"/>
              </w:rPr>
            </w:pPr>
            <w:r>
              <w:rPr>
                <w:rFonts w:eastAsia="DengXian" w:cs="Arial"/>
                <w:b/>
                <w:bCs/>
                <w:lang w:eastAsia="zh-CN"/>
              </w:rPr>
              <w:t>Huawei, HiSilicon</w:t>
            </w:r>
          </w:p>
        </w:tc>
        <w:tc>
          <w:tcPr>
            <w:tcW w:w="7153" w:type="dxa"/>
          </w:tcPr>
          <w:p w14:paraId="3E77BCC5" w14:textId="77777777" w:rsidR="00196E37" w:rsidRDefault="007F3B7C">
            <w:pPr>
              <w:spacing w:line="254" w:lineRule="auto"/>
              <w:rPr>
                <w:rFonts w:eastAsia="PMingLiU" w:cs="Arial"/>
                <w:b/>
                <w:bCs/>
                <w:lang w:eastAsia="zh-TW"/>
              </w:rPr>
            </w:pPr>
            <w:r>
              <w:rPr>
                <w:rFonts w:eastAsia="DengXian" w:cs="Arial"/>
                <w:b/>
                <w:bCs/>
                <w:lang w:eastAsia="zh-CN"/>
              </w:rPr>
              <w:t>OK</w:t>
            </w:r>
          </w:p>
        </w:tc>
      </w:tr>
      <w:tr w:rsidR="00196E37" w14:paraId="46C14F16" w14:textId="77777777">
        <w:tc>
          <w:tcPr>
            <w:tcW w:w="2484" w:type="dxa"/>
          </w:tcPr>
          <w:p w14:paraId="7835F44A" w14:textId="77777777" w:rsidR="00196E37" w:rsidRDefault="007F3B7C">
            <w:pPr>
              <w:spacing w:line="254" w:lineRule="auto"/>
              <w:rPr>
                <w:rFonts w:eastAsia="DengXian" w:cs="Arial"/>
                <w:b/>
                <w:bCs/>
                <w:lang w:eastAsia="zh-CN"/>
              </w:rPr>
            </w:pPr>
            <w:r>
              <w:rPr>
                <w:rFonts w:eastAsia="PMingLiU" w:cs="Arial"/>
                <w:lang w:eastAsia="zh-TW"/>
              </w:rPr>
              <w:t>Ericsson</w:t>
            </w:r>
          </w:p>
        </w:tc>
        <w:tc>
          <w:tcPr>
            <w:tcW w:w="7153" w:type="dxa"/>
          </w:tcPr>
          <w:p w14:paraId="48E9A73B" w14:textId="77777777" w:rsidR="00196E37" w:rsidRDefault="007F3B7C">
            <w:pPr>
              <w:spacing w:line="254" w:lineRule="auto"/>
              <w:rPr>
                <w:rFonts w:eastAsia="DengXian" w:cs="Arial"/>
                <w:b/>
                <w:bCs/>
                <w:lang w:eastAsia="zh-CN"/>
              </w:rPr>
            </w:pPr>
            <w:r>
              <w:rPr>
                <w:rFonts w:eastAsia="PMingLiU" w:cs="Arial"/>
                <w:lang w:eastAsia="zh-TW"/>
              </w:rPr>
              <w:t>OK</w:t>
            </w:r>
          </w:p>
        </w:tc>
      </w:tr>
      <w:tr w:rsidR="00196E37" w:rsidRPr="00F00DA1" w14:paraId="5D7CC867" w14:textId="77777777">
        <w:tc>
          <w:tcPr>
            <w:tcW w:w="2484" w:type="dxa"/>
          </w:tcPr>
          <w:p w14:paraId="0103D1DE" w14:textId="77777777" w:rsidR="00196E37" w:rsidRDefault="007F3B7C">
            <w:pPr>
              <w:spacing w:line="254" w:lineRule="auto"/>
              <w:rPr>
                <w:rFonts w:eastAsia="DengXian" w:cs="Arial"/>
                <w:bCs/>
                <w:lang w:val="en-US" w:eastAsia="zh-CN"/>
              </w:rPr>
            </w:pPr>
            <w:r>
              <w:rPr>
                <w:rFonts w:eastAsia="DengXian" w:cs="Arial"/>
                <w:bCs/>
                <w:lang w:val="en-US" w:eastAsia="zh-CN"/>
              </w:rPr>
              <w:lastRenderedPageBreak/>
              <w:t>Apple</w:t>
            </w:r>
          </w:p>
        </w:tc>
        <w:tc>
          <w:tcPr>
            <w:tcW w:w="7153" w:type="dxa"/>
          </w:tcPr>
          <w:p w14:paraId="0A96E115" w14:textId="77777777" w:rsidR="00196E37" w:rsidRDefault="007F3B7C">
            <w:pPr>
              <w:spacing w:line="254" w:lineRule="auto"/>
              <w:rPr>
                <w:rFonts w:eastAsia="DengXian" w:cs="Arial"/>
                <w:bCs/>
                <w:lang w:val="en-US" w:eastAsia="zh-CN"/>
              </w:rPr>
            </w:pPr>
            <w:r>
              <w:rPr>
                <w:rFonts w:eastAsia="DengXian" w:cs="Arial"/>
                <w:bCs/>
                <w:lang w:val="en-US" w:eastAsia="zh-CN"/>
              </w:rPr>
              <w:t>It can be ambiguous to call it “on-demand” for paging reception. The idea is that something is transmitted before PO. Suggest the following change:</w:t>
            </w:r>
          </w:p>
          <w:p w14:paraId="59459548" w14:textId="77777777" w:rsidR="00196E37" w:rsidRDefault="007F3B7C">
            <w:pPr>
              <w:spacing w:line="254" w:lineRule="auto"/>
              <w:rPr>
                <w:rFonts w:eastAsia="DengXian" w:cs="Arial"/>
                <w:bCs/>
                <w:lang w:val="en-US" w:eastAsia="zh-CN"/>
              </w:rPr>
            </w:pPr>
            <w:r>
              <w:rPr>
                <w:rFonts w:eastAsia="PMingLiU" w:cs="Arial"/>
                <w:b/>
                <w:bCs/>
                <w:lang w:val="en-US" w:eastAsia="zh-TW"/>
              </w:rPr>
              <w:t xml:space="preserve">Study and evaluate </w:t>
            </w:r>
            <w:r>
              <w:rPr>
                <w:rFonts w:eastAsia="PMingLiU" w:cs="Arial"/>
                <w:b/>
                <w:bCs/>
                <w:color w:val="EE0000"/>
                <w:lang w:val="en-US" w:eastAsia="zh-TW"/>
              </w:rPr>
              <w:t>aperiodic/</w:t>
            </w:r>
            <w:r>
              <w:rPr>
                <w:rFonts w:eastAsia="PMingLiU" w:cs="Arial"/>
                <w:b/>
                <w:bCs/>
                <w:lang w:val="en-US" w:eastAsia="zh-TW"/>
              </w:rPr>
              <w:t>on-demand SSB/RS before PO to reduce UE power consumption for paging reception in idle/inactive mode, as well as reducing the wake-up latency.</w:t>
            </w:r>
          </w:p>
        </w:tc>
      </w:tr>
      <w:tr w:rsidR="00196E37" w:rsidRPr="00F00DA1" w14:paraId="02E4C2C2" w14:textId="77777777">
        <w:tc>
          <w:tcPr>
            <w:tcW w:w="2484" w:type="dxa"/>
          </w:tcPr>
          <w:p w14:paraId="17210677" w14:textId="77777777" w:rsidR="00196E37" w:rsidRDefault="007F3B7C">
            <w:pPr>
              <w:spacing w:line="254" w:lineRule="auto"/>
              <w:rPr>
                <w:rFonts w:eastAsia="PMingLiU" w:cs="Arial"/>
                <w:lang w:eastAsia="zh-TW"/>
              </w:rPr>
            </w:pPr>
            <w:r>
              <w:rPr>
                <w:rFonts w:eastAsia="PMingLiU" w:cs="Arial"/>
                <w:b/>
                <w:bCs/>
                <w:lang w:eastAsia="zh-TW"/>
              </w:rPr>
              <w:t>Futurewei</w:t>
            </w:r>
          </w:p>
        </w:tc>
        <w:tc>
          <w:tcPr>
            <w:tcW w:w="7153" w:type="dxa"/>
          </w:tcPr>
          <w:p w14:paraId="6901BE0C" w14:textId="77777777" w:rsidR="00196E37" w:rsidRDefault="007F3B7C">
            <w:pPr>
              <w:spacing w:line="254" w:lineRule="auto"/>
              <w:rPr>
                <w:rFonts w:eastAsia="PMingLiU" w:cs="Arial"/>
                <w:lang w:val="en-US" w:eastAsia="zh-TW"/>
              </w:rPr>
            </w:pPr>
            <w:r>
              <w:rPr>
                <w:rFonts w:eastAsia="PMingLiU" w:cs="Arial"/>
                <w:lang w:val="en-US" w:eastAsia="zh-TW"/>
              </w:rPr>
              <w:t>We assume on-demand here is just based on the availability of a paging DCI/message for a UE. Then to avoid erroneous detection/synchronization of those SSBs, we would like to be discussed in conjunction with LP-WUS usage.</w:t>
            </w:r>
          </w:p>
        </w:tc>
      </w:tr>
      <w:tr w:rsidR="00196E37" w:rsidRPr="00F00DA1" w14:paraId="3DEFD4A2" w14:textId="77777777">
        <w:tc>
          <w:tcPr>
            <w:tcW w:w="2484" w:type="dxa"/>
          </w:tcPr>
          <w:p w14:paraId="1D102B46" w14:textId="77777777" w:rsidR="00196E37" w:rsidRDefault="007F3B7C">
            <w:pPr>
              <w:spacing w:line="254" w:lineRule="auto"/>
              <w:rPr>
                <w:rFonts w:eastAsia="PMingLiU" w:cs="Arial"/>
                <w:b/>
                <w:bCs/>
                <w:lang w:eastAsia="zh-TW"/>
              </w:rPr>
            </w:pPr>
            <w:r>
              <w:rPr>
                <w:rFonts w:eastAsia="SimSun" w:cs="Arial"/>
                <w:b/>
                <w:bCs/>
                <w:lang w:val="en-US" w:eastAsia="zh-CN"/>
              </w:rPr>
              <w:t>ZTE, Sanechips</w:t>
            </w:r>
          </w:p>
        </w:tc>
        <w:tc>
          <w:tcPr>
            <w:tcW w:w="7153" w:type="dxa"/>
          </w:tcPr>
          <w:p w14:paraId="1058E903" w14:textId="77777777" w:rsidR="00196E37" w:rsidRDefault="007F3B7C">
            <w:pPr>
              <w:spacing w:line="254" w:lineRule="auto"/>
              <w:rPr>
                <w:rFonts w:eastAsia="PMingLiU" w:cs="Arial"/>
                <w:lang w:val="en-US" w:eastAsia="zh-TW"/>
              </w:rPr>
            </w:pPr>
            <w:r>
              <w:rPr>
                <w:rFonts w:eastAsia="SimSun" w:cs="Arial"/>
                <w:b/>
                <w:bCs/>
                <w:lang w:val="en-US" w:eastAsia="zh-CN"/>
              </w:rPr>
              <w:t>We think this can be discussed together with proposals in section 4.1.2.</w:t>
            </w:r>
          </w:p>
        </w:tc>
      </w:tr>
      <w:tr w:rsidR="00196E37" w14:paraId="067A65F9" w14:textId="77777777">
        <w:tc>
          <w:tcPr>
            <w:tcW w:w="2484" w:type="dxa"/>
          </w:tcPr>
          <w:p w14:paraId="34BD1BB3" w14:textId="77777777" w:rsidR="00196E37" w:rsidRDefault="007F3B7C">
            <w:pPr>
              <w:spacing w:line="254" w:lineRule="auto"/>
              <w:rPr>
                <w:rFonts w:eastAsia="PMingLiU" w:cs="Arial"/>
                <w:b/>
                <w:bCs/>
                <w:lang w:val="en-US" w:eastAsia="zh-TW"/>
              </w:rPr>
            </w:pPr>
            <w:r>
              <w:rPr>
                <w:rFonts w:eastAsia="DengXian" w:cs="Arial"/>
                <w:bCs/>
                <w:lang w:eastAsia="zh-CN"/>
              </w:rPr>
              <w:t>Google</w:t>
            </w:r>
          </w:p>
        </w:tc>
        <w:tc>
          <w:tcPr>
            <w:tcW w:w="7153" w:type="dxa"/>
          </w:tcPr>
          <w:p w14:paraId="55DC7B7E" w14:textId="77777777" w:rsidR="00196E37" w:rsidRDefault="007F3B7C">
            <w:pPr>
              <w:spacing w:line="254" w:lineRule="auto"/>
              <w:rPr>
                <w:rFonts w:eastAsia="PMingLiU" w:cs="Arial"/>
                <w:lang w:val="en-US" w:eastAsia="zh-TW"/>
              </w:rPr>
            </w:pPr>
            <w:r>
              <w:rPr>
                <w:rFonts w:eastAsia="DengXian" w:cs="Arial"/>
                <w:bCs/>
                <w:lang w:eastAsia="zh-CN"/>
              </w:rPr>
              <w:t xml:space="preserve">Support </w:t>
            </w:r>
          </w:p>
        </w:tc>
      </w:tr>
      <w:tr w:rsidR="00196E37" w14:paraId="08C78C19" w14:textId="77777777">
        <w:tc>
          <w:tcPr>
            <w:tcW w:w="2484" w:type="dxa"/>
          </w:tcPr>
          <w:p w14:paraId="20A6A2BA" w14:textId="77777777" w:rsidR="00196E37" w:rsidRDefault="007F3B7C">
            <w:pPr>
              <w:spacing w:line="254" w:lineRule="auto"/>
              <w:rPr>
                <w:rFonts w:eastAsia="PMingLiU" w:cs="Arial"/>
                <w:b/>
                <w:bCs/>
                <w:lang w:val="en-US" w:eastAsia="zh-TW"/>
              </w:rPr>
            </w:pPr>
            <w:r>
              <w:rPr>
                <w:rFonts w:eastAsia="DengXian" w:cs="Arial"/>
                <w:b/>
                <w:bCs/>
                <w:lang w:eastAsia="zh-CN"/>
              </w:rPr>
              <w:t>vivo</w:t>
            </w:r>
          </w:p>
        </w:tc>
        <w:tc>
          <w:tcPr>
            <w:tcW w:w="7153" w:type="dxa"/>
          </w:tcPr>
          <w:p w14:paraId="33BD85EC" w14:textId="77777777" w:rsidR="00196E37" w:rsidRDefault="007F3B7C">
            <w:pPr>
              <w:spacing w:line="254" w:lineRule="auto"/>
              <w:rPr>
                <w:rFonts w:eastAsia="PMingLiU" w:cs="Arial"/>
                <w:lang w:val="en-US" w:eastAsia="zh-TW"/>
              </w:rPr>
            </w:pPr>
            <w:r>
              <w:rPr>
                <w:rFonts w:eastAsia="DengXian" w:cs="Arial"/>
                <w:b/>
                <w:bCs/>
                <w:lang w:eastAsia="zh-CN"/>
              </w:rPr>
              <w:t>Ok for study</w:t>
            </w:r>
          </w:p>
        </w:tc>
      </w:tr>
      <w:tr w:rsidR="00196E37" w14:paraId="74F17800" w14:textId="77777777">
        <w:tc>
          <w:tcPr>
            <w:tcW w:w="2484" w:type="dxa"/>
          </w:tcPr>
          <w:p w14:paraId="6A565AFE" w14:textId="77777777" w:rsidR="00196E37" w:rsidRDefault="007F3B7C">
            <w:pPr>
              <w:spacing w:line="254" w:lineRule="auto"/>
              <w:rPr>
                <w:rFonts w:eastAsia="PMingLiU" w:cs="Arial"/>
                <w:b/>
                <w:bCs/>
                <w:lang w:val="en-US" w:eastAsia="zh-TW"/>
              </w:rPr>
            </w:pPr>
            <w:r>
              <w:rPr>
                <w:rFonts w:eastAsia="Malgun Gothic" w:cs="Arial"/>
                <w:bCs/>
                <w:lang w:eastAsia="ko-KR"/>
              </w:rPr>
              <w:t>WILUS</w:t>
            </w:r>
          </w:p>
        </w:tc>
        <w:tc>
          <w:tcPr>
            <w:tcW w:w="7153" w:type="dxa"/>
          </w:tcPr>
          <w:p w14:paraId="0DEDC028" w14:textId="77777777" w:rsidR="00196E37" w:rsidRDefault="007F3B7C">
            <w:pPr>
              <w:spacing w:line="254" w:lineRule="auto"/>
              <w:rPr>
                <w:rFonts w:eastAsia="PMingLiU" w:cs="Arial"/>
                <w:lang w:val="en-US" w:eastAsia="zh-TW"/>
              </w:rPr>
            </w:pPr>
            <w:r>
              <w:rPr>
                <w:rFonts w:eastAsia="Malgun Gothic" w:cs="Arial"/>
                <w:bCs/>
                <w:lang w:eastAsia="ko-KR"/>
              </w:rPr>
              <w:t>Support</w:t>
            </w:r>
          </w:p>
        </w:tc>
      </w:tr>
      <w:tr w:rsidR="00196E37" w14:paraId="577AD5AD" w14:textId="77777777">
        <w:tc>
          <w:tcPr>
            <w:tcW w:w="2484" w:type="dxa"/>
          </w:tcPr>
          <w:p w14:paraId="6E957E0D" w14:textId="77777777" w:rsidR="00196E37" w:rsidRDefault="007F3B7C">
            <w:pPr>
              <w:spacing w:line="254" w:lineRule="auto"/>
              <w:rPr>
                <w:rFonts w:eastAsia="Malgun Gothic" w:cs="Arial"/>
                <w:bCs/>
                <w:lang w:eastAsia="ko-KR"/>
              </w:rPr>
            </w:pPr>
            <w:r>
              <w:rPr>
                <w:rFonts w:eastAsia="PMingLiU" w:cs="Arial"/>
                <w:b/>
                <w:bCs/>
                <w:lang w:val="en-US" w:eastAsia="zh-TW"/>
              </w:rPr>
              <w:t>Fraunhofer</w:t>
            </w:r>
          </w:p>
        </w:tc>
        <w:tc>
          <w:tcPr>
            <w:tcW w:w="7153" w:type="dxa"/>
          </w:tcPr>
          <w:p w14:paraId="7811A1D8" w14:textId="77777777" w:rsidR="00196E37" w:rsidRDefault="007F3B7C">
            <w:pPr>
              <w:spacing w:line="254" w:lineRule="auto"/>
              <w:rPr>
                <w:rFonts w:eastAsia="Malgun Gothic" w:cs="Arial"/>
                <w:bCs/>
                <w:lang w:eastAsia="ko-KR"/>
              </w:rPr>
            </w:pPr>
            <w:r>
              <w:rPr>
                <w:rFonts w:eastAsia="PMingLiU" w:cs="Arial"/>
                <w:lang w:val="en-US" w:eastAsia="zh-TW"/>
              </w:rPr>
              <w:t>Support</w:t>
            </w:r>
          </w:p>
        </w:tc>
      </w:tr>
      <w:tr w:rsidR="00196E37" w14:paraId="0C633FA2" w14:textId="77777777">
        <w:tc>
          <w:tcPr>
            <w:tcW w:w="2484" w:type="dxa"/>
          </w:tcPr>
          <w:p w14:paraId="1E643194" w14:textId="77777777" w:rsidR="00196E37" w:rsidRDefault="00196E37">
            <w:pPr>
              <w:spacing w:line="254" w:lineRule="auto"/>
              <w:rPr>
                <w:rFonts w:eastAsia="Malgun Gothic" w:cs="Arial"/>
                <w:bCs/>
                <w:lang w:eastAsia="ko-KR"/>
              </w:rPr>
            </w:pPr>
          </w:p>
        </w:tc>
        <w:tc>
          <w:tcPr>
            <w:tcW w:w="7153" w:type="dxa"/>
          </w:tcPr>
          <w:p w14:paraId="04CECB8B" w14:textId="77777777" w:rsidR="00196E37" w:rsidRDefault="00196E37">
            <w:pPr>
              <w:spacing w:line="254" w:lineRule="auto"/>
              <w:rPr>
                <w:rFonts w:eastAsia="Malgun Gothic" w:cs="Arial"/>
                <w:bCs/>
                <w:lang w:eastAsia="ko-KR"/>
              </w:rPr>
            </w:pPr>
          </w:p>
        </w:tc>
      </w:tr>
    </w:tbl>
    <w:p w14:paraId="568CDCCD" w14:textId="77777777" w:rsidR="00196E37" w:rsidRDefault="00196E37">
      <w:pPr>
        <w:rPr>
          <w:rFonts w:eastAsia="PMingLiU"/>
          <w:lang w:val="en-US" w:eastAsia="zh-TW"/>
        </w:rPr>
      </w:pPr>
    </w:p>
    <w:p w14:paraId="74FF9217" w14:textId="77777777" w:rsidR="00196E37" w:rsidRDefault="007F3B7C">
      <w:pPr>
        <w:pStyle w:val="Level-4"/>
        <w:rPr>
          <w:lang w:eastAsia="zh-TW"/>
        </w:rPr>
      </w:pPr>
      <w:r>
        <w:rPr>
          <w:lang w:eastAsia="zh-TW"/>
        </w:rPr>
        <w:t>Discussion for 2nd round (high priority)</w:t>
      </w:r>
    </w:p>
    <w:p w14:paraId="0B947299"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strong support for studying on-demand SSB/RS before PO, with minor clarifications needed on: (1) terminology (aperiodic vs on-demand), (2) scope (not limited to paging). With the above, companies please check the following updated proposal:</w:t>
      </w:r>
    </w:p>
    <w:p w14:paraId="58FCFCF8" w14:textId="77777777" w:rsidR="00196E37" w:rsidRDefault="007F3B7C">
      <w:pPr>
        <w:rPr>
          <w:rFonts w:eastAsia="PMingLiU"/>
          <w:b/>
          <w:bCs/>
          <w:lang w:val="en-US" w:eastAsia="zh-TW"/>
        </w:rPr>
      </w:pPr>
      <w:r>
        <w:rPr>
          <w:rFonts w:eastAsia="PMingLiU"/>
          <w:b/>
          <w:bCs/>
          <w:lang w:val="en-US" w:eastAsia="zh-TW"/>
        </w:rPr>
        <w:br/>
        <w:t xml:space="preserve">Proposal 5.7.2.1a: </w:t>
      </w:r>
    </w:p>
    <w:p w14:paraId="7C81A86E" w14:textId="77777777" w:rsidR="00196E37" w:rsidRDefault="007F3B7C">
      <w:pPr>
        <w:rPr>
          <w:rFonts w:eastAsia="PMingLiU"/>
          <w:lang w:val="en-US" w:eastAsia="zh-TW"/>
        </w:rPr>
      </w:pPr>
      <w:r>
        <w:rPr>
          <w:rFonts w:eastAsia="PMingLiU"/>
          <w:b/>
          <w:bCs/>
          <w:lang w:val="en-US" w:eastAsia="zh-TW"/>
        </w:rPr>
        <w:t>Study and evaluate aperiodic/on-demand SSB/RS before PO to reduce UE power consumption for paging reception and other common signal/channel reception/transmission in idle/inactive mode, as well as reducing the wake-up latency.</w:t>
      </w:r>
    </w:p>
    <w:p w14:paraId="15278B36" w14:textId="77777777" w:rsidR="00196E37" w:rsidRDefault="007F3B7C">
      <w:pPr>
        <w:rPr>
          <w:rFonts w:eastAsia="PMingLiU"/>
          <w:lang w:val="en-US" w:eastAsia="zh-TW"/>
        </w:rPr>
      </w:pPr>
      <w:r>
        <w:rPr>
          <w:rFonts w:eastAsia="PMingLiU"/>
          <w:b/>
          <w:bCs/>
          <w:lang w:val="en-US" w:eastAsia="zh-TW"/>
        </w:rPr>
        <w:t>Note: Relationship with DL WUS should be considered to avoid erroneous detection/synchronization</w:t>
      </w:r>
    </w:p>
    <w:p w14:paraId="291444DA" w14:textId="77777777" w:rsidR="00196E37" w:rsidRDefault="007F3B7C">
      <w:pPr>
        <w:rPr>
          <w:rFonts w:eastAsia="PMingLiU"/>
          <w:lang w:val="en-US" w:eastAsia="zh-TW"/>
        </w:rPr>
      </w:pPr>
      <w:r>
        <w:rPr>
          <w:rFonts w:eastAsia="PMingLiU"/>
          <w:lang w:val="en-US" w:eastAsia="zh-TW"/>
        </w:rPr>
        <w:b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485F7FE0" w14:textId="77777777" w:rsidTr="00817AE0">
        <w:tc>
          <w:tcPr>
            <w:tcW w:w="1837" w:type="dxa"/>
            <w:shd w:val="clear" w:color="auto" w:fill="FFC000" w:themeFill="accent4"/>
          </w:tcPr>
          <w:p w14:paraId="09A21572"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2A1D7D5F" w14:textId="77777777" w:rsidR="00196E37" w:rsidRDefault="007F3B7C">
            <w:pPr>
              <w:rPr>
                <w:rFonts w:eastAsia="PMingLiU"/>
                <w:b/>
                <w:bCs/>
                <w:lang w:eastAsia="zh-TW"/>
              </w:rPr>
            </w:pPr>
            <w:r>
              <w:rPr>
                <w:rFonts w:eastAsia="PMingLiU"/>
                <w:b/>
                <w:bCs/>
                <w:lang w:eastAsia="zh-TW"/>
              </w:rPr>
              <w:t>View</w:t>
            </w:r>
          </w:p>
        </w:tc>
      </w:tr>
      <w:tr w:rsidR="00196E37" w14:paraId="21CD39C8" w14:textId="77777777" w:rsidTr="00817AE0">
        <w:tc>
          <w:tcPr>
            <w:tcW w:w="1837" w:type="dxa"/>
          </w:tcPr>
          <w:p w14:paraId="12B99077" w14:textId="77777777" w:rsidR="00196E37" w:rsidRDefault="007F3B7C">
            <w:pPr>
              <w:rPr>
                <w:rFonts w:eastAsia="DengXian"/>
                <w:lang w:eastAsia="zh-CN"/>
              </w:rPr>
            </w:pPr>
            <w:r>
              <w:rPr>
                <w:rFonts w:eastAsia="DengXian"/>
                <w:lang w:eastAsia="zh-CN"/>
              </w:rPr>
              <w:t>CMCC</w:t>
            </w:r>
          </w:p>
        </w:tc>
        <w:tc>
          <w:tcPr>
            <w:tcW w:w="7791" w:type="dxa"/>
          </w:tcPr>
          <w:p w14:paraId="73E7E1C5" w14:textId="77777777" w:rsidR="00196E37" w:rsidRDefault="007F3B7C">
            <w:pPr>
              <w:rPr>
                <w:rFonts w:eastAsia="DengXian"/>
                <w:lang w:val="en-GB" w:eastAsia="zh-CN"/>
              </w:rPr>
            </w:pPr>
            <w:r>
              <w:rPr>
                <w:rFonts w:eastAsia="DengXian"/>
                <w:lang w:val="en-GB" w:eastAsia="zh-CN"/>
              </w:rPr>
              <w:t>Support</w:t>
            </w:r>
          </w:p>
        </w:tc>
      </w:tr>
      <w:tr w:rsidR="00196E37" w:rsidRPr="00F00DA1" w14:paraId="02394303" w14:textId="77777777" w:rsidTr="00817AE0">
        <w:tc>
          <w:tcPr>
            <w:tcW w:w="1837" w:type="dxa"/>
          </w:tcPr>
          <w:p w14:paraId="592E60D5" w14:textId="77777777" w:rsidR="00196E37" w:rsidRDefault="007F3B7C">
            <w:pPr>
              <w:rPr>
                <w:rFonts w:eastAsia="PMingLiU"/>
                <w:lang w:eastAsia="zh-TW"/>
              </w:rPr>
            </w:pPr>
            <w:r>
              <w:rPr>
                <w:rFonts w:eastAsia="PMingLiU"/>
                <w:lang w:eastAsia="zh-TW"/>
              </w:rPr>
              <w:t>Futurewei</w:t>
            </w:r>
          </w:p>
        </w:tc>
        <w:tc>
          <w:tcPr>
            <w:tcW w:w="7791" w:type="dxa"/>
          </w:tcPr>
          <w:p w14:paraId="6345A78A" w14:textId="77777777" w:rsidR="00196E37" w:rsidRDefault="007F3B7C">
            <w:pPr>
              <w:rPr>
                <w:rFonts w:eastAsia="PMingLiU"/>
                <w:lang w:val="en-GB" w:eastAsia="zh-TW"/>
              </w:rPr>
            </w:pPr>
            <w:r>
              <w:rPr>
                <w:rFonts w:eastAsia="PMingLiU"/>
                <w:lang w:val="en-GB" w:eastAsia="zh-TW"/>
              </w:rPr>
              <w:t>We are OK, but for consistency with other proposals, may be we can use “sync signal” instead of “SSB” for now. We can also remove “before PO” restriction as the rest of the main text refers to common signals.</w:t>
            </w:r>
          </w:p>
        </w:tc>
      </w:tr>
      <w:tr w:rsidR="00196E37" w:rsidRPr="00F00DA1" w14:paraId="424B7EF4" w14:textId="77777777" w:rsidTr="00817AE0">
        <w:tc>
          <w:tcPr>
            <w:tcW w:w="1837" w:type="dxa"/>
          </w:tcPr>
          <w:p w14:paraId="69CC7073" w14:textId="77777777" w:rsidR="00196E37" w:rsidRDefault="007F3B7C">
            <w:pPr>
              <w:rPr>
                <w:rFonts w:eastAsia="PMingLiU"/>
                <w:lang w:eastAsia="zh-TW"/>
              </w:rPr>
            </w:pPr>
            <w:r>
              <w:rPr>
                <w:rFonts w:eastAsia="DengXian"/>
                <w:lang w:eastAsia="zh-CN"/>
              </w:rPr>
              <w:t>OPPO</w:t>
            </w:r>
          </w:p>
        </w:tc>
        <w:tc>
          <w:tcPr>
            <w:tcW w:w="7791" w:type="dxa"/>
          </w:tcPr>
          <w:p w14:paraId="6302EBFB" w14:textId="77777777" w:rsidR="00196E37" w:rsidRDefault="007F3B7C">
            <w:pPr>
              <w:rPr>
                <w:rFonts w:eastAsia="DengXian"/>
                <w:lang w:val="en-GB" w:eastAsia="zh-CN"/>
              </w:rPr>
            </w:pPr>
            <w:r>
              <w:rPr>
                <w:rFonts w:eastAsia="DengXian"/>
                <w:lang w:val="en-GB" w:eastAsia="zh-CN"/>
              </w:rPr>
              <w:t xml:space="preserve">We think that another option (mentioned by several proponents) to address the PO considering UE power consumption is the SSB/RS repetition. It is worthy to be added here. </w:t>
            </w:r>
          </w:p>
          <w:p w14:paraId="0223E4DD" w14:textId="77777777" w:rsidR="00196E37" w:rsidRDefault="007F3B7C">
            <w:pPr>
              <w:rPr>
                <w:rFonts w:eastAsia="PMingLiU"/>
                <w:b/>
                <w:bCs/>
                <w:color w:val="EE0000"/>
                <w:lang w:val="en-US" w:eastAsia="zh-TW"/>
              </w:rPr>
            </w:pPr>
            <w:r>
              <w:rPr>
                <w:rFonts w:eastAsia="PMingLiU"/>
                <w:b/>
                <w:bCs/>
                <w:lang w:val="en-US" w:eastAsia="zh-TW"/>
              </w:rPr>
              <w:t>Proposal 5.7.2.1a:</w:t>
            </w:r>
            <w:r>
              <w:rPr>
                <w:rFonts w:eastAsia="DengXian"/>
                <w:b/>
                <w:bCs/>
                <w:lang w:val="en-US" w:eastAsia="zh-CN"/>
              </w:rPr>
              <w:t xml:space="preserve"> </w:t>
            </w:r>
            <w:r>
              <w:rPr>
                <w:rFonts w:eastAsia="DengXian"/>
                <w:b/>
                <w:bCs/>
                <w:color w:val="EE0000"/>
                <w:lang w:val="en-US" w:eastAsia="zh-CN"/>
              </w:rPr>
              <w:t>revised by OPPO</w:t>
            </w:r>
            <w:r>
              <w:rPr>
                <w:rFonts w:eastAsia="PMingLiU"/>
                <w:b/>
                <w:bCs/>
                <w:color w:val="EE0000"/>
                <w:lang w:val="en-US" w:eastAsia="zh-TW"/>
              </w:rPr>
              <w:t xml:space="preserve"> </w:t>
            </w:r>
          </w:p>
          <w:p w14:paraId="360F9C3F" w14:textId="77777777" w:rsidR="00196E37" w:rsidRDefault="007F3B7C">
            <w:pPr>
              <w:rPr>
                <w:rFonts w:eastAsia="PMingLiU"/>
                <w:lang w:val="en-US" w:eastAsia="zh-TW"/>
              </w:rPr>
            </w:pPr>
            <w:r>
              <w:rPr>
                <w:rFonts w:eastAsia="PMingLiU"/>
                <w:b/>
                <w:bCs/>
                <w:lang w:val="en-US" w:eastAsia="zh-TW"/>
              </w:rPr>
              <w:lastRenderedPageBreak/>
              <w:t>Study and evaluate aperiodic/on-demand</w:t>
            </w:r>
            <w:r>
              <w:rPr>
                <w:rFonts w:eastAsia="DengXian"/>
                <w:b/>
                <w:bCs/>
                <w:color w:val="EE0000"/>
                <w:lang w:val="en-US" w:eastAsia="zh-CN"/>
              </w:rPr>
              <w:t>/intra-cluster repeated</w:t>
            </w:r>
            <w:r>
              <w:rPr>
                <w:rFonts w:eastAsia="PMingLiU"/>
                <w:b/>
                <w:bCs/>
                <w:lang w:val="en-US" w:eastAsia="zh-TW"/>
              </w:rPr>
              <w:t xml:space="preserve"> SSB/RS before PO to reduce UE power consumption for paging reception and other common signal/channel reception/transmission in idle/inactive mode, as well as reducing the wake-up latency.</w:t>
            </w:r>
          </w:p>
          <w:p w14:paraId="0FE9EBF1" w14:textId="77777777" w:rsidR="00196E37" w:rsidRDefault="007F3B7C">
            <w:pPr>
              <w:rPr>
                <w:rFonts w:eastAsia="PMingLiU"/>
                <w:lang w:val="en-US" w:eastAsia="zh-TW"/>
              </w:rPr>
            </w:pPr>
            <w:r>
              <w:rPr>
                <w:rFonts w:eastAsia="PMingLiU"/>
                <w:b/>
                <w:bCs/>
                <w:lang w:val="en-US" w:eastAsia="zh-TW"/>
              </w:rPr>
              <w:t>Note: Relationship with DL WUS should be considered to avoid erroneous detection/synchronization</w:t>
            </w:r>
          </w:p>
          <w:p w14:paraId="1C0D38DF" w14:textId="77777777" w:rsidR="00196E37" w:rsidRDefault="00196E37">
            <w:pPr>
              <w:rPr>
                <w:rFonts w:eastAsia="PMingLiU"/>
                <w:lang w:val="en-GB" w:eastAsia="zh-TW"/>
              </w:rPr>
            </w:pPr>
          </w:p>
        </w:tc>
      </w:tr>
      <w:tr w:rsidR="00196E37" w14:paraId="0FEE9AF5" w14:textId="77777777" w:rsidTr="00817AE0">
        <w:tc>
          <w:tcPr>
            <w:tcW w:w="1837" w:type="dxa"/>
          </w:tcPr>
          <w:p w14:paraId="65523C77" w14:textId="77777777" w:rsidR="00196E37" w:rsidRDefault="007F3B7C">
            <w:pPr>
              <w:rPr>
                <w:rFonts w:eastAsia="PMingLiU"/>
                <w:lang w:val="en-US" w:eastAsia="zh-TW"/>
              </w:rPr>
            </w:pPr>
            <w:r>
              <w:rPr>
                <w:rFonts w:eastAsia="PMingLiU"/>
                <w:lang w:val="en-US" w:eastAsia="zh-TW"/>
              </w:rPr>
              <w:lastRenderedPageBreak/>
              <w:t>FAI</w:t>
            </w:r>
          </w:p>
        </w:tc>
        <w:tc>
          <w:tcPr>
            <w:tcW w:w="7791" w:type="dxa"/>
          </w:tcPr>
          <w:p w14:paraId="1EE69BAA" w14:textId="77777777" w:rsidR="00196E37" w:rsidRDefault="007F3B7C">
            <w:pPr>
              <w:rPr>
                <w:rFonts w:eastAsia="PMingLiU"/>
                <w:lang w:val="en-GB" w:eastAsia="zh-TW"/>
              </w:rPr>
            </w:pPr>
            <w:r>
              <w:rPr>
                <w:rFonts w:eastAsia="PMingLiU"/>
                <w:lang w:val="en-GB" w:eastAsia="zh-TW"/>
              </w:rPr>
              <w:t>Support</w:t>
            </w:r>
          </w:p>
        </w:tc>
      </w:tr>
      <w:tr w:rsidR="00196E37" w14:paraId="7490FBE7" w14:textId="77777777" w:rsidTr="00817AE0">
        <w:tc>
          <w:tcPr>
            <w:tcW w:w="1837" w:type="dxa"/>
          </w:tcPr>
          <w:p w14:paraId="4FBB6672" w14:textId="77777777" w:rsidR="00196E37" w:rsidRDefault="007F3B7C">
            <w:pPr>
              <w:rPr>
                <w:rFonts w:eastAsia="PMingLiU"/>
                <w:lang w:val="en-US" w:eastAsia="zh-TW"/>
              </w:rPr>
            </w:pPr>
            <w:r>
              <w:rPr>
                <w:rFonts w:eastAsia="PMingLiU"/>
                <w:lang w:val="en-US" w:eastAsia="zh-TW"/>
              </w:rPr>
              <w:t>ITRI</w:t>
            </w:r>
          </w:p>
        </w:tc>
        <w:tc>
          <w:tcPr>
            <w:tcW w:w="7791" w:type="dxa"/>
          </w:tcPr>
          <w:p w14:paraId="6355FB27" w14:textId="77777777" w:rsidR="00196E37" w:rsidRDefault="007F3B7C">
            <w:pPr>
              <w:rPr>
                <w:rFonts w:eastAsia="PMingLiU"/>
                <w:lang w:val="en-GB" w:eastAsia="zh-TW"/>
              </w:rPr>
            </w:pPr>
            <w:r>
              <w:rPr>
                <w:rFonts w:eastAsia="PMingLiU"/>
                <w:lang w:val="en-GB" w:eastAsia="zh-TW"/>
              </w:rPr>
              <w:t>Support</w:t>
            </w:r>
          </w:p>
        </w:tc>
      </w:tr>
      <w:tr w:rsidR="00196E37" w14:paraId="79788960" w14:textId="77777777" w:rsidTr="00817AE0">
        <w:tc>
          <w:tcPr>
            <w:tcW w:w="1837" w:type="dxa"/>
          </w:tcPr>
          <w:p w14:paraId="791CCCF8" w14:textId="77777777" w:rsidR="00196E37" w:rsidRDefault="007F3B7C">
            <w:pPr>
              <w:rPr>
                <w:rFonts w:eastAsia="DengXian"/>
                <w:lang w:val="en-US" w:eastAsia="zh-CN"/>
              </w:rPr>
            </w:pPr>
            <w:r>
              <w:rPr>
                <w:rFonts w:eastAsia="DengXian"/>
                <w:lang w:val="en-US" w:eastAsia="zh-CN"/>
              </w:rPr>
              <w:t>Sharp</w:t>
            </w:r>
          </w:p>
        </w:tc>
        <w:tc>
          <w:tcPr>
            <w:tcW w:w="7791" w:type="dxa"/>
          </w:tcPr>
          <w:p w14:paraId="60F03044" w14:textId="77777777" w:rsidR="00196E37" w:rsidRDefault="007F3B7C">
            <w:pPr>
              <w:rPr>
                <w:rFonts w:eastAsia="DengXian"/>
                <w:lang w:val="en-GB" w:eastAsia="zh-CN"/>
              </w:rPr>
            </w:pPr>
            <w:r>
              <w:rPr>
                <w:rFonts w:eastAsia="DengXian"/>
                <w:lang w:val="en-GB" w:eastAsia="zh-CN"/>
              </w:rPr>
              <w:t xml:space="preserve">Same view with </w:t>
            </w:r>
            <w:r>
              <w:rPr>
                <w:rFonts w:eastAsia="PMingLiU"/>
                <w:lang w:eastAsia="zh-TW"/>
              </w:rPr>
              <w:t>Futurewei</w:t>
            </w:r>
            <w:r>
              <w:rPr>
                <w:rFonts w:ascii="DengXian" w:eastAsia="DengXian" w:hAnsi="DengXian"/>
                <w:lang w:eastAsia="zh-CN"/>
              </w:rPr>
              <w:t>.</w:t>
            </w:r>
          </w:p>
        </w:tc>
      </w:tr>
      <w:tr w:rsidR="00196E37" w14:paraId="66DB4076" w14:textId="77777777" w:rsidTr="00817AE0">
        <w:tc>
          <w:tcPr>
            <w:tcW w:w="1837" w:type="dxa"/>
            <w:tcBorders>
              <w:top w:val="nil"/>
              <w:bottom w:val="single" w:sz="4" w:space="0" w:color="auto"/>
            </w:tcBorders>
          </w:tcPr>
          <w:p w14:paraId="203B1E90" w14:textId="77777777" w:rsidR="00196E37" w:rsidRDefault="007F3B7C">
            <w:pPr>
              <w:rPr>
                <w:rFonts w:eastAsia="DengXian"/>
                <w:lang w:val="en-US" w:eastAsia="zh-CN"/>
              </w:rPr>
            </w:pPr>
            <w:r>
              <w:rPr>
                <w:rFonts w:eastAsia="DengXian"/>
                <w:lang w:val="en-US" w:eastAsia="zh-CN"/>
              </w:rPr>
              <w:t>CEWiT</w:t>
            </w:r>
          </w:p>
        </w:tc>
        <w:tc>
          <w:tcPr>
            <w:tcW w:w="7791" w:type="dxa"/>
            <w:tcBorders>
              <w:top w:val="nil"/>
              <w:bottom w:val="single" w:sz="4" w:space="0" w:color="auto"/>
            </w:tcBorders>
          </w:tcPr>
          <w:p w14:paraId="1710495D" w14:textId="77777777" w:rsidR="00196E37" w:rsidRDefault="007F3B7C">
            <w:pPr>
              <w:rPr>
                <w:rFonts w:eastAsia="PMingLiU"/>
                <w:lang w:val="en-GB" w:eastAsia="zh-TW"/>
              </w:rPr>
            </w:pPr>
            <w:r>
              <w:rPr>
                <w:rFonts w:eastAsia="PMingLiU"/>
                <w:lang w:val="en-GB" w:eastAsia="zh-TW"/>
              </w:rPr>
              <w:t>Support</w:t>
            </w:r>
          </w:p>
        </w:tc>
      </w:tr>
      <w:tr w:rsidR="00BC7116" w14:paraId="5625D5FC" w14:textId="77777777" w:rsidTr="00817AE0">
        <w:tc>
          <w:tcPr>
            <w:tcW w:w="1837" w:type="dxa"/>
            <w:tcBorders>
              <w:top w:val="single" w:sz="4" w:space="0" w:color="auto"/>
              <w:bottom w:val="single" w:sz="4" w:space="0" w:color="auto"/>
            </w:tcBorders>
          </w:tcPr>
          <w:p w14:paraId="60B6F6AF" w14:textId="1A7DCF0F" w:rsidR="00BC7116" w:rsidRDefault="00BC7116" w:rsidP="00BC7116">
            <w:pPr>
              <w:rPr>
                <w:rFonts w:eastAsia="DengXian"/>
                <w:lang w:val="en-US" w:eastAsia="zh-CN"/>
              </w:rPr>
            </w:pPr>
            <w:r>
              <w:rPr>
                <w:rFonts w:eastAsia="PMingLiU"/>
                <w:lang w:eastAsia="zh-TW"/>
              </w:rPr>
              <w:t>Samsung</w:t>
            </w:r>
          </w:p>
        </w:tc>
        <w:tc>
          <w:tcPr>
            <w:tcW w:w="7791" w:type="dxa"/>
            <w:tcBorders>
              <w:top w:val="single" w:sz="4" w:space="0" w:color="auto"/>
              <w:bottom w:val="single" w:sz="4" w:space="0" w:color="auto"/>
            </w:tcBorders>
          </w:tcPr>
          <w:p w14:paraId="66228A70" w14:textId="677D374E" w:rsidR="00BC7116" w:rsidRDefault="00BC7116" w:rsidP="00BC7116">
            <w:pPr>
              <w:rPr>
                <w:rFonts w:eastAsia="PMingLiU"/>
                <w:lang w:val="en-GB" w:eastAsia="zh-TW"/>
              </w:rPr>
            </w:pPr>
            <w:r>
              <w:rPr>
                <w:rFonts w:eastAsia="PMingLiU"/>
                <w:lang w:val="en-GB" w:eastAsia="zh-TW"/>
              </w:rPr>
              <w:t>Prefer a common solution for aperiodic/OD SSB whether it use before PO or for other use cases. Can be discussed in conjunction with DL WUS</w:t>
            </w:r>
          </w:p>
        </w:tc>
      </w:tr>
      <w:tr w:rsidR="00817AE0" w:rsidRPr="00F00DA1" w14:paraId="2C982929" w14:textId="77777777" w:rsidTr="00543285">
        <w:tc>
          <w:tcPr>
            <w:tcW w:w="1837" w:type="dxa"/>
            <w:tcBorders>
              <w:top w:val="single" w:sz="4" w:space="0" w:color="auto"/>
              <w:bottom w:val="single" w:sz="4" w:space="0" w:color="auto"/>
            </w:tcBorders>
          </w:tcPr>
          <w:p w14:paraId="69D55150" w14:textId="32DA4B90" w:rsidR="00817AE0" w:rsidRPr="00817AE0" w:rsidRDefault="00817AE0" w:rsidP="00BC7116">
            <w:pPr>
              <w:rPr>
                <w:rFonts w:eastAsiaTheme="minorEastAsia"/>
              </w:rPr>
            </w:pPr>
            <w:r>
              <w:rPr>
                <w:rFonts w:eastAsiaTheme="minorEastAsia" w:hint="eastAsia"/>
              </w:rPr>
              <w:t>DCM</w:t>
            </w:r>
          </w:p>
        </w:tc>
        <w:tc>
          <w:tcPr>
            <w:tcW w:w="7791" w:type="dxa"/>
            <w:tcBorders>
              <w:top w:val="single" w:sz="4" w:space="0" w:color="auto"/>
              <w:bottom w:val="single" w:sz="4" w:space="0" w:color="auto"/>
            </w:tcBorders>
          </w:tcPr>
          <w:p w14:paraId="379D677E" w14:textId="20ECA600" w:rsidR="00817AE0" w:rsidRDefault="00817AE0" w:rsidP="00BC7116">
            <w:pPr>
              <w:rPr>
                <w:rFonts w:eastAsia="PMingLiU"/>
                <w:lang w:val="en-GB" w:eastAsia="zh-TW"/>
              </w:rPr>
            </w:pPr>
            <w:r w:rsidRPr="00817AE0">
              <w:rPr>
                <w:rFonts w:eastAsia="PMingLiU"/>
                <w:lang w:val="en-GB" w:eastAsia="zh-TW"/>
              </w:rPr>
              <w:t>We are open to study this but assumption would be quite different from NR. For example, SSB periodicity would be larger than NR value and the number of SSBs for synch would also be different if several SSBs are transmitted in one shot per beam. Thus, basic SSB design should be firstly determined/discussed. It also needs to be determined how much synchronization accuracy is required for paging reception in 6G. Based on the aforementioned points, we suggest to discuss this proposal together with those in Section 4.1.2 (e.g., FL proposal 3b).</w:t>
            </w:r>
          </w:p>
        </w:tc>
      </w:tr>
      <w:tr w:rsidR="00543285" w14:paraId="256E2DE1" w14:textId="77777777" w:rsidTr="00741D1F">
        <w:tc>
          <w:tcPr>
            <w:tcW w:w="1837" w:type="dxa"/>
            <w:tcBorders>
              <w:top w:val="single" w:sz="4" w:space="0" w:color="auto"/>
              <w:bottom w:val="single" w:sz="4" w:space="0" w:color="auto"/>
            </w:tcBorders>
          </w:tcPr>
          <w:p w14:paraId="02A52BBC" w14:textId="4B20A2E7" w:rsidR="00543285" w:rsidRDefault="00543285" w:rsidP="00543285">
            <w:pPr>
              <w:rPr>
                <w:rFonts w:eastAsiaTheme="minorEastAsia"/>
              </w:rPr>
            </w:pPr>
            <w:r>
              <w:rPr>
                <w:rFonts w:eastAsia="PMingLiU"/>
                <w:lang w:eastAsia="zh-TW"/>
              </w:rPr>
              <w:t>Ericsson</w:t>
            </w:r>
          </w:p>
        </w:tc>
        <w:tc>
          <w:tcPr>
            <w:tcW w:w="7791" w:type="dxa"/>
            <w:tcBorders>
              <w:top w:val="single" w:sz="4" w:space="0" w:color="auto"/>
              <w:bottom w:val="single" w:sz="4" w:space="0" w:color="auto"/>
            </w:tcBorders>
          </w:tcPr>
          <w:p w14:paraId="158B8B5D" w14:textId="3E165B6C" w:rsidR="00543285" w:rsidRPr="00817AE0" w:rsidRDefault="00543285" w:rsidP="00543285">
            <w:pPr>
              <w:rPr>
                <w:rFonts w:eastAsia="PMingLiU"/>
                <w:lang w:val="en-GB" w:eastAsia="zh-TW"/>
              </w:rPr>
            </w:pPr>
            <w:r>
              <w:rPr>
                <w:rFonts w:eastAsia="PMingLiU"/>
                <w:lang w:val="en-GB" w:eastAsia="zh-TW"/>
              </w:rPr>
              <w:t>Ok</w:t>
            </w:r>
          </w:p>
        </w:tc>
      </w:tr>
      <w:tr w:rsidR="00741D1F" w14:paraId="6C97A707" w14:textId="77777777" w:rsidTr="00817AE0">
        <w:tc>
          <w:tcPr>
            <w:tcW w:w="1837" w:type="dxa"/>
            <w:tcBorders>
              <w:top w:val="single" w:sz="4" w:space="0" w:color="auto"/>
            </w:tcBorders>
          </w:tcPr>
          <w:p w14:paraId="62C86E9B" w14:textId="0A40653C" w:rsidR="00741D1F" w:rsidRDefault="00741D1F" w:rsidP="00741D1F">
            <w:pPr>
              <w:rPr>
                <w:rFonts w:eastAsia="PMingLiU"/>
                <w:lang w:eastAsia="zh-TW"/>
              </w:rPr>
            </w:pPr>
          </w:p>
        </w:tc>
        <w:tc>
          <w:tcPr>
            <w:tcW w:w="7791" w:type="dxa"/>
            <w:tcBorders>
              <w:top w:val="single" w:sz="4" w:space="0" w:color="auto"/>
            </w:tcBorders>
          </w:tcPr>
          <w:p w14:paraId="3E480940" w14:textId="34966F81" w:rsidR="00741D1F" w:rsidRDefault="00741D1F" w:rsidP="00741D1F">
            <w:pPr>
              <w:rPr>
                <w:rFonts w:eastAsia="PMingLiU"/>
                <w:lang w:val="en-GB" w:eastAsia="zh-TW"/>
              </w:rPr>
            </w:pPr>
          </w:p>
        </w:tc>
      </w:tr>
    </w:tbl>
    <w:p w14:paraId="0444DA3E" w14:textId="77777777" w:rsidR="00196E37" w:rsidRDefault="00196E37">
      <w:pPr>
        <w:rPr>
          <w:rFonts w:eastAsia="PMingLiU"/>
          <w:lang w:val="en-US" w:eastAsia="zh-TW"/>
        </w:rPr>
      </w:pPr>
    </w:p>
    <w:p w14:paraId="60753B29" w14:textId="77777777" w:rsidR="00196E37" w:rsidRDefault="00196E37">
      <w:pPr>
        <w:rPr>
          <w:rFonts w:eastAsia="PMingLiU"/>
          <w:lang w:val="en-US" w:eastAsia="zh-TW"/>
        </w:rPr>
      </w:pPr>
    </w:p>
    <w:p w14:paraId="0C6B8E68" w14:textId="77777777" w:rsidR="00196E37" w:rsidRDefault="007F3B7C">
      <w:pPr>
        <w:rPr>
          <w:rFonts w:eastAsia="PMingLiU"/>
          <w:lang w:val="en-US" w:eastAsia="zh-TW"/>
        </w:rPr>
      </w:pPr>
      <w:r>
        <w:rPr>
          <w:rFonts w:eastAsia="PMingLiU"/>
          <w:lang w:val="en-US" w:eastAsia="zh-TW"/>
        </w:rPr>
        <w:t>SDT-type communication should be supported in energy efficiency [Sharp]. Study SDT for UEPS and user experienced communication performance, including whether SDT in 5G NR can be reused as it is [NTT DOCOMO]. SDT enables UEs to transmit small amounts of data without transitioning to RRC_CONNECTED state, reducing signaling overhead and power consumption. However, the applicability and potential enhancements for 6G scenarios require study.</w:t>
      </w:r>
    </w:p>
    <w:p w14:paraId="1542DE96" w14:textId="77777777" w:rsidR="00196E37" w:rsidRDefault="007F3B7C">
      <w:pPr>
        <w:rPr>
          <w:rFonts w:eastAsia="PMingLiU"/>
          <w:lang w:val="en-US" w:eastAsia="zh-TW"/>
        </w:rPr>
      </w:pPr>
      <w:r>
        <w:rPr>
          <w:rFonts w:eastAsia="PMingLiU"/>
          <w:b/>
          <w:bCs/>
          <w:lang w:val="en-US" w:eastAsia="zh-TW"/>
        </w:rPr>
        <w:t>Proposal 5.7.2.2 (1st round): Study whether to support SDT-type communication in energy efficiency, including whether SDT in 5G NR can be reused as it is or requires enhancements for the trade-off between UE power saving and user experienced communication performance.</w:t>
      </w:r>
    </w:p>
    <w:p w14:paraId="4161D9D0" w14:textId="77777777" w:rsidR="00196E37" w:rsidRDefault="00196E37">
      <w:pPr>
        <w:rPr>
          <w:rFonts w:eastAsia="PMingLiU"/>
          <w:lang w:val="en-US" w:eastAsia="zh-TW"/>
        </w:rPr>
      </w:pPr>
    </w:p>
    <w:p w14:paraId="61EDD8AD" w14:textId="77777777" w:rsidR="00196E37" w:rsidRDefault="007F3B7C">
      <w:pPr>
        <w:pStyle w:val="Level-4-Collapsed0"/>
        <w:rPr>
          <w:lang w:eastAsia="zh-TW"/>
        </w:rPr>
      </w:pPr>
      <w:r>
        <w:rPr>
          <w:lang w:eastAsia="zh-TW"/>
        </w:rPr>
        <w:t xml:space="preserve">Companies’ views on Proposal 5.7.2.2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1D7CC31A" w14:textId="77777777">
        <w:tc>
          <w:tcPr>
            <w:tcW w:w="2462" w:type="dxa"/>
            <w:shd w:val="clear" w:color="auto" w:fill="FFC000" w:themeFill="accent4"/>
          </w:tcPr>
          <w:p w14:paraId="7C9E5610"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7175" w:type="dxa"/>
            <w:shd w:val="clear" w:color="auto" w:fill="FFC000" w:themeFill="accent4"/>
          </w:tcPr>
          <w:p w14:paraId="61588F42"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rsidRPr="00F00DA1" w14:paraId="00BF6929" w14:textId="77777777">
        <w:tc>
          <w:tcPr>
            <w:tcW w:w="2462" w:type="dxa"/>
          </w:tcPr>
          <w:p w14:paraId="5655740B"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175" w:type="dxa"/>
          </w:tcPr>
          <w:p w14:paraId="27519B4C" w14:textId="77777777" w:rsidR="00196E37" w:rsidRDefault="007F3B7C">
            <w:pPr>
              <w:spacing w:line="254" w:lineRule="auto"/>
              <w:rPr>
                <w:rFonts w:eastAsia="PMingLiU" w:cs="Arial"/>
                <w:lang w:val="en-US" w:eastAsia="zh-TW"/>
              </w:rPr>
            </w:pPr>
            <w:r>
              <w:rPr>
                <w:rFonts w:eastAsia="PMingLiU" w:cs="Arial"/>
                <w:lang w:val="en-US" w:eastAsia="zh-TW"/>
              </w:rPr>
              <w:t>Support. It is up to RRC state definition in RAN 2.</w:t>
            </w:r>
          </w:p>
        </w:tc>
      </w:tr>
      <w:tr w:rsidR="00196E37" w:rsidRPr="00F00DA1" w14:paraId="15064DCF" w14:textId="77777777">
        <w:tc>
          <w:tcPr>
            <w:tcW w:w="2462" w:type="dxa"/>
          </w:tcPr>
          <w:p w14:paraId="4A32065D" w14:textId="77777777" w:rsidR="00196E37" w:rsidRDefault="007F3B7C">
            <w:pPr>
              <w:spacing w:line="254" w:lineRule="auto"/>
              <w:rPr>
                <w:rFonts w:eastAsia="DengXian" w:cs="Arial"/>
                <w:bCs/>
                <w:lang w:eastAsia="zh-CN"/>
              </w:rPr>
            </w:pPr>
            <w:r>
              <w:rPr>
                <w:rFonts w:eastAsia="DengXian" w:cs="Arial"/>
                <w:bCs/>
                <w:lang w:eastAsia="zh-CN"/>
              </w:rPr>
              <w:t>OPPO</w:t>
            </w:r>
          </w:p>
        </w:tc>
        <w:tc>
          <w:tcPr>
            <w:tcW w:w="7175" w:type="dxa"/>
          </w:tcPr>
          <w:p w14:paraId="7C2AE7AA" w14:textId="77777777" w:rsidR="00196E37" w:rsidRDefault="007F3B7C">
            <w:pPr>
              <w:spacing w:line="254" w:lineRule="auto"/>
              <w:rPr>
                <w:rFonts w:eastAsia="DengXian" w:cs="Arial"/>
                <w:lang w:val="en-US" w:eastAsia="zh-CN"/>
              </w:rPr>
            </w:pPr>
            <w:r>
              <w:rPr>
                <w:rFonts w:eastAsia="DengXian" w:cs="Arial"/>
                <w:lang w:val="en-US" w:eastAsia="zh-CN"/>
              </w:rPr>
              <w:t xml:space="preserve">For Idle mode, it OK for study how to re-ultilize the 5G SDT scheme and it can be enhanced, E.g., We propose to perform SDT using PDCCH resource in SS to trasmit DL small data. </w:t>
            </w:r>
          </w:p>
        </w:tc>
      </w:tr>
      <w:tr w:rsidR="00196E37" w:rsidRPr="00F00DA1" w14:paraId="0D6060EC" w14:textId="77777777">
        <w:tc>
          <w:tcPr>
            <w:tcW w:w="2462" w:type="dxa"/>
          </w:tcPr>
          <w:p w14:paraId="2DE3CB27" w14:textId="77777777" w:rsidR="00196E37" w:rsidRDefault="007F3B7C">
            <w:pPr>
              <w:spacing w:line="254" w:lineRule="auto"/>
              <w:rPr>
                <w:rFonts w:eastAsia="DengXian" w:cs="Arial"/>
                <w:bCs/>
                <w:lang w:eastAsia="zh-CN"/>
              </w:rPr>
            </w:pPr>
            <w:r>
              <w:rPr>
                <w:rFonts w:eastAsia="PMingLiU" w:cs="Arial"/>
                <w:bCs/>
                <w:lang w:eastAsia="zh-TW"/>
              </w:rPr>
              <w:lastRenderedPageBreak/>
              <w:t>Samsung</w:t>
            </w:r>
          </w:p>
        </w:tc>
        <w:tc>
          <w:tcPr>
            <w:tcW w:w="7175" w:type="dxa"/>
          </w:tcPr>
          <w:p w14:paraId="16F55F8D" w14:textId="77777777" w:rsidR="00196E37" w:rsidRDefault="007F3B7C">
            <w:pPr>
              <w:spacing w:line="254" w:lineRule="auto"/>
              <w:rPr>
                <w:rFonts w:eastAsia="PMingLiU" w:cs="Arial"/>
                <w:bCs/>
                <w:lang w:val="en-US" w:eastAsia="zh-TW"/>
              </w:rPr>
            </w:pPr>
            <w:r>
              <w:rPr>
                <w:rFonts w:eastAsia="PMingLiU" w:cs="Arial"/>
                <w:bCs/>
                <w:lang w:val="en-US" w:eastAsia="zh-TW"/>
              </w:rPr>
              <w:t>Deprioritize</w:t>
            </w:r>
          </w:p>
          <w:p w14:paraId="5E5F6988" w14:textId="77777777" w:rsidR="00196E37" w:rsidRDefault="007F3B7C">
            <w:pPr>
              <w:spacing w:line="254" w:lineRule="auto"/>
              <w:rPr>
                <w:rFonts w:eastAsia="DengXian" w:cs="Arial"/>
                <w:lang w:val="en-US" w:eastAsia="zh-CN"/>
              </w:rPr>
            </w:pPr>
            <w:r>
              <w:rPr>
                <w:rFonts w:eastAsia="PMingLiU" w:cs="Arial"/>
                <w:bCs/>
                <w:lang w:val="en-US" w:eastAsia="zh-TW"/>
              </w:rPr>
              <w:t>NR SDT can be baseline and can be considered at a later time.</w:t>
            </w:r>
          </w:p>
        </w:tc>
      </w:tr>
      <w:tr w:rsidR="00196E37" w:rsidRPr="00F00DA1" w14:paraId="49DC26A8" w14:textId="77777777">
        <w:tc>
          <w:tcPr>
            <w:tcW w:w="2462" w:type="dxa"/>
          </w:tcPr>
          <w:p w14:paraId="45730165" w14:textId="77777777" w:rsidR="00196E37" w:rsidRDefault="007F3B7C">
            <w:pPr>
              <w:spacing w:line="254" w:lineRule="auto"/>
              <w:rPr>
                <w:rFonts w:eastAsia="PMingLiU" w:cs="Arial"/>
                <w:bCs/>
                <w:lang w:eastAsia="zh-TW"/>
              </w:rPr>
            </w:pPr>
            <w:r>
              <w:rPr>
                <w:rFonts w:eastAsia="Malgun Gothic" w:cs="Arial"/>
                <w:bCs/>
                <w:lang w:eastAsia="ko-KR"/>
              </w:rPr>
              <w:t>LG Electronics1</w:t>
            </w:r>
          </w:p>
        </w:tc>
        <w:tc>
          <w:tcPr>
            <w:tcW w:w="7175" w:type="dxa"/>
          </w:tcPr>
          <w:p w14:paraId="68095A5A" w14:textId="77777777" w:rsidR="00196E37" w:rsidRDefault="007F3B7C">
            <w:pPr>
              <w:spacing w:line="254" w:lineRule="auto"/>
              <w:rPr>
                <w:rFonts w:eastAsia="PMingLiU" w:cs="Arial"/>
                <w:bCs/>
                <w:lang w:val="en-US" w:eastAsia="zh-TW"/>
              </w:rPr>
            </w:pPr>
            <w:r>
              <w:rPr>
                <w:rFonts w:eastAsia="PMingLiU" w:cs="Arial"/>
                <w:lang w:val="en-US" w:eastAsia="zh-TW"/>
              </w:rPr>
              <w:t xml:space="preserve">We are open to study and discuss the issue </w:t>
            </w:r>
            <w:r>
              <w:rPr>
                <w:rFonts w:eastAsia="Malgun Gothic" w:cs="Arial"/>
                <w:lang w:val="en-US" w:eastAsia="ko-KR"/>
              </w:rPr>
              <w:t>related to SDT</w:t>
            </w:r>
            <w:r>
              <w:rPr>
                <w:rFonts w:eastAsia="PMingLiU" w:cs="Arial"/>
                <w:lang w:val="en-US" w:eastAsia="zh-TW"/>
              </w:rPr>
              <w:t>.</w:t>
            </w:r>
          </w:p>
        </w:tc>
      </w:tr>
      <w:tr w:rsidR="00196E37" w14:paraId="50E55FCA" w14:textId="77777777">
        <w:tc>
          <w:tcPr>
            <w:tcW w:w="2462" w:type="dxa"/>
          </w:tcPr>
          <w:p w14:paraId="1DC3CD74"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7BADAD7C" w14:textId="77777777" w:rsidR="00196E37" w:rsidRDefault="007F3B7C">
            <w:pPr>
              <w:spacing w:line="254" w:lineRule="auto"/>
              <w:rPr>
                <w:rFonts w:eastAsia="PMingLiU" w:cs="Arial"/>
                <w:lang w:val="en-US" w:eastAsia="zh-TW"/>
              </w:rPr>
            </w:pPr>
            <w:r>
              <w:rPr>
                <w:rFonts w:eastAsia="DengXian" w:cs="Arial"/>
                <w:bCs/>
                <w:lang w:eastAsia="zh-CN"/>
              </w:rPr>
              <w:t xml:space="preserve">Support </w:t>
            </w:r>
          </w:p>
        </w:tc>
      </w:tr>
      <w:tr w:rsidR="00196E37" w:rsidRPr="00F00DA1" w14:paraId="678EBF7F" w14:textId="77777777">
        <w:tc>
          <w:tcPr>
            <w:tcW w:w="2462" w:type="dxa"/>
          </w:tcPr>
          <w:p w14:paraId="0A989809" w14:textId="77777777" w:rsidR="00196E37" w:rsidRDefault="007F3B7C">
            <w:pPr>
              <w:spacing w:line="254" w:lineRule="auto"/>
              <w:rPr>
                <w:rFonts w:eastAsia="DengXian" w:cs="Arial"/>
                <w:bCs/>
                <w:lang w:eastAsia="zh-CN"/>
              </w:rPr>
            </w:pPr>
            <w:r>
              <w:rPr>
                <w:rFonts w:eastAsia="PMingLiU" w:cs="Arial"/>
                <w:bCs/>
                <w:lang w:eastAsia="zh-TW"/>
              </w:rPr>
              <w:t>Nokia</w:t>
            </w:r>
          </w:p>
        </w:tc>
        <w:tc>
          <w:tcPr>
            <w:tcW w:w="7175" w:type="dxa"/>
          </w:tcPr>
          <w:p w14:paraId="1B0D47F8" w14:textId="77777777" w:rsidR="00196E37" w:rsidRDefault="007F3B7C">
            <w:pPr>
              <w:spacing w:line="254" w:lineRule="auto"/>
              <w:rPr>
                <w:rFonts w:eastAsia="DengXian" w:cs="Arial"/>
                <w:bCs/>
                <w:lang w:val="en-US" w:eastAsia="zh-CN"/>
              </w:rPr>
            </w:pPr>
            <w:r>
              <w:rPr>
                <w:rFonts w:eastAsia="PMingLiU" w:cs="Arial"/>
                <w:bCs/>
                <w:lang w:val="en-US" w:eastAsia="zh-TW"/>
              </w:rPr>
              <w:t>Defer to RAN2, as this scheme (one we like) depends on RAN2 supporting RRC Inactive style mode for 6GR.</w:t>
            </w:r>
          </w:p>
        </w:tc>
      </w:tr>
      <w:tr w:rsidR="00196E37" w:rsidRPr="00F00DA1" w14:paraId="3C5FCDC5" w14:textId="77777777">
        <w:tc>
          <w:tcPr>
            <w:tcW w:w="2462" w:type="dxa"/>
          </w:tcPr>
          <w:p w14:paraId="6A555323"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7175" w:type="dxa"/>
          </w:tcPr>
          <w:p w14:paraId="6663440C" w14:textId="77777777" w:rsidR="00196E37" w:rsidRDefault="007F3B7C">
            <w:pPr>
              <w:spacing w:line="254" w:lineRule="auto"/>
              <w:rPr>
                <w:rFonts w:eastAsia="DengXian" w:cs="Arial"/>
                <w:bCs/>
                <w:lang w:val="en-US" w:eastAsia="zh-CN"/>
              </w:rPr>
            </w:pPr>
            <w:r>
              <w:rPr>
                <w:rFonts w:eastAsia="DengXian" w:cs="Arial"/>
                <w:bCs/>
                <w:lang w:val="en-US" w:eastAsia="zh-CN"/>
              </w:rPr>
              <w:t xml:space="preserve">We support to study mechanism for data transmission in IDLE/INACTIVE mode. The detailed design can be further disucssed. For exmaple, a dedicated preamble used for unified enchancement of two-step RACH, SDT and etc. </w:t>
            </w:r>
          </w:p>
          <w:p w14:paraId="09367480" w14:textId="77777777" w:rsidR="00196E37" w:rsidRDefault="00196E37">
            <w:pPr>
              <w:spacing w:line="254" w:lineRule="auto"/>
              <w:rPr>
                <w:rFonts w:eastAsia="DengXian" w:cs="Arial"/>
                <w:bCs/>
                <w:lang w:val="en-US" w:eastAsia="zh-CN"/>
              </w:rPr>
            </w:pPr>
          </w:p>
          <w:p w14:paraId="09201ACF" w14:textId="77777777" w:rsidR="00196E37" w:rsidRDefault="007F3B7C">
            <w:pPr>
              <w:spacing w:line="254" w:lineRule="auto"/>
              <w:rPr>
                <w:rFonts w:eastAsia="DengXian" w:cs="Arial"/>
                <w:bCs/>
                <w:lang w:val="en-US" w:eastAsia="zh-CN"/>
              </w:rPr>
            </w:pPr>
            <w:r>
              <w:rPr>
                <w:rFonts w:eastAsia="DengXian" w:cs="Arial"/>
                <w:bCs/>
                <w:lang w:val="en-US" w:eastAsia="zh-CN"/>
              </w:rPr>
              <w:t>Therefore we propose the following:</w:t>
            </w:r>
          </w:p>
          <w:p w14:paraId="2FB1358A" w14:textId="77777777" w:rsidR="00196E37" w:rsidRDefault="007F3B7C">
            <w:pPr>
              <w:spacing w:line="254" w:lineRule="auto"/>
              <w:rPr>
                <w:rFonts w:eastAsia="PMingLiU" w:cs="Arial"/>
                <w:bCs/>
                <w:lang w:val="en-US" w:eastAsia="zh-TW"/>
              </w:rPr>
            </w:pPr>
            <w:r>
              <w:rPr>
                <w:rFonts w:eastAsia="DengXian" w:cs="Arial"/>
                <w:bCs/>
                <w:color w:val="FF0000"/>
                <w:lang w:val="en-US" w:eastAsia="zh-CN"/>
              </w:rPr>
              <w:t>Study mechanism for data transmission in IDLE/INACTIVE mode, e.g., a dedicated preamble used for unified enchancement of two-step RACH, SDT and etc.</w:t>
            </w:r>
          </w:p>
        </w:tc>
      </w:tr>
      <w:tr w:rsidR="00196E37" w14:paraId="7D5DBD70" w14:textId="77777777">
        <w:tc>
          <w:tcPr>
            <w:tcW w:w="2462" w:type="dxa"/>
          </w:tcPr>
          <w:p w14:paraId="4265C1DA" w14:textId="77777777" w:rsidR="00196E37" w:rsidRDefault="007F3B7C">
            <w:pPr>
              <w:spacing w:line="254" w:lineRule="auto"/>
              <w:rPr>
                <w:rFonts w:eastAsia="DengXian" w:cs="Arial"/>
                <w:bCs/>
                <w:lang w:eastAsia="zh-CN"/>
              </w:rPr>
            </w:pPr>
            <w:r>
              <w:rPr>
                <w:rFonts w:eastAsia="PMingLiU" w:cs="Arial"/>
                <w:lang w:eastAsia="zh-TW"/>
              </w:rPr>
              <w:t>Ericsson</w:t>
            </w:r>
          </w:p>
        </w:tc>
        <w:tc>
          <w:tcPr>
            <w:tcW w:w="7175" w:type="dxa"/>
          </w:tcPr>
          <w:p w14:paraId="54CAA661" w14:textId="77777777" w:rsidR="00196E37" w:rsidRDefault="007F3B7C">
            <w:pPr>
              <w:spacing w:line="254" w:lineRule="auto"/>
              <w:rPr>
                <w:rFonts w:eastAsia="DengXian" w:cs="Arial"/>
                <w:bCs/>
                <w:lang w:eastAsia="zh-CN"/>
              </w:rPr>
            </w:pPr>
            <w:r>
              <w:rPr>
                <w:rFonts w:eastAsia="PMingLiU" w:cs="Arial"/>
                <w:lang w:eastAsia="zh-TW"/>
              </w:rPr>
              <w:t>OK, discuss in RAN2?</w:t>
            </w:r>
          </w:p>
        </w:tc>
      </w:tr>
      <w:tr w:rsidR="00196E37" w:rsidRPr="00F00DA1" w14:paraId="7F07E250" w14:textId="77777777">
        <w:tc>
          <w:tcPr>
            <w:tcW w:w="2462" w:type="dxa"/>
          </w:tcPr>
          <w:p w14:paraId="1039689A"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5" w:type="dxa"/>
          </w:tcPr>
          <w:p w14:paraId="056E999D" w14:textId="77777777" w:rsidR="00196E37" w:rsidRDefault="007F3B7C">
            <w:pPr>
              <w:spacing w:line="254" w:lineRule="auto"/>
              <w:rPr>
                <w:rFonts w:eastAsia="PMingLiU" w:cs="Arial"/>
                <w:lang w:val="en-US" w:eastAsia="zh-TW"/>
              </w:rPr>
            </w:pPr>
            <w:r>
              <w:rPr>
                <w:rFonts w:eastAsia="PMingLiU" w:cs="Arial"/>
                <w:lang w:val="en-US" w:eastAsia="zh-TW"/>
              </w:rPr>
              <w:t>SDT is not just for the purpose of UE power saving. But we are fine to study SDT, and recommend removing “in energy efficiency”.</w:t>
            </w:r>
          </w:p>
        </w:tc>
      </w:tr>
      <w:tr w:rsidR="00196E37" w14:paraId="544123FF" w14:textId="77777777">
        <w:tc>
          <w:tcPr>
            <w:tcW w:w="2462" w:type="dxa"/>
          </w:tcPr>
          <w:p w14:paraId="6C8225CC" w14:textId="77777777" w:rsidR="00196E37" w:rsidRDefault="007F3B7C">
            <w:pPr>
              <w:spacing w:line="254" w:lineRule="auto"/>
              <w:rPr>
                <w:rFonts w:eastAsia="PMingLiU" w:cs="Arial"/>
                <w:lang w:val="en-US" w:eastAsia="zh-TW"/>
              </w:rPr>
            </w:pPr>
            <w:r>
              <w:rPr>
                <w:rFonts w:eastAsia="SimSun" w:cs="Arial"/>
                <w:bCs/>
                <w:lang w:val="en-US" w:eastAsia="zh-CN"/>
              </w:rPr>
              <w:t>ZTE, Sanechips</w:t>
            </w:r>
          </w:p>
        </w:tc>
        <w:tc>
          <w:tcPr>
            <w:tcW w:w="7175" w:type="dxa"/>
          </w:tcPr>
          <w:p w14:paraId="57F1045C" w14:textId="77777777" w:rsidR="00196E37" w:rsidRDefault="007F3B7C">
            <w:pPr>
              <w:spacing w:line="254" w:lineRule="auto"/>
              <w:rPr>
                <w:rFonts w:eastAsia="PMingLiU" w:cs="Arial"/>
                <w:lang w:val="en-US" w:eastAsia="zh-TW"/>
              </w:rPr>
            </w:pPr>
            <w:r>
              <w:rPr>
                <w:rFonts w:eastAsia="SimSun" w:cs="Arial"/>
                <w:bCs/>
                <w:lang w:val="en-US" w:eastAsia="zh-CN"/>
              </w:rPr>
              <w:t xml:space="preserve">Support. </w:t>
            </w:r>
          </w:p>
        </w:tc>
      </w:tr>
      <w:tr w:rsidR="00196E37" w14:paraId="56854A61" w14:textId="77777777">
        <w:tc>
          <w:tcPr>
            <w:tcW w:w="2462" w:type="dxa"/>
          </w:tcPr>
          <w:p w14:paraId="620EE106" w14:textId="77777777" w:rsidR="00196E37" w:rsidRDefault="007F3B7C">
            <w:pPr>
              <w:spacing w:line="254" w:lineRule="auto"/>
              <w:rPr>
                <w:rFonts w:eastAsia="PMingLiU" w:cs="Arial"/>
                <w:lang w:val="en-US" w:eastAsia="zh-TW"/>
              </w:rPr>
            </w:pPr>
            <w:r>
              <w:rPr>
                <w:rFonts w:eastAsia="PMingLiU" w:cs="Arial"/>
                <w:bCs/>
                <w:lang w:eastAsia="zh-TW"/>
              </w:rPr>
              <w:t>Panasonic</w:t>
            </w:r>
          </w:p>
        </w:tc>
        <w:tc>
          <w:tcPr>
            <w:tcW w:w="7175" w:type="dxa"/>
          </w:tcPr>
          <w:p w14:paraId="6FDB98E4" w14:textId="77777777" w:rsidR="00196E37" w:rsidRDefault="007F3B7C">
            <w:pPr>
              <w:spacing w:line="254" w:lineRule="auto"/>
              <w:rPr>
                <w:rFonts w:eastAsia="PMingLiU" w:cs="Arial"/>
                <w:lang w:val="en-US" w:eastAsia="zh-TW"/>
              </w:rPr>
            </w:pPr>
            <w:r>
              <w:rPr>
                <w:rFonts w:eastAsia="PMingLiU" w:cs="Arial"/>
                <w:bCs/>
                <w:lang w:eastAsia="zh-TW"/>
              </w:rPr>
              <w:t>Support</w:t>
            </w:r>
          </w:p>
        </w:tc>
      </w:tr>
      <w:tr w:rsidR="00196E37" w:rsidRPr="00F00DA1" w14:paraId="5B382BD4" w14:textId="77777777">
        <w:tc>
          <w:tcPr>
            <w:tcW w:w="2462" w:type="dxa"/>
          </w:tcPr>
          <w:p w14:paraId="52834646" w14:textId="77777777" w:rsidR="00196E37" w:rsidRDefault="007F3B7C">
            <w:pPr>
              <w:spacing w:line="254" w:lineRule="auto"/>
              <w:rPr>
                <w:rFonts w:eastAsia="PMingLiU" w:cs="Arial"/>
                <w:lang w:val="en-US" w:eastAsia="zh-TW"/>
              </w:rPr>
            </w:pPr>
            <w:r>
              <w:rPr>
                <w:rFonts w:eastAsia="Meiryo UI" w:cs="Arial"/>
              </w:rPr>
              <w:t>DCM </w:t>
            </w:r>
          </w:p>
        </w:tc>
        <w:tc>
          <w:tcPr>
            <w:tcW w:w="7175" w:type="dxa"/>
          </w:tcPr>
          <w:p w14:paraId="112BDFDF" w14:textId="77777777" w:rsidR="00196E37" w:rsidRDefault="007F3B7C">
            <w:pPr>
              <w:spacing w:line="254" w:lineRule="auto"/>
              <w:rPr>
                <w:rFonts w:eastAsia="PMingLiU" w:cs="Arial"/>
                <w:lang w:val="en-US" w:eastAsia="zh-TW"/>
              </w:rPr>
            </w:pPr>
            <w:r>
              <w:rPr>
                <w:rFonts w:eastAsia="Meiryo UI" w:cs="Arial"/>
                <w:lang w:val="en-US"/>
              </w:rPr>
              <w:t>OK, or adding justification may be better as commented above for different proposals. </w:t>
            </w:r>
          </w:p>
        </w:tc>
      </w:tr>
      <w:tr w:rsidR="00196E37" w:rsidRPr="00F00DA1" w14:paraId="1000D2D2" w14:textId="77777777">
        <w:tc>
          <w:tcPr>
            <w:tcW w:w="2462" w:type="dxa"/>
          </w:tcPr>
          <w:p w14:paraId="14F6383D" w14:textId="77777777" w:rsidR="00196E37" w:rsidRDefault="007F3B7C">
            <w:pPr>
              <w:spacing w:line="254" w:lineRule="auto"/>
              <w:rPr>
                <w:rFonts w:eastAsia="PMingLiU" w:cs="Arial"/>
                <w:lang w:val="en-US" w:eastAsia="zh-TW"/>
              </w:rPr>
            </w:pPr>
            <w:r>
              <w:rPr>
                <w:rFonts w:eastAsia="DengXian" w:cs="Arial"/>
                <w:bCs/>
                <w:lang w:eastAsia="zh-CN"/>
              </w:rPr>
              <w:t>vivo</w:t>
            </w:r>
          </w:p>
        </w:tc>
        <w:tc>
          <w:tcPr>
            <w:tcW w:w="7175" w:type="dxa"/>
          </w:tcPr>
          <w:p w14:paraId="44D835EE" w14:textId="77777777" w:rsidR="00196E37" w:rsidRDefault="007F3B7C">
            <w:pPr>
              <w:suppressAutoHyphens w:val="0"/>
              <w:spacing w:beforeAutospacing="1" w:afterAutospacing="1"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Suggest to deprioiritize this discussion</w:t>
            </w:r>
          </w:p>
          <w:p w14:paraId="3599C706" w14:textId="77777777" w:rsidR="00196E37" w:rsidRDefault="007F3B7C" w:rsidP="00E908D6">
            <w:pPr>
              <w:numPr>
                <w:ilvl w:val="0"/>
                <w:numId w:val="290"/>
              </w:numPr>
              <w:suppressAutoHyphens w:val="0"/>
              <w:spacing w:beforeAutospacing="1" w:after="0"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SDT for IDLE/INACTIVE state is not only for power consumption, but more relavent to singaling reduction where UE is not required to swich back-and-force between IDLE and CONNECTED mode</w:t>
            </w:r>
          </w:p>
          <w:p w14:paraId="677509AB" w14:textId="77777777" w:rsidR="00196E37" w:rsidRDefault="007F3B7C" w:rsidP="007F3B7C">
            <w:pPr>
              <w:numPr>
                <w:ilvl w:val="0"/>
                <w:numId w:val="95"/>
              </w:numPr>
              <w:suppressAutoHyphens w:val="0"/>
              <w:spacing w:afterAutospacing="1"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Some more fundamental and pre-requisite studies required in RAN2, e.g. whether to continue support INACTIVE state in 6GR and if it is supported, what enhancements compared to INACTIVE state in 5G. </w:t>
            </w:r>
          </w:p>
        </w:tc>
      </w:tr>
    </w:tbl>
    <w:p w14:paraId="0AA472C5" w14:textId="77777777" w:rsidR="00196E37" w:rsidRDefault="00196E37">
      <w:pPr>
        <w:rPr>
          <w:rFonts w:eastAsia="PMingLiU"/>
          <w:lang w:val="en-US" w:eastAsia="zh-TW"/>
        </w:rPr>
      </w:pPr>
    </w:p>
    <w:p w14:paraId="61D3B70C" w14:textId="77777777" w:rsidR="00196E37" w:rsidRDefault="007F3B7C">
      <w:pPr>
        <w:pStyle w:val="Level-4"/>
        <w:rPr>
          <w:lang w:eastAsia="zh-TW"/>
        </w:rPr>
      </w:pPr>
      <w:r>
        <w:rPr>
          <w:lang w:eastAsia="zh-TW"/>
        </w:rPr>
        <w:t>Conclusion</w:t>
      </w:r>
    </w:p>
    <w:p w14:paraId="12222C24" w14:textId="77777777" w:rsidR="00196E37" w:rsidRDefault="007F3B7C">
      <w:pPr>
        <w:rPr>
          <w:rFonts w:eastAsia="PMingLiU"/>
          <w:lang w:val="en-US" w:eastAsia="zh-TW"/>
        </w:rPr>
      </w:pPr>
      <w:r>
        <w:rPr>
          <w:rFonts w:eastAsia="PMingLiU"/>
          <w:color w:val="0066FF"/>
          <w:lang w:val="en-US" w:eastAsia="zh-TW"/>
        </w:rPr>
        <w:t>Moderator thanks companies’ valuable inputs. Given this is RAN2 topic in NR, moderator suggests to close this thread and proponents can bring this topic to RAN2 6G EE study</w:t>
      </w:r>
      <w:r>
        <w:rPr>
          <w:rFonts w:eastAsia="PMingLiU"/>
          <w:lang w:val="en-US" w:eastAsia="zh-TW"/>
        </w:rPr>
        <w:t>.</w:t>
      </w:r>
    </w:p>
    <w:p w14:paraId="44042051" w14:textId="77777777" w:rsidR="00196E37" w:rsidRDefault="00196E37">
      <w:pPr>
        <w:rPr>
          <w:rFonts w:eastAsia="PMingLiU"/>
          <w:lang w:val="en-US" w:eastAsia="zh-TW"/>
        </w:rPr>
      </w:pPr>
    </w:p>
    <w:p w14:paraId="6D58A8F4" w14:textId="77777777" w:rsidR="00196E37" w:rsidRDefault="007F3B7C">
      <w:pPr>
        <w:pStyle w:val="Heading2"/>
        <w:rPr>
          <w:lang w:eastAsia="zh-TW"/>
        </w:rPr>
      </w:pPr>
      <w:r>
        <w:rPr>
          <w:lang w:eastAsia="zh-TW"/>
        </w:rPr>
        <w:t>BW Adaptation</w:t>
      </w:r>
    </w:p>
    <w:p w14:paraId="7D567732" w14:textId="77777777" w:rsidR="00196E37" w:rsidRDefault="007F3B7C">
      <w:pPr>
        <w:rPr>
          <w:rFonts w:eastAsia="PMingLiU"/>
          <w:lang w:val="en-US" w:eastAsia="zh-TW"/>
        </w:rPr>
      </w:pPr>
      <w:r>
        <w:rPr>
          <w:rFonts w:eastAsia="PMingLiU"/>
          <w:lang w:val="en-US" w:eastAsia="zh-TW"/>
        </w:rPr>
        <w:t>Observations and proposals about BW adaptation related designs including but not restricted to BWP configuration/RRC simplificaiton, BWP switch time reduction, BWP signaling overhead reduction, DCI indicaiton relability, etc.</w:t>
      </w:r>
    </w:p>
    <w:p w14:paraId="7927C25B" w14:textId="77777777" w:rsidR="00196E37" w:rsidRDefault="007F3B7C">
      <w:pPr>
        <w:pStyle w:val="Heading3Collapsed0"/>
        <w:numPr>
          <w:ilvl w:val="2"/>
          <w:numId w:val="1"/>
        </w:numPr>
      </w:pPr>
      <w:r>
        <w:lastRenderedPageBreak/>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898"/>
        <w:gridCol w:w="7730"/>
      </w:tblGrid>
      <w:tr w:rsidR="00196E37" w14:paraId="674E2C87" w14:textId="77777777">
        <w:tc>
          <w:tcPr>
            <w:tcW w:w="1898" w:type="dxa"/>
            <w:shd w:val="clear" w:color="auto" w:fill="FFC000" w:themeFill="accent4"/>
          </w:tcPr>
          <w:p w14:paraId="05580D61" w14:textId="77777777" w:rsidR="00196E37" w:rsidRDefault="007F3B7C">
            <w:pPr>
              <w:rPr>
                <w:rFonts w:eastAsia="PMingLiU"/>
                <w:b/>
                <w:bCs/>
                <w:lang w:val="en-US" w:eastAsia="zh-TW"/>
              </w:rPr>
            </w:pPr>
            <w:r>
              <w:rPr>
                <w:rFonts w:eastAsia="PMingLiU"/>
                <w:b/>
                <w:bCs/>
                <w:lang w:val="en-US" w:eastAsia="zh-TW"/>
              </w:rPr>
              <w:t>Company</w:t>
            </w:r>
          </w:p>
        </w:tc>
        <w:tc>
          <w:tcPr>
            <w:tcW w:w="7729" w:type="dxa"/>
            <w:shd w:val="clear" w:color="auto" w:fill="FFC000" w:themeFill="accent4"/>
          </w:tcPr>
          <w:p w14:paraId="1E060082" w14:textId="77777777" w:rsidR="00196E37" w:rsidRDefault="007F3B7C">
            <w:pPr>
              <w:rPr>
                <w:rFonts w:eastAsia="PMingLiU"/>
                <w:b/>
                <w:bCs/>
                <w:lang w:val="en-US" w:eastAsia="zh-TW"/>
              </w:rPr>
            </w:pPr>
            <w:r>
              <w:rPr>
                <w:rFonts w:eastAsia="PMingLiU"/>
                <w:b/>
                <w:bCs/>
                <w:lang w:val="en-US" w:eastAsia="zh-TW"/>
              </w:rPr>
              <w:t>Observation/Proposal</w:t>
            </w:r>
          </w:p>
        </w:tc>
      </w:tr>
      <w:tr w:rsidR="00196E37" w:rsidRPr="00F00DA1" w14:paraId="7D89CB2E" w14:textId="77777777">
        <w:tc>
          <w:tcPr>
            <w:tcW w:w="1898" w:type="dxa"/>
          </w:tcPr>
          <w:p w14:paraId="3D0F24D0" w14:textId="77777777" w:rsidR="00196E37" w:rsidRDefault="007F3B7C">
            <w:pPr>
              <w:rPr>
                <w:rFonts w:eastAsia="PMingLiU"/>
                <w:b/>
                <w:bCs/>
                <w:lang w:val="en-US" w:eastAsia="zh-TW"/>
              </w:rPr>
            </w:pPr>
            <w:r>
              <w:rPr>
                <w:rFonts w:eastAsia="PMingLiU"/>
                <w:b/>
                <w:bCs/>
                <w:lang w:val="en-US" w:eastAsia="zh-TW"/>
              </w:rPr>
              <w:t>FUTUREWEI</w:t>
            </w:r>
          </w:p>
        </w:tc>
        <w:tc>
          <w:tcPr>
            <w:tcW w:w="7729" w:type="dxa"/>
          </w:tcPr>
          <w:p w14:paraId="09041D60" w14:textId="77777777" w:rsidR="00196E37" w:rsidRDefault="007F3B7C">
            <w:pPr>
              <w:rPr>
                <w:rFonts w:eastAsia="PMingLiU"/>
                <w:lang w:val="en-GB" w:eastAsia="zh-TW"/>
              </w:rPr>
            </w:pPr>
            <w:r>
              <w:rPr>
                <w:rFonts w:eastAsia="PMingLiU"/>
                <w:lang w:val="en-US" w:eastAsia="zh-TW"/>
              </w:rPr>
              <w:t>Observation 19: A BWP switch, especially one that changes numerology, could alter the timing context and thus influence the assignment or continuity of HARQ Process IDs for configured grants.</w:t>
            </w:r>
          </w:p>
          <w:p w14:paraId="7DE7AF3B" w14:textId="77777777" w:rsidR="00196E37" w:rsidRDefault="007F3B7C">
            <w:pPr>
              <w:rPr>
                <w:rFonts w:eastAsia="PMingLiU"/>
                <w:lang w:val="en-GB" w:eastAsia="zh-TW"/>
              </w:rPr>
            </w:pPr>
            <w:r>
              <w:rPr>
                <w:rFonts w:eastAsia="PMingLiU"/>
                <w:lang w:val="en-US" w:eastAsia="zh-TW"/>
              </w:rPr>
              <w:t>Proposal 13: Study UE operating bandwidth solutions for 6G to improve UE EE considering minimization of data interruption and maximization of reliability when switching between narrowband and wideband BWPs.</w:t>
            </w:r>
          </w:p>
          <w:p w14:paraId="3C3A75F3" w14:textId="77777777" w:rsidR="00196E37" w:rsidRDefault="007F3B7C">
            <w:pPr>
              <w:rPr>
                <w:rFonts w:eastAsia="PMingLiU"/>
                <w:lang w:val="en-GB" w:eastAsia="zh-TW"/>
              </w:rPr>
            </w:pPr>
            <w:r>
              <w:rPr>
                <w:rFonts w:eastAsia="PMingLiU"/>
                <w:lang w:val="en-US" w:eastAsia="zh-TW"/>
              </w:rPr>
              <w:t>Observation 20: Bandwidth adaptation using BWP switching for low load and bursty traffic can provide power saving gains but may lead to increased scheduling/traffic latency and subsequently lower UE perceived throughput, particularly for inactivity timer based switching.</w:t>
            </w:r>
          </w:p>
          <w:p w14:paraId="29CBCD83" w14:textId="77777777" w:rsidR="00196E37" w:rsidRDefault="007F3B7C">
            <w:pPr>
              <w:rPr>
                <w:rFonts w:eastAsia="PMingLiU"/>
                <w:lang w:val="en-GB" w:eastAsia="zh-TW"/>
              </w:rPr>
            </w:pPr>
            <w:r>
              <w:rPr>
                <w:rFonts w:eastAsia="PMingLiU"/>
                <w:lang w:val="en-US" w:eastAsia="zh-TW"/>
              </w:rPr>
              <w:t>Observation 21: High flexibility of BWP design adds to inherent complexity of the 5G NR, and increases validity and testing complexity of the feature.</w:t>
            </w:r>
          </w:p>
          <w:p w14:paraId="0A97D317" w14:textId="77777777" w:rsidR="00196E37" w:rsidRDefault="007F3B7C">
            <w:pPr>
              <w:rPr>
                <w:rFonts w:eastAsia="PMingLiU"/>
                <w:lang w:val="en-GB" w:eastAsia="zh-TW"/>
              </w:rPr>
            </w:pPr>
            <w:r>
              <w:rPr>
                <w:rFonts w:eastAsia="PMingLiU"/>
                <w:lang w:val="en-US" w:eastAsia="zh-TW"/>
              </w:rPr>
              <w:t>Proposal 14: Study improving BWP switching latency by simplifying BWP design parameters, e.g., limiting BWP update to mainly bandwidth and frequency location, to mitigate BWP switching impact on latency/throughput while maintaining power saving gains.</w:t>
            </w:r>
          </w:p>
        </w:tc>
      </w:tr>
      <w:tr w:rsidR="00196E37" w:rsidRPr="00F00DA1" w14:paraId="7A8BB979" w14:textId="77777777">
        <w:tc>
          <w:tcPr>
            <w:tcW w:w="1898" w:type="dxa"/>
          </w:tcPr>
          <w:p w14:paraId="2A449BE6" w14:textId="77777777" w:rsidR="00196E37" w:rsidRDefault="007F3B7C">
            <w:pPr>
              <w:rPr>
                <w:rFonts w:eastAsia="PMingLiU"/>
                <w:b/>
                <w:bCs/>
                <w:lang w:val="en-US" w:eastAsia="zh-TW"/>
              </w:rPr>
            </w:pPr>
            <w:r>
              <w:rPr>
                <w:rFonts w:eastAsia="PMingLiU"/>
                <w:b/>
                <w:bCs/>
                <w:lang w:val="en-US" w:eastAsia="zh-TW"/>
              </w:rPr>
              <w:t>Nokia</w:t>
            </w:r>
          </w:p>
        </w:tc>
        <w:tc>
          <w:tcPr>
            <w:tcW w:w="7729" w:type="dxa"/>
          </w:tcPr>
          <w:p w14:paraId="251D8785" w14:textId="77777777" w:rsidR="00196E37" w:rsidRDefault="007F3B7C">
            <w:pPr>
              <w:rPr>
                <w:rFonts w:eastAsia="PMingLiU"/>
                <w:lang w:val="en-GB" w:eastAsia="zh-TW"/>
              </w:rPr>
            </w:pPr>
            <w:r>
              <w:rPr>
                <w:rFonts w:eastAsia="PMingLiU"/>
                <w:lang w:val="en-US" w:eastAsia="zh-TW"/>
              </w:rPr>
              <w:t>Proposal 24: Study the UE power saving potential of reducing the DL and UL active bandwidth and identify if there are sufficient power saving gains to motivate the active BW adaptation for DL or UL.</w:t>
            </w:r>
          </w:p>
          <w:p w14:paraId="78E4BF4C" w14:textId="77777777" w:rsidR="00196E37" w:rsidRDefault="007F3B7C">
            <w:pPr>
              <w:rPr>
                <w:rFonts w:eastAsia="PMingLiU"/>
                <w:lang w:val="en-GB" w:eastAsia="zh-TW"/>
              </w:rPr>
            </w:pPr>
            <w:r>
              <w:rPr>
                <w:rFonts w:eastAsia="PMingLiU"/>
                <w:lang w:val="en-US" w:eastAsia="zh-TW"/>
              </w:rPr>
              <w:t>Proposal 25: Defer the mechanisms for adapting the UE’s DL and UL active bandwidth to agenda item 11.11.</w:t>
            </w:r>
          </w:p>
        </w:tc>
      </w:tr>
      <w:tr w:rsidR="00196E37" w:rsidRPr="00F00DA1" w14:paraId="012C48ED" w14:textId="77777777">
        <w:tc>
          <w:tcPr>
            <w:tcW w:w="1898" w:type="dxa"/>
          </w:tcPr>
          <w:p w14:paraId="5D574254" w14:textId="77777777" w:rsidR="00196E37" w:rsidRDefault="007F3B7C">
            <w:pPr>
              <w:rPr>
                <w:rFonts w:eastAsia="PMingLiU"/>
                <w:b/>
                <w:bCs/>
                <w:lang w:val="en-US" w:eastAsia="zh-TW"/>
              </w:rPr>
            </w:pPr>
            <w:r>
              <w:rPr>
                <w:rFonts w:eastAsia="PMingLiU"/>
                <w:b/>
                <w:bCs/>
                <w:lang w:val="en-US" w:eastAsia="zh-TW"/>
              </w:rPr>
              <w:t>TCL</w:t>
            </w:r>
          </w:p>
        </w:tc>
        <w:tc>
          <w:tcPr>
            <w:tcW w:w="7729" w:type="dxa"/>
          </w:tcPr>
          <w:p w14:paraId="77987597" w14:textId="77777777" w:rsidR="00196E37" w:rsidRDefault="007F3B7C">
            <w:pPr>
              <w:rPr>
                <w:rFonts w:eastAsia="PMingLiU"/>
                <w:lang w:val="en-GB" w:eastAsia="zh-TW"/>
              </w:rPr>
            </w:pPr>
            <w:r>
              <w:rPr>
                <w:rFonts w:eastAsia="PMingLiU"/>
                <w:lang w:val="en-US" w:eastAsia="zh-TW"/>
              </w:rPr>
              <w:t>Proposal 1: Study adaptive bandwidth for IoT and mid-tier UEs, ensuring minimal access channels sustain energy efficiency across diverse deployments.</w:t>
            </w:r>
          </w:p>
          <w:p w14:paraId="2EE42355" w14:textId="77777777" w:rsidR="00196E37" w:rsidRDefault="007F3B7C">
            <w:pPr>
              <w:rPr>
                <w:rFonts w:eastAsia="PMingLiU"/>
                <w:lang w:val="en-GB" w:eastAsia="zh-TW"/>
              </w:rPr>
            </w:pPr>
            <w:r>
              <w:rPr>
                <w:rFonts w:eastAsia="PMingLiU"/>
                <w:lang w:val="en-US" w:eastAsia="zh-TW"/>
              </w:rPr>
              <w:t>Proposal 18: Consider scalable frequency-domain techniques for energy efficiency including efficient multi-carrier management, BWP adaptation, and flexible scheduling.</w:t>
            </w:r>
          </w:p>
        </w:tc>
      </w:tr>
      <w:tr w:rsidR="00196E37" w:rsidRPr="00F00DA1" w14:paraId="0D2C3C7E" w14:textId="77777777">
        <w:tc>
          <w:tcPr>
            <w:tcW w:w="1898" w:type="dxa"/>
          </w:tcPr>
          <w:p w14:paraId="1AF665CC" w14:textId="77777777" w:rsidR="00196E37" w:rsidRDefault="007F3B7C">
            <w:pPr>
              <w:rPr>
                <w:rFonts w:eastAsia="PMingLiU"/>
                <w:b/>
                <w:bCs/>
                <w:lang w:val="en-US" w:eastAsia="zh-TW"/>
              </w:rPr>
            </w:pPr>
            <w:r>
              <w:rPr>
                <w:rFonts w:eastAsia="PMingLiU"/>
                <w:b/>
                <w:bCs/>
                <w:lang w:val="en-US" w:eastAsia="zh-TW"/>
              </w:rPr>
              <w:t>ZTE Corporation, Sanechips</w:t>
            </w:r>
          </w:p>
        </w:tc>
        <w:tc>
          <w:tcPr>
            <w:tcW w:w="7729" w:type="dxa"/>
          </w:tcPr>
          <w:p w14:paraId="79ABF157" w14:textId="77777777" w:rsidR="00196E37" w:rsidRDefault="007F3B7C">
            <w:pPr>
              <w:rPr>
                <w:rFonts w:eastAsia="PMingLiU"/>
                <w:lang w:val="en-GB" w:eastAsia="zh-TW"/>
              </w:rPr>
            </w:pPr>
            <w:r>
              <w:rPr>
                <w:rFonts w:eastAsia="PMingLiU"/>
                <w:lang w:val="en-US" w:eastAsia="zh-TW"/>
              </w:rPr>
              <w:t>Observation 17: BWP switching and dormancy BWP reduce unnecessary active bandwidth utilization and power.</w:t>
            </w:r>
          </w:p>
          <w:p w14:paraId="54567EB8" w14:textId="77777777" w:rsidR="00196E37" w:rsidRDefault="007F3B7C">
            <w:pPr>
              <w:rPr>
                <w:rFonts w:eastAsia="PMingLiU"/>
                <w:lang w:val="en-GB" w:eastAsia="zh-TW"/>
              </w:rPr>
            </w:pPr>
            <w:r>
              <w:rPr>
                <w:rFonts w:eastAsia="PMingLiU"/>
                <w:lang w:val="en-US" w:eastAsia="zh-TW"/>
              </w:rPr>
              <w:t>Proposal 44: Enable faster BWP switching by restricting the parameter set that varies between BWPs.</w:t>
            </w:r>
          </w:p>
          <w:p w14:paraId="15482E7D" w14:textId="77777777" w:rsidR="00196E37" w:rsidRDefault="007F3B7C">
            <w:pPr>
              <w:rPr>
                <w:rFonts w:eastAsia="PMingLiU"/>
                <w:lang w:val="en-GB" w:eastAsia="zh-TW"/>
              </w:rPr>
            </w:pPr>
            <w:r>
              <w:rPr>
                <w:rFonts w:eastAsia="PMingLiU"/>
                <w:lang w:val="en-US" w:eastAsia="zh-TW"/>
              </w:rPr>
              <w:t>Proposal 45: Improve reliability of DCI-based BWP switching by adding verification bits for BWP ID.</w:t>
            </w:r>
          </w:p>
        </w:tc>
      </w:tr>
      <w:tr w:rsidR="00196E37" w:rsidRPr="00F00DA1" w14:paraId="21FEC242" w14:textId="77777777">
        <w:tc>
          <w:tcPr>
            <w:tcW w:w="1898" w:type="dxa"/>
          </w:tcPr>
          <w:p w14:paraId="75196165" w14:textId="77777777" w:rsidR="00196E37" w:rsidRDefault="007F3B7C">
            <w:pPr>
              <w:rPr>
                <w:rFonts w:eastAsia="PMingLiU"/>
                <w:b/>
                <w:bCs/>
                <w:lang w:val="en-US" w:eastAsia="zh-TW"/>
              </w:rPr>
            </w:pPr>
            <w:r>
              <w:rPr>
                <w:rFonts w:eastAsia="PMingLiU"/>
                <w:b/>
                <w:bCs/>
                <w:lang w:val="en-US" w:eastAsia="zh-TW"/>
              </w:rPr>
              <w:t>Xiaomi</w:t>
            </w:r>
          </w:p>
        </w:tc>
        <w:tc>
          <w:tcPr>
            <w:tcW w:w="7729" w:type="dxa"/>
          </w:tcPr>
          <w:p w14:paraId="69BA65A9" w14:textId="77777777" w:rsidR="00196E37" w:rsidRDefault="007F3B7C">
            <w:pPr>
              <w:rPr>
                <w:rFonts w:eastAsia="PMingLiU"/>
                <w:lang w:val="en-GB" w:eastAsia="zh-TW"/>
              </w:rPr>
            </w:pPr>
            <w:r>
              <w:rPr>
                <w:rFonts w:eastAsia="PMingLiU"/>
                <w:lang w:val="en-US" w:eastAsia="zh-TW"/>
              </w:rPr>
              <w:t>Proposal 2: For 6GR UE energy saving, the following 5G mechanisms can be considered as starting point and further developed in 6GR: BWP switching with potential simplification.</w:t>
            </w:r>
          </w:p>
          <w:p w14:paraId="2EDAFBE8" w14:textId="77777777" w:rsidR="00196E37" w:rsidRDefault="007F3B7C">
            <w:pPr>
              <w:rPr>
                <w:rFonts w:eastAsia="PMingLiU"/>
                <w:lang w:val="en-GB" w:eastAsia="zh-TW"/>
              </w:rPr>
            </w:pPr>
            <w:r>
              <w:rPr>
                <w:rFonts w:eastAsia="PMingLiU"/>
                <w:lang w:val="en-US" w:eastAsia="zh-TW"/>
              </w:rPr>
              <w:t>Proposal 16: For 6GR energy saving, BWP operation can be considered as starting point for joint energy saving between network and UE.</w:t>
            </w:r>
          </w:p>
        </w:tc>
      </w:tr>
      <w:tr w:rsidR="00196E37" w:rsidRPr="00F00DA1" w14:paraId="47C2A019" w14:textId="77777777">
        <w:tc>
          <w:tcPr>
            <w:tcW w:w="1898" w:type="dxa"/>
          </w:tcPr>
          <w:p w14:paraId="456F22B0" w14:textId="77777777" w:rsidR="00196E37" w:rsidRDefault="007F3B7C">
            <w:pPr>
              <w:rPr>
                <w:rFonts w:eastAsia="PMingLiU"/>
                <w:b/>
                <w:bCs/>
                <w:lang w:val="en-US" w:eastAsia="zh-TW"/>
              </w:rPr>
            </w:pPr>
            <w:r>
              <w:rPr>
                <w:rFonts w:eastAsia="PMingLiU"/>
                <w:b/>
                <w:bCs/>
                <w:lang w:val="en-US" w:eastAsia="zh-TW"/>
              </w:rPr>
              <w:t>vivo</w:t>
            </w:r>
          </w:p>
        </w:tc>
        <w:tc>
          <w:tcPr>
            <w:tcW w:w="7729" w:type="dxa"/>
          </w:tcPr>
          <w:p w14:paraId="53928311" w14:textId="77777777" w:rsidR="00196E37" w:rsidRDefault="007F3B7C">
            <w:pPr>
              <w:rPr>
                <w:rFonts w:eastAsia="PMingLiU"/>
                <w:lang w:val="en-GB" w:eastAsia="zh-TW"/>
              </w:rPr>
            </w:pPr>
            <w:r>
              <w:rPr>
                <w:rFonts w:eastAsia="PMingLiU"/>
                <w:lang w:val="en-US" w:eastAsia="zh-TW"/>
              </w:rPr>
              <w:t>Observation 12: NR configuring every parameter as “BWP-dedicated” causes excessive configraution overhead and slow BWP switching time</w:t>
            </w:r>
          </w:p>
          <w:p w14:paraId="36BB07CE" w14:textId="77777777" w:rsidR="00196E37" w:rsidRDefault="007F3B7C">
            <w:pPr>
              <w:rPr>
                <w:rFonts w:eastAsia="PMingLiU"/>
                <w:lang w:val="en-GB" w:eastAsia="zh-TW"/>
              </w:rPr>
            </w:pPr>
            <w:r>
              <w:rPr>
                <w:rFonts w:eastAsia="PMingLiU"/>
                <w:lang w:val="en-US" w:eastAsia="zh-TW"/>
              </w:rPr>
              <w:t xml:space="preserve">Proposal 22: Study efficient BWP adaptation framework at least for DL BW and/or MIMO layer adapataion in 6GR EE or spectrum-related agenda to achieve UE power saving and better commercial practicality, considering at least following: </w:t>
            </w:r>
            <w:r>
              <w:rPr>
                <w:rFonts w:ascii="Calibri" w:eastAsia="Calibri" w:hAnsi="Calibri" w:cs="Calibri"/>
                <w:lang w:val="en-US" w:eastAsia="zh-TW"/>
              </w:rPr>
              <w:t></w:t>
            </w:r>
            <w:r>
              <w:rPr>
                <w:rFonts w:eastAsia="PMingLiU"/>
                <w:lang w:val="en-US" w:eastAsia="zh-TW"/>
              </w:rPr>
              <w:t xml:space="preserve"> Identify the parameters that has major impact to UE power saving </w:t>
            </w:r>
            <w:r>
              <w:rPr>
                <w:rFonts w:ascii="Calibri" w:eastAsia="Calibri" w:hAnsi="Calibri" w:cs="Calibri"/>
                <w:lang w:val="en-US" w:eastAsia="zh-TW"/>
              </w:rPr>
              <w:t></w:t>
            </w:r>
            <w:r>
              <w:rPr>
                <w:rFonts w:eastAsia="PMingLiU"/>
                <w:lang w:val="en-US" w:eastAsia="zh-TW"/>
              </w:rPr>
              <w:t xml:space="preserve"> Minimize the number of BWP-dedicated parameters</w:t>
            </w:r>
          </w:p>
          <w:p w14:paraId="40274181" w14:textId="77777777" w:rsidR="00196E37" w:rsidRDefault="007F3B7C">
            <w:pPr>
              <w:rPr>
                <w:rFonts w:eastAsia="PMingLiU"/>
                <w:lang w:val="en-GB" w:eastAsia="zh-TW"/>
              </w:rPr>
            </w:pPr>
            <w:r>
              <w:rPr>
                <w:rFonts w:eastAsia="PMingLiU"/>
                <w:lang w:val="en-US" w:eastAsia="zh-TW"/>
              </w:rPr>
              <w:lastRenderedPageBreak/>
              <w:t>Observation 13: Uplink power consumption is almost independent of UL channel/BWP bandwidth when the UE total transmit power is kept constant.</w:t>
            </w:r>
          </w:p>
          <w:p w14:paraId="3D08B945" w14:textId="77777777" w:rsidR="00196E37" w:rsidRDefault="007F3B7C">
            <w:pPr>
              <w:rPr>
                <w:rFonts w:eastAsia="PMingLiU"/>
                <w:lang w:val="en-GB" w:eastAsia="zh-TW"/>
              </w:rPr>
            </w:pPr>
            <w:r>
              <w:rPr>
                <w:rFonts w:eastAsia="PMingLiU"/>
                <w:lang w:val="en-US" w:eastAsia="zh-TW"/>
              </w:rPr>
              <w:t>Observation 14: When UE DL BW adaptation is used on top of basic C-DRX (without wake-up sginals), 17%-18% additional power saving gain can be observed for 0.1Mbye-0.5Mbyte packet size of FTP traffic, compared with C-DRX only.</w:t>
            </w:r>
          </w:p>
          <w:p w14:paraId="12B869E1" w14:textId="77777777" w:rsidR="00196E37" w:rsidRDefault="007F3B7C">
            <w:pPr>
              <w:rPr>
                <w:rFonts w:eastAsia="PMingLiU"/>
                <w:lang w:val="en-GB" w:eastAsia="zh-TW"/>
              </w:rPr>
            </w:pPr>
            <w:r>
              <w:rPr>
                <w:rFonts w:eastAsia="PMingLiU"/>
                <w:lang w:val="en-US" w:eastAsia="zh-TW"/>
              </w:rPr>
              <w:t>Observation 15: When UE DL BW adaptation is used on top of LP-WUS, maginal power saving gain, or loss can be observed for FTP traffic with different packet sizes, compared with LP-WUS only.</w:t>
            </w:r>
          </w:p>
        </w:tc>
      </w:tr>
      <w:tr w:rsidR="00196E37" w:rsidRPr="00F00DA1" w14:paraId="6A2C6FA9" w14:textId="77777777">
        <w:tc>
          <w:tcPr>
            <w:tcW w:w="1898" w:type="dxa"/>
          </w:tcPr>
          <w:p w14:paraId="1084C43D" w14:textId="77777777" w:rsidR="00196E37" w:rsidRDefault="007F3B7C">
            <w:pPr>
              <w:rPr>
                <w:rFonts w:eastAsia="PMingLiU"/>
                <w:b/>
                <w:bCs/>
                <w:lang w:val="en-US" w:eastAsia="zh-TW"/>
              </w:rPr>
            </w:pPr>
            <w:r>
              <w:rPr>
                <w:rFonts w:eastAsia="PMingLiU"/>
                <w:b/>
                <w:bCs/>
                <w:lang w:val="en-US" w:eastAsia="zh-TW"/>
              </w:rPr>
              <w:lastRenderedPageBreak/>
              <w:t>CMCC</w:t>
            </w:r>
          </w:p>
        </w:tc>
        <w:tc>
          <w:tcPr>
            <w:tcW w:w="7729" w:type="dxa"/>
          </w:tcPr>
          <w:p w14:paraId="506913E1" w14:textId="77777777" w:rsidR="00196E37" w:rsidRDefault="007F3B7C">
            <w:pPr>
              <w:rPr>
                <w:rFonts w:eastAsia="PMingLiU"/>
                <w:lang w:val="en-GB" w:eastAsia="zh-TW"/>
              </w:rPr>
            </w:pPr>
            <w:r>
              <w:rPr>
                <w:rFonts w:eastAsia="PMingLiU"/>
                <w:lang w:val="en-US" w:eastAsia="zh-TW"/>
              </w:rPr>
              <w:t>Proposal 23: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196E37" w:rsidRPr="00F00DA1" w14:paraId="70C1EE5C" w14:textId="77777777">
        <w:tc>
          <w:tcPr>
            <w:tcW w:w="1898" w:type="dxa"/>
          </w:tcPr>
          <w:p w14:paraId="45C486D4" w14:textId="77777777" w:rsidR="00196E37" w:rsidRDefault="007F3B7C">
            <w:pPr>
              <w:rPr>
                <w:rFonts w:eastAsia="PMingLiU"/>
                <w:b/>
                <w:bCs/>
                <w:lang w:val="en-US" w:eastAsia="zh-TW"/>
              </w:rPr>
            </w:pPr>
            <w:r>
              <w:rPr>
                <w:rFonts w:eastAsia="PMingLiU"/>
                <w:b/>
                <w:bCs/>
                <w:lang w:val="en-US" w:eastAsia="zh-TW"/>
              </w:rPr>
              <w:t>Huawei, HiSilicon</w:t>
            </w:r>
          </w:p>
        </w:tc>
        <w:tc>
          <w:tcPr>
            <w:tcW w:w="7729" w:type="dxa"/>
          </w:tcPr>
          <w:p w14:paraId="1F754417" w14:textId="77777777" w:rsidR="00196E37" w:rsidRDefault="007F3B7C">
            <w:pPr>
              <w:rPr>
                <w:rFonts w:eastAsia="PMingLiU"/>
                <w:lang w:val="en-GB" w:eastAsia="zh-TW"/>
              </w:rPr>
            </w:pPr>
            <w:r>
              <w:rPr>
                <w:rFonts w:eastAsia="PMingLiU"/>
                <w:lang w:val="en-US" w:eastAsia="zh-TW"/>
              </w:rPr>
              <w:t>Proposal 19: Study energy saving mode and Sub-CC to reduce UE's static power consumption, including the impact on system performance.</w:t>
            </w:r>
          </w:p>
        </w:tc>
      </w:tr>
      <w:tr w:rsidR="00196E37" w:rsidRPr="00F00DA1" w14:paraId="3E04A790" w14:textId="77777777">
        <w:tc>
          <w:tcPr>
            <w:tcW w:w="1898" w:type="dxa"/>
          </w:tcPr>
          <w:p w14:paraId="5AE22E9D" w14:textId="77777777" w:rsidR="00196E37" w:rsidRDefault="007F3B7C">
            <w:pPr>
              <w:rPr>
                <w:rFonts w:eastAsia="PMingLiU"/>
                <w:b/>
                <w:bCs/>
                <w:lang w:val="en-US" w:eastAsia="zh-TW"/>
              </w:rPr>
            </w:pPr>
            <w:r>
              <w:rPr>
                <w:rFonts w:eastAsia="PMingLiU"/>
                <w:b/>
                <w:bCs/>
                <w:lang w:val="en-US" w:eastAsia="zh-TW"/>
              </w:rPr>
              <w:t>CATT</w:t>
            </w:r>
          </w:p>
        </w:tc>
        <w:tc>
          <w:tcPr>
            <w:tcW w:w="7729" w:type="dxa"/>
          </w:tcPr>
          <w:p w14:paraId="32232C28" w14:textId="77777777" w:rsidR="00196E37" w:rsidRDefault="007F3B7C">
            <w:pPr>
              <w:rPr>
                <w:rFonts w:eastAsia="PMingLiU"/>
                <w:lang w:val="en-GB" w:eastAsia="zh-TW"/>
              </w:rPr>
            </w:pPr>
            <w:r>
              <w:rPr>
                <w:rFonts w:eastAsia="PMingLiU"/>
                <w:lang w:val="en-US" w:eastAsia="zh-TW"/>
              </w:rPr>
              <w:t>Proposal 28: Adaptation within the frequency domain resources with a wide range of bandwidth or discontinuous spectrum resource should be considered in the 6GR.</w:t>
            </w:r>
          </w:p>
          <w:p w14:paraId="0A61BC52" w14:textId="77777777" w:rsidR="00196E37" w:rsidRDefault="007F3B7C">
            <w:pPr>
              <w:rPr>
                <w:rFonts w:eastAsia="PMingLiU"/>
                <w:lang w:val="en-GB" w:eastAsia="zh-TW"/>
              </w:rPr>
            </w:pPr>
            <w:r>
              <w:rPr>
                <w:rFonts w:eastAsia="PMingLiU"/>
                <w:lang w:val="en-US" w:eastAsia="zh-TW"/>
              </w:rPr>
              <w:t>Proposal 31: If the BWP concept is still adopted in 6GR, BWP switching could remain a potential solution for frequency-domain resource adaptation.</w:t>
            </w:r>
          </w:p>
          <w:p w14:paraId="62825BB2" w14:textId="77777777" w:rsidR="00196E37" w:rsidRDefault="007F3B7C">
            <w:pPr>
              <w:rPr>
                <w:rFonts w:eastAsia="PMingLiU"/>
                <w:lang w:val="en-GB" w:eastAsia="zh-TW"/>
              </w:rPr>
            </w:pPr>
            <w:r>
              <w:rPr>
                <w:rFonts w:eastAsia="PMingLiU"/>
                <w:lang w:val="en-US" w:eastAsia="zh-TW"/>
              </w:rPr>
              <w:t>Proposal 32: From the power saving perspective, whether simplifying BWP configuration and BWP switching procedure can obtain the obvious power saving gain should be further studied.</w:t>
            </w:r>
          </w:p>
        </w:tc>
      </w:tr>
      <w:tr w:rsidR="00196E37" w:rsidRPr="00F00DA1" w14:paraId="013B6FFE" w14:textId="77777777">
        <w:tc>
          <w:tcPr>
            <w:tcW w:w="1898" w:type="dxa"/>
          </w:tcPr>
          <w:p w14:paraId="539D085E" w14:textId="77777777" w:rsidR="00196E37" w:rsidRDefault="007F3B7C">
            <w:pPr>
              <w:rPr>
                <w:rFonts w:eastAsia="PMingLiU"/>
                <w:b/>
                <w:bCs/>
                <w:lang w:val="en-US" w:eastAsia="zh-TW"/>
              </w:rPr>
            </w:pPr>
            <w:r>
              <w:rPr>
                <w:rFonts w:eastAsia="PMingLiU"/>
                <w:b/>
                <w:bCs/>
                <w:lang w:val="en-US" w:eastAsia="zh-TW"/>
              </w:rPr>
              <w:t>OPPO</w:t>
            </w:r>
          </w:p>
        </w:tc>
        <w:tc>
          <w:tcPr>
            <w:tcW w:w="7729" w:type="dxa"/>
          </w:tcPr>
          <w:p w14:paraId="4A56DBCF" w14:textId="77777777" w:rsidR="00196E37" w:rsidRDefault="007F3B7C">
            <w:pPr>
              <w:rPr>
                <w:rFonts w:eastAsia="PMingLiU"/>
                <w:lang w:val="en-GB" w:eastAsia="zh-TW"/>
              </w:rPr>
            </w:pPr>
            <w:r>
              <w:rPr>
                <w:rFonts w:eastAsia="PMingLiU"/>
                <w:lang w:val="en-US" w:eastAsia="zh-TW"/>
              </w:rPr>
              <w:t>Proposal 30: Multiple functionality-sets transforming is supported in bandwidth adaptation mechanism with dynamic change. A mandatory baseline functionality set is commonly supported by all UEs, which could correspond to the minimum capable bandwidth; Simplified bandwidth parameter with only RB number, without SCS change; Limited number of parameters related to main capability factors is supported.</w:t>
            </w:r>
          </w:p>
        </w:tc>
      </w:tr>
      <w:tr w:rsidR="00196E37" w:rsidRPr="00F00DA1" w14:paraId="4A4C6288" w14:textId="77777777">
        <w:tc>
          <w:tcPr>
            <w:tcW w:w="1898" w:type="dxa"/>
          </w:tcPr>
          <w:p w14:paraId="604403F1" w14:textId="77777777" w:rsidR="00196E37" w:rsidRDefault="007F3B7C">
            <w:pPr>
              <w:rPr>
                <w:rFonts w:eastAsia="PMingLiU"/>
                <w:b/>
                <w:bCs/>
                <w:lang w:val="en-US" w:eastAsia="zh-TW"/>
              </w:rPr>
            </w:pPr>
            <w:r>
              <w:rPr>
                <w:rFonts w:eastAsia="PMingLiU"/>
                <w:b/>
                <w:bCs/>
                <w:lang w:val="en-US" w:eastAsia="zh-TW"/>
              </w:rPr>
              <w:t>HONOR</w:t>
            </w:r>
          </w:p>
        </w:tc>
        <w:tc>
          <w:tcPr>
            <w:tcW w:w="7729" w:type="dxa"/>
          </w:tcPr>
          <w:p w14:paraId="2C5815E3" w14:textId="77777777" w:rsidR="00196E37" w:rsidRDefault="007F3B7C">
            <w:pPr>
              <w:rPr>
                <w:rFonts w:eastAsia="PMingLiU"/>
                <w:lang w:val="en-GB" w:eastAsia="zh-TW"/>
              </w:rPr>
            </w:pPr>
            <w:r>
              <w:rPr>
                <w:rFonts w:eastAsia="PMingLiU"/>
                <w:lang w:val="en-US" w:eastAsia="zh-TW"/>
              </w:rPr>
              <w:t>Proposal 7: Support BWP in the frequency domain and consider further enhancements, such as addressing the latency of BWP switching.</w:t>
            </w:r>
          </w:p>
        </w:tc>
      </w:tr>
      <w:tr w:rsidR="00196E37" w:rsidRPr="00F00DA1" w14:paraId="2FF25A56" w14:textId="77777777">
        <w:tc>
          <w:tcPr>
            <w:tcW w:w="1898" w:type="dxa"/>
          </w:tcPr>
          <w:p w14:paraId="6F6CD6AB" w14:textId="77777777" w:rsidR="00196E37" w:rsidRDefault="007F3B7C">
            <w:pPr>
              <w:rPr>
                <w:rFonts w:eastAsia="PMingLiU"/>
                <w:b/>
                <w:bCs/>
                <w:lang w:val="en-US" w:eastAsia="zh-TW"/>
              </w:rPr>
            </w:pPr>
            <w:r>
              <w:rPr>
                <w:rFonts w:eastAsia="PMingLiU"/>
                <w:b/>
                <w:bCs/>
                <w:lang w:val="en-US" w:eastAsia="zh-TW"/>
              </w:rPr>
              <w:t>LG Electronics</w:t>
            </w:r>
          </w:p>
        </w:tc>
        <w:tc>
          <w:tcPr>
            <w:tcW w:w="7729" w:type="dxa"/>
          </w:tcPr>
          <w:p w14:paraId="3D74411A" w14:textId="77777777" w:rsidR="00196E37" w:rsidRDefault="007F3B7C">
            <w:pPr>
              <w:rPr>
                <w:rFonts w:eastAsia="PMingLiU"/>
                <w:lang w:val="en-GB" w:eastAsia="zh-TW"/>
              </w:rPr>
            </w:pPr>
            <w:r>
              <w:rPr>
                <w:rFonts w:eastAsia="PMingLiU"/>
                <w:lang w:val="en-US" w:eastAsia="zh-TW"/>
              </w:rPr>
              <w:t>Proposal #14: Study efficient indication (e.g., via group-common DCI) for BWP switching.</w:t>
            </w:r>
          </w:p>
        </w:tc>
      </w:tr>
      <w:tr w:rsidR="00196E37" w:rsidRPr="00F00DA1" w14:paraId="446CEBD4" w14:textId="77777777">
        <w:tc>
          <w:tcPr>
            <w:tcW w:w="1898" w:type="dxa"/>
          </w:tcPr>
          <w:p w14:paraId="7F80718D" w14:textId="77777777" w:rsidR="00196E37" w:rsidRDefault="007F3B7C">
            <w:pPr>
              <w:rPr>
                <w:rFonts w:eastAsia="PMingLiU"/>
                <w:b/>
                <w:bCs/>
                <w:lang w:val="en-US" w:eastAsia="zh-TW"/>
              </w:rPr>
            </w:pPr>
            <w:r>
              <w:rPr>
                <w:rFonts w:eastAsia="PMingLiU"/>
                <w:b/>
                <w:bCs/>
                <w:lang w:val="en-US" w:eastAsia="zh-TW"/>
              </w:rPr>
              <w:t>SK Telecom</w:t>
            </w:r>
          </w:p>
        </w:tc>
        <w:tc>
          <w:tcPr>
            <w:tcW w:w="7729" w:type="dxa"/>
          </w:tcPr>
          <w:p w14:paraId="7D912608" w14:textId="77777777" w:rsidR="00196E37" w:rsidRDefault="007F3B7C">
            <w:pPr>
              <w:rPr>
                <w:rFonts w:eastAsia="PMingLiU"/>
                <w:lang w:val="en-GB" w:eastAsia="zh-TW"/>
              </w:rPr>
            </w:pPr>
            <w:r>
              <w:rPr>
                <w:rFonts w:eastAsia="PMingLiU"/>
                <w:lang w:val="en-US" w:eastAsia="zh-TW"/>
              </w:rPr>
              <w:t>Proposal 1: For 6G energy efficiency, at least the following aspects should be studied: Enhanced BWP mechanism</w:t>
            </w:r>
          </w:p>
        </w:tc>
      </w:tr>
      <w:tr w:rsidR="00196E37" w:rsidRPr="00F00DA1" w14:paraId="54DD9173" w14:textId="77777777">
        <w:tc>
          <w:tcPr>
            <w:tcW w:w="1898" w:type="dxa"/>
          </w:tcPr>
          <w:p w14:paraId="21A005A6" w14:textId="77777777" w:rsidR="00196E37" w:rsidRDefault="007F3B7C">
            <w:pPr>
              <w:rPr>
                <w:rFonts w:eastAsia="PMingLiU"/>
                <w:b/>
                <w:bCs/>
                <w:lang w:val="en-US" w:eastAsia="zh-TW"/>
              </w:rPr>
            </w:pPr>
            <w:r>
              <w:rPr>
                <w:rFonts w:eastAsia="PMingLiU"/>
                <w:b/>
                <w:bCs/>
                <w:lang w:val="en-US" w:eastAsia="zh-TW"/>
              </w:rPr>
              <w:t>ETRI</w:t>
            </w:r>
          </w:p>
        </w:tc>
        <w:tc>
          <w:tcPr>
            <w:tcW w:w="7729" w:type="dxa"/>
          </w:tcPr>
          <w:p w14:paraId="13057EC9" w14:textId="77777777" w:rsidR="00196E37" w:rsidRDefault="007F3B7C">
            <w:pPr>
              <w:rPr>
                <w:rFonts w:eastAsia="PMingLiU"/>
                <w:lang w:val="en-GB" w:eastAsia="zh-TW"/>
              </w:rPr>
            </w:pPr>
            <w:r>
              <w:rPr>
                <w:rFonts w:eastAsia="PMingLiU"/>
                <w:lang w:val="en-US" w:eastAsia="zh-TW"/>
              </w:rPr>
              <w:t>Proposal 16: Study UE bandwidth adaptation mechanisms to improve UE energy efficiency in 6GR.</w:t>
            </w:r>
          </w:p>
        </w:tc>
      </w:tr>
      <w:tr w:rsidR="00196E37" w:rsidRPr="00F00DA1" w14:paraId="0C4BFB06" w14:textId="77777777">
        <w:tc>
          <w:tcPr>
            <w:tcW w:w="1898" w:type="dxa"/>
          </w:tcPr>
          <w:p w14:paraId="5321DDF7" w14:textId="77777777" w:rsidR="00196E37" w:rsidRDefault="007F3B7C">
            <w:pPr>
              <w:rPr>
                <w:rFonts w:eastAsia="PMingLiU"/>
                <w:b/>
                <w:bCs/>
                <w:lang w:val="en-US" w:eastAsia="zh-TW"/>
              </w:rPr>
            </w:pPr>
            <w:r>
              <w:rPr>
                <w:rFonts w:eastAsia="PMingLiU"/>
                <w:b/>
                <w:bCs/>
                <w:lang w:val="en-US" w:eastAsia="zh-TW"/>
              </w:rPr>
              <w:t>Panasonic</w:t>
            </w:r>
          </w:p>
        </w:tc>
        <w:tc>
          <w:tcPr>
            <w:tcW w:w="7729" w:type="dxa"/>
          </w:tcPr>
          <w:p w14:paraId="554D29DE" w14:textId="77777777" w:rsidR="00196E37" w:rsidRDefault="007F3B7C">
            <w:pPr>
              <w:rPr>
                <w:rFonts w:eastAsia="PMingLiU"/>
                <w:lang w:val="en-GB" w:eastAsia="zh-TW"/>
              </w:rPr>
            </w:pPr>
            <w:r>
              <w:rPr>
                <w:rFonts w:eastAsia="PMingLiU"/>
                <w:lang w:val="en-US" w:eastAsia="zh-TW"/>
              </w:rPr>
              <w:t>Proposal 25: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196E37" w:rsidRPr="00F00DA1" w14:paraId="3DBA8E21" w14:textId="77777777">
        <w:tc>
          <w:tcPr>
            <w:tcW w:w="1898" w:type="dxa"/>
          </w:tcPr>
          <w:p w14:paraId="59E9D2B2" w14:textId="77777777" w:rsidR="00196E37" w:rsidRDefault="007F3B7C">
            <w:pPr>
              <w:rPr>
                <w:rFonts w:eastAsia="PMingLiU"/>
                <w:b/>
                <w:bCs/>
                <w:lang w:val="en-US" w:eastAsia="zh-TW"/>
              </w:rPr>
            </w:pPr>
            <w:r>
              <w:rPr>
                <w:rFonts w:eastAsia="PMingLiU"/>
                <w:b/>
                <w:bCs/>
                <w:lang w:val="en-US" w:eastAsia="zh-TW"/>
              </w:rPr>
              <w:t>Apple</w:t>
            </w:r>
          </w:p>
        </w:tc>
        <w:tc>
          <w:tcPr>
            <w:tcW w:w="7729" w:type="dxa"/>
          </w:tcPr>
          <w:p w14:paraId="7A44D55F" w14:textId="77777777" w:rsidR="00196E37" w:rsidRDefault="007F3B7C">
            <w:pPr>
              <w:rPr>
                <w:rFonts w:eastAsia="PMingLiU"/>
                <w:lang w:val="en-GB" w:eastAsia="zh-TW"/>
              </w:rPr>
            </w:pPr>
            <w:r>
              <w:rPr>
                <w:rFonts w:eastAsia="PMingLiU"/>
                <w:lang w:val="en-US" w:eastAsia="zh-TW"/>
              </w:rPr>
              <w:t>Proposal 27: Study simplified UE bandwidth adaptation for UE power saving, considering at least a minimum set of bandwidth-dependent configuration parameters, and same numerology across different bandwidth configurations.</w:t>
            </w:r>
          </w:p>
        </w:tc>
      </w:tr>
      <w:tr w:rsidR="00196E37" w:rsidRPr="00F00DA1" w14:paraId="282387E4" w14:textId="77777777">
        <w:tc>
          <w:tcPr>
            <w:tcW w:w="1898" w:type="dxa"/>
          </w:tcPr>
          <w:p w14:paraId="38EB6221" w14:textId="77777777" w:rsidR="00196E37" w:rsidRDefault="007F3B7C">
            <w:pPr>
              <w:rPr>
                <w:rFonts w:eastAsia="PMingLiU"/>
                <w:b/>
                <w:bCs/>
                <w:lang w:val="en-US" w:eastAsia="zh-TW"/>
              </w:rPr>
            </w:pPr>
            <w:r>
              <w:rPr>
                <w:rFonts w:eastAsia="PMingLiU"/>
                <w:b/>
                <w:bCs/>
                <w:lang w:val="en-US" w:eastAsia="zh-TW"/>
              </w:rPr>
              <w:t>WILUS Inc.</w:t>
            </w:r>
          </w:p>
        </w:tc>
        <w:tc>
          <w:tcPr>
            <w:tcW w:w="7729" w:type="dxa"/>
          </w:tcPr>
          <w:p w14:paraId="3920532C" w14:textId="77777777" w:rsidR="00196E37" w:rsidRDefault="007F3B7C">
            <w:pPr>
              <w:rPr>
                <w:rFonts w:eastAsia="PMingLiU"/>
                <w:lang w:val="en-GB" w:eastAsia="zh-TW"/>
              </w:rPr>
            </w:pPr>
            <w:r>
              <w:rPr>
                <w:rFonts w:eastAsia="PMingLiU"/>
                <w:lang w:val="en-US" w:eastAsia="zh-TW"/>
              </w:rPr>
              <w:t>Proposal 6: Study simplified BWP adaptation by focusing on a minimum set of parameters with major power-saving impact, while reducing the number of BWP-dedicated parameters to enable faster and more reliable switching.</w:t>
            </w:r>
          </w:p>
        </w:tc>
      </w:tr>
      <w:tr w:rsidR="00196E37" w:rsidRPr="00F00DA1" w14:paraId="5ECE41F8" w14:textId="77777777">
        <w:tc>
          <w:tcPr>
            <w:tcW w:w="1898" w:type="dxa"/>
          </w:tcPr>
          <w:p w14:paraId="7621058D" w14:textId="77777777" w:rsidR="00196E37" w:rsidRDefault="007F3B7C">
            <w:pPr>
              <w:rPr>
                <w:rFonts w:eastAsia="PMingLiU"/>
                <w:b/>
                <w:bCs/>
                <w:lang w:val="en-US" w:eastAsia="zh-TW"/>
              </w:rPr>
            </w:pPr>
            <w:r>
              <w:rPr>
                <w:rFonts w:eastAsia="PMingLiU"/>
                <w:b/>
                <w:bCs/>
                <w:lang w:val="en-US" w:eastAsia="zh-TW"/>
              </w:rPr>
              <w:lastRenderedPageBreak/>
              <w:t>ITL</w:t>
            </w:r>
          </w:p>
        </w:tc>
        <w:tc>
          <w:tcPr>
            <w:tcW w:w="7729" w:type="dxa"/>
          </w:tcPr>
          <w:p w14:paraId="6BDED640" w14:textId="77777777" w:rsidR="00196E37" w:rsidRDefault="007F3B7C">
            <w:pPr>
              <w:rPr>
                <w:rFonts w:eastAsia="PMingLiU"/>
                <w:lang w:val="en-GB" w:eastAsia="zh-TW"/>
              </w:rPr>
            </w:pPr>
            <w:r>
              <w:rPr>
                <w:rFonts w:eastAsia="PMingLiU"/>
                <w:lang w:val="en-US" w:eastAsia="zh-TW"/>
              </w:rPr>
              <w:t>Proposal 7: Study a simplified UE bandwidth adaptation scheme in 6G, targeting efficient receiver operation with low complexity and fast switching.</w:t>
            </w:r>
          </w:p>
        </w:tc>
      </w:tr>
      <w:tr w:rsidR="00196E37" w:rsidRPr="00F00DA1" w14:paraId="56587C09" w14:textId="77777777">
        <w:tc>
          <w:tcPr>
            <w:tcW w:w="1898" w:type="dxa"/>
          </w:tcPr>
          <w:p w14:paraId="29C5B684" w14:textId="77777777" w:rsidR="00196E37" w:rsidRDefault="007F3B7C">
            <w:pPr>
              <w:rPr>
                <w:rFonts w:eastAsia="PMingLiU"/>
                <w:b/>
                <w:bCs/>
                <w:lang w:val="en-US" w:eastAsia="zh-TW"/>
              </w:rPr>
            </w:pPr>
            <w:r>
              <w:rPr>
                <w:rFonts w:eastAsia="PMingLiU"/>
                <w:b/>
                <w:bCs/>
                <w:lang w:val="en-US" w:eastAsia="zh-TW"/>
              </w:rPr>
              <w:t>Sony</w:t>
            </w:r>
          </w:p>
        </w:tc>
        <w:tc>
          <w:tcPr>
            <w:tcW w:w="7729" w:type="dxa"/>
          </w:tcPr>
          <w:p w14:paraId="20F79D41" w14:textId="77777777" w:rsidR="00196E37" w:rsidRDefault="007F3B7C">
            <w:pPr>
              <w:rPr>
                <w:rFonts w:eastAsia="PMingLiU"/>
                <w:lang w:val="en-GB" w:eastAsia="zh-TW"/>
              </w:rPr>
            </w:pPr>
            <w:r>
              <w:rPr>
                <w:rFonts w:eastAsia="PMingLiU"/>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2FFEBB53" w14:textId="77777777">
        <w:tc>
          <w:tcPr>
            <w:tcW w:w="1898" w:type="dxa"/>
          </w:tcPr>
          <w:p w14:paraId="1B9B52AB" w14:textId="77777777" w:rsidR="00196E37" w:rsidRDefault="007F3B7C">
            <w:pPr>
              <w:rPr>
                <w:rFonts w:eastAsia="PMingLiU"/>
                <w:b/>
                <w:bCs/>
                <w:lang w:val="en-US" w:eastAsia="zh-TW"/>
              </w:rPr>
            </w:pPr>
            <w:r>
              <w:rPr>
                <w:rFonts w:eastAsia="PMingLiU"/>
                <w:b/>
                <w:bCs/>
                <w:lang w:val="en-US" w:eastAsia="zh-TW"/>
              </w:rPr>
              <w:t>NTT DOCOMO, INC.</w:t>
            </w:r>
          </w:p>
        </w:tc>
        <w:tc>
          <w:tcPr>
            <w:tcW w:w="7729" w:type="dxa"/>
          </w:tcPr>
          <w:p w14:paraId="30BF2517" w14:textId="77777777" w:rsidR="00196E37" w:rsidRDefault="007F3B7C">
            <w:pPr>
              <w:rPr>
                <w:rFonts w:eastAsia="PMingLiU"/>
                <w:lang w:val="en-GB" w:eastAsia="zh-TW"/>
              </w:rPr>
            </w:pPr>
            <w:r>
              <w:rPr>
                <w:rFonts w:eastAsia="PMingLiU"/>
                <w:lang w:val="en-US" w:eastAsia="zh-TW"/>
              </w:rPr>
              <w:t>Proposal 26: Need to confirm whether there is a strong UE PS gain by spatial domain power saving (e.g., antenna/panel adaptation). Even if a clear PS gain is observed, BWP switching based adaptation should NOT be reused, since BWP framework itself should be revisited.</w:t>
            </w:r>
          </w:p>
        </w:tc>
      </w:tr>
      <w:tr w:rsidR="00196E37" w:rsidRPr="00F00DA1" w14:paraId="17242B82" w14:textId="77777777">
        <w:tc>
          <w:tcPr>
            <w:tcW w:w="1898" w:type="dxa"/>
          </w:tcPr>
          <w:p w14:paraId="5A651C11" w14:textId="77777777" w:rsidR="00196E37" w:rsidRDefault="007F3B7C">
            <w:pPr>
              <w:rPr>
                <w:rFonts w:eastAsia="PMingLiU"/>
                <w:b/>
                <w:bCs/>
                <w:lang w:val="en-US" w:eastAsia="zh-TW"/>
              </w:rPr>
            </w:pPr>
            <w:r>
              <w:rPr>
                <w:rFonts w:eastAsia="PMingLiU"/>
                <w:b/>
                <w:bCs/>
                <w:lang w:val="en-US" w:eastAsia="zh-TW"/>
              </w:rPr>
              <w:t>MediaTek Inc.</w:t>
            </w:r>
          </w:p>
        </w:tc>
        <w:tc>
          <w:tcPr>
            <w:tcW w:w="7729" w:type="dxa"/>
          </w:tcPr>
          <w:p w14:paraId="73F2ABDD" w14:textId="77777777" w:rsidR="00196E37" w:rsidRDefault="007F3B7C">
            <w:pPr>
              <w:rPr>
                <w:rFonts w:eastAsia="PMingLiU"/>
                <w:lang w:val="en-GB" w:eastAsia="zh-TW"/>
              </w:rPr>
            </w:pPr>
            <w:r>
              <w:rPr>
                <w:rFonts w:eastAsia="PMingLiU"/>
                <w:lang w:val="en-US" w:eastAsia="zh-TW"/>
              </w:rPr>
              <w:t>Observation 30: By jointly adapting across time, frequency, and spatial domains, BWP switching with a common indication benefits both BS and UE energy efficiency. BS energy efficiency improves by 38%~87%, and UE energy efficiency improves by 20%~54% for cell loads between 5% and 45%.</w:t>
            </w:r>
          </w:p>
          <w:p w14:paraId="3FB82882" w14:textId="77777777" w:rsidR="00196E37" w:rsidRDefault="007F3B7C">
            <w:pPr>
              <w:rPr>
                <w:rFonts w:eastAsia="PMingLiU"/>
                <w:lang w:val="en-GB" w:eastAsia="zh-TW"/>
              </w:rPr>
            </w:pPr>
            <w:r>
              <w:rPr>
                <w:rFonts w:eastAsia="PMingLiU"/>
                <w:lang w:val="en-US" w:eastAsia="zh-TW"/>
              </w:rPr>
              <w:t>Proposal 32: Investigate a lighter BWP operation for 6G, including a leaner RRC configuration to reduce the overhead of BWP support and enable more efficient BWP switching.</w:t>
            </w:r>
          </w:p>
          <w:p w14:paraId="16F6DA5F" w14:textId="77777777" w:rsidR="00196E37" w:rsidRDefault="007F3B7C">
            <w:pPr>
              <w:rPr>
                <w:rFonts w:eastAsia="PMingLiU"/>
                <w:lang w:val="en-GB" w:eastAsia="zh-TW"/>
              </w:rPr>
            </w:pPr>
            <w:r>
              <w:rPr>
                <w:rFonts w:eastAsia="PMingLiU"/>
                <w:lang w:val="en-US" w:eastAsia="zh-TW"/>
              </w:rPr>
              <w:t>Proposal 33: Investigate efficient cell/group-wise indication for BWP switching.</w:t>
            </w:r>
          </w:p>
        </w:tc>
      </w:tr>
      <w:tr w:rsidR="00196E37" w:rsidRPr="00F00DA1" w14:paraId="06D2574C" w14:textId="77777777">
        <w:tc>
          <w:tcPr>
            <w:tcW w:w="1898" w:type="dxa"/>
          </w:tcPr>
          <w:p w14:paraId="61A5C828" w14:textId="77777777" w:rsidR="00196E37" w:rsidRDefault="007F3B7C">
            <w:pPr>
              <w:rPr>
                <w:rFonts w:eastAsia="PMingLiU"/>
                <w:b/>
                <w:bCs/>
                <w:lang w:val="en-US" w:eastAsia="zh-TW"/>
              </w:rPr>
            </w:pPr>
            <w:r>
              <w:rPr>
                <w:rFonts w:eastAsia="PMingLiU"/>
                <w:b/>
                <w:bCs/>
                <w:lang w:val="en-US" w:eastAsia="zh-TW"/>
              </w:rPr>
              <w:t>Spreadtrum</w:t>
            </w:r>
          </w:p>
        </w:tc>
        <w:tc>
          <w:tcPr>
            <w:tcW w:w="7729" w:type="dxa"/>
          </w:tcPr>
          <w:p w14:paraId="2FFC8DA2" w14:textId="77777777" w:rsidR="00196E37" w:rsidRDefault="007F3B7C">
            <w:pPr>
              <w:rPr>
                <w:rFonts w:eastAsia="PMingLiU"/>
                <w:lang w:val="en-GB" w:eastAsia="zh-TW"/>
              </w:rPr>
            </w:pPr>
            <w:r>
              <w:rPr>
                <w:rFonts w:eastAsia="PMingLiU"/>
                <w:lang w:val="en-US" w:eastAsia="zh-TW"/>
              </w:rPr>
              <w:t>Proposal 13: Study group-based BWP switching in 6G day-1.</w:t>
            </w:r>
          </w:p>
        </w:tc>
      </w:tr>
      <w:tr w:rsidR="00196E37" w14:paraId="22698A64" w14:textId="77777777">
        <w:tc>
          <w:tcPr>
            <w:tcW w:w="1898" w:type="dxa"/>
          </w:tcPr>
          <w:p w14:paraId="4E6BB11C" w14:textId="77777777" w:rsidR="00196E37" w:rsidRDefault="007F3B7C">
            <w:pPr>
              <w:rPr>
                <w:rFonts w:eastAsia="PMingLiU"/>
                <w:b/>
                <w:bCs/>
                <w:lang w:val="en-US" w:eastAsia="zh-TW"/>
              </w:rPr>
            </w:pPr>
            <w:r>
              <w:rPr>
                <w:rFonts w:eastAsia="PMingLiU"/>
                <w:b/>
                <w:bCs/>
                <w:lang w:val="en-US" w:eastAsia="zh-TW"/>
              </w:rPr>
              <w:t>Qualcomm Incorporated</w:t>
            </w:r>
          </w:p>
        </w:tc>
        <w:tc>
          <w:tcPr>
            <w:tcW w:w="7729" w:type="dxa"/>
          </w:tcPr>
          <w:p w14:paraId="14766959" w14:textId="77777777" w:rsidR="00196E37" w:rsidRDefault="007F3B7C">
            <w:pPr>
              <w:rPr>
                <w:rFonts w:eastAsia="PMingLiU"/>
                <w:lang w:val="en-GB" w:eastAsia="zh-TW"/>
              </w:rPr>
            </w:pPr>
            <w:r>
              <w:rPr>
                <w:rFonts w:eastAsia="PMingLiU"/>
                <w:lang w:val="en-US" w:eastAsia="zh-TW"/>
              </w:rPr>
              <w:t>Observation 3: NR introduced BWP switching as an efficient mechanism to adapt UE configurations without an RRC reconfiguration and associated delay.</w:t>
            </w:r>
          </w:p>
          <w:p w14:paraId="1DB43D92" w14:textId="77777777" w:rsidR="00196E37" w:rsidRDefault="007F3B7C">
            <w:pPr>
              <w:rPr>
                <w:rFonts w:eastAsia="PMingLiU"/>
                <w:lang w:val="en-GB" w:eastAsia="zh-TW"/>
              </w:rPr>
            </w:pPr>
            <w:r>
              <w:rPr>
                <w:rFonts w:eastAsia="PMingLiU"/>
                <w:lang w:val="en-US" w:eastAsia="zh-TW"/>
              </w:rPr>
              <w:t>Observation 4: DCI-based BWP switching is not explicitly confirmed by the UE and could lead to misalignment between the UE and network in some cases.</w:t>
            </w:r>
          </w:p>
          <w:p w14:paraId="26AAD365" w14:textId="77777777" w:rsidR="00196E37" w:rsidRDefault="007F3B7C">
            <w:pPr>
              <w:rPr>
                <w:rFonts w:eastAsia="PMingLiU"/>
                <w:lang w:val="en-GB" w:eastAsia="zh-TW"/>
              </w:rPr>
            </w:pPr>
            <w:r>
              <w:rPr>
                <w:rFonts w:eastAsia="PMingLiU"/>
                <w:lang w:val="en-US" w:eastAsia="zh-TW"/>
              </w:rPr>
              <w:t>Observation 5: Many parameters in NR are configured per BWP, requiring a longer switching time.</w:t>
            </w:r>
          </w:p>
          <w:p w14:paraId="027C9CDE" w14:textId="77777777" w:rsidR="00196E37" w:rsidRDefault="007F3B7C">
            <w:pPr>
              <w:rPr>
                <w:rFonts w:eastAsia="PMingLiU"/>
                <w:lang w:val="en-GB" w:eastAsia="zh-TW"/>
              </w:rPr>
            </w:pPr>
            <w:r>
              <w:rPr>
                <w:rFonts w:eastAsia="PMingLiU"/>
                <w:lang w:val="en-US" w:eastAsia="zh-TW"/>
              </w:rPr>
              <w:t>Observation 6: NR introduced multiple limited adaptation mechanisms (e.g. SSSG switching, minimum scheduling offset) to support fast and resilient adaptation.</w:t>
            </w:r>
          </w:p>
          <w:p w14:paraId="019A9598" w14:textId="77777777" w:rsidR="00196E37" w:rsidRDefault="007F3B7C">
            <w:pPr>
              <w:rPr>
                <w:rFonts w:eastAsia="PMingLiU"/>
                <w:lang w:val="en-US" w:eastAsia="zh-TW"/>
              </w:rPr>
            </w:pPr>
            <w:r>
              <w:rPr>
                <w:rFonts w:eastAsia="PMingLiU"/>
                <w:lang w:val="en-US" w:eastAsia="zh-TW"/>
              </w:rPr>
              <w:t>Proposal 22: In 6GR, evolve BWP adaptation to have more reliable switching and focus on longer-term adaptation without RRC reconfiguration. Short term adaptation is moved to another mechanism.</w:t>
            </w:r>
          </w:p>
        </w:tc>
      </w:tr>
      <w:tr w:rsidR="00196E37" w:rsidRPr="00F00DA1" w14:paraId="6B8CC6E4" w14:textId="77777777">
        <w:tc>
          <w:tcPr>
            <w:tcW w:w="1898" w:type="dxa"/>
          </w:tcPr>
          <w:p w14:paraId="45EEE235" w14:textId="77777777" w:rsidR="00196E37" w:rsidRDefault="007F3B7C">
            <w:pPr>
              <w:rPr>
                <w:rFonts w:eastAsia="PMingLiU"/>
                <w:b/>
                <w:bCs/>
                <w:lang w:val="en-US" w:eastAsia="zh-TW"/>
              </w:rPr>
            </w:pPr>
            <w:r>
              <w:rPr>
                <w:rFonts w:eastAsia="PMingLiU"/>
                <w:b/>
                <w:bCs/>
                <w:lang w:val="en-US" w:eastAsia="zh-TW"/>
              </w:rPr>
              <w:t>NTT DOCOMO, INC.</w:t>
            </w:r>
          </w:p>
        </w:tc>
        <w:tc>
          <w:tcPr>
            <w:tcW w:w="7729" w:type="dxa"/>
          </w:tcPr>
          <w:p w14:paraId="7868E7AD" w14:textId="77777777" w:rsidR="00196E37" w:rsidRDefault="007F3B7C">
            <w:pPr>
              <w:rPr>
                <w:rFonts w:eastAsia="PMingLiU"/>
                <w:lang w:val="en-GB" w:eastAsia="zh-TW"/>
              </w:rPr>
            </w:pPr>
            <w:r>
              <w:rPr>
                <w:rFonts w:eastAsia="PMingLiU"/>
                <w:lang w:val="en-US" w:eastAsia="zh-TW"/>
              </w:rPr>
              <w:t>Proposal 23: Assess the need of UEPS by restricting active BW; if not well justified, deprioritize this topic for UEPS.</w:t>
            </w:r>
          </w:p>
        </w:tc>
      </w:tr>
      <w:tr w:rsidR="00196E37" w:rsidRPr="00F00DA1" w14:paraId="605C4F1B" w14:textId="77777777">
        <w:tc>
          <w:tcPr>
            <w:tcW w:w="1898" w:type="dxa"/>
          </w:tcPr>
          <w:p w14:paraId="12B6FA2A" w14:textId="77777777" w:rsidR="00196E37" w:rsidRDefault="007F3B7C">
            <w:pPr>
              <w:rPr>
                <w:rFonts w:eastAsia="PMingLiU"/>
                <w:b/>
                <w:bCs/>
                <w:lang w:val="en-US" w:eastAsia="zh-TW"/>
              </w:rPr>
            </w:pPr>
            <w:r>
              <w:rPr>
                <w:rFonts w:eastAsia="PMingLiU"/>
                <w:b/>
                <w:bCs/>
                <w:lang w:val="en-US" w:eastAsia="zh-TW"/>
              </w:rPr>
              <w:t>Nordic Semiconductor ASA</w:t>
            </w:r>
          </w:p>
        </w:tc>
        <w:tc>
          <w:tcPr>
            <w:tcW w:w="7729" w:type="dxa"/>
          </w:tcPr>
          <w:p w14:paraId="10A7CEF0" w14:textId="77777777" w:rsidR="00196E37" w:rsidRDefault="007F3B7C">
            <w:pPr>
              <w:rPr>
                <w:rFonts w:eastAsia="PMingLiU"/>
                <w:lang w:val="en-GB" w:eastAsia="zh-TW"/>
              </w:rPr>
            </w:pPr>
            <w:r>
              <w:rPr>
                <w:rFonts w:eastAsia="PMingLiU"/>
                <w:lang w:val="en-US" w:eastAsia="zh-TW"/>
              </w:rPr>
              <w:t>Proposal 9: Study adaptation methods in spatial/power, frequency, and time domains for energy efficiency enhancement in 6GR, by leveraging existing 5G adaptation solutions. at least for downlink control channel monitoring.</w:t>
            </w:r>
          </w:p>
          <w:p w14:paraId="10BA9113" w14:textId="77777777" w:rsidR="00196E37" w:rsidRDefault="007F3B7C">
            <w:pPr>
              <w:rPr>
                <w:rFonts w:eastAsia="PMingLiU"/>
                <w:lang w:val="en-GB" w:eastAsia="zh-TW"/>
              </w:rPr>
            </w:pPr>
            <w:r>
              <w:rPr>
                <w:rFonts w:eastAsia="PMingLiU"/>
                <w:lang w:val="en-US" w:eastAsia="zh-TW"/>
              </w:rPr>
              <w:t>Proposal 10: Study a harmonized adaptation for downlink control channel monitoring, by leveraging existing C-DRX, SSSG switching, and OFDM-based WUS techniques as a starting point.</w:t>
            </w:r>
          </w:p>
        </w:tc>
      </w:tr>
    </w:tbl>
    <w:p w14:paraId="5053AA68" w14:textId="77777777" w:rsidR="00196E37" w:rsidRDefault="00196E37">
      <w:pPr>
        <w:rPr>
          <w:rFonts w:eastAsia="PMingLiU"/>
          <w:lang w:val="en-US" w:eastAsia="zh-TW"/>
        </w:rPr>
      </w:pPr>
    </w:p>
    <w:p w14:paraId="34BD2B54" w14:textId="77777777" w:rsidR="00196E37" w:rsidRDefault="007F3B7C">
      <w:pPr>
        <w:pStyle w:val="Heading3"/>
        <w:rPr>
          <w:lang w:eastAsia="zh-TW"/>
        </w:rPr>
      </w:pPr>
      <w:r>
        <w:rPr>
          <w:lang w:eastAsia="zh-TW"/>
        </w:rPr>
        <w:t>Summary and Discussion</w:t>
      </w:r>
    </w:p>
    <w:p w14:paraId="5833FD4C" w14:textId="77777777" w:rsidR="00196E37" w:rsidRDefault="007F3B7C">
      <w:pPr>
        <w:rPr>
          <w:lang w:val="en-US"/>
        </w:rPr>
      </w:pPr>
      <w:r>
        <w:rPr>
          <w:lang w:val="en-US"/>
        </w:rPr>
        <w:t xml:space="preserve">Companies generally support BW adaptation for UE power saving in 6GR. Multiple companies support studying simplified BWP adaptation with minimum set of bandwidth-dependent configuration parameters and same numerology across different bandwidth configurations [FUTUREWEI, Nokia, TCL, ZTE Corporation et. al., Xiaomi, vivo, CMCC, Huawei et. al., CATT, OPPO, HONOR, LG Electronics, SK Telecom, ETRI, Panasonic, Apple, WILUS Inc., ITL, Sony, NTT DOCOMO, MediaTek Inc., Spreadtrum, Qualcomm Incorporated]. </w:t>
      </w:r>
      <w:r>
        <w:rPr>
          <w:lang w:val="en-US"/>
        </w:rPr>
        <w:lastRenderedPageBreak/>
        <w:t>However, some observations indciate that bandwidth adaptation using BWP switching for low load and bursty traffic can provide power saving gains but may lead to increased latency and lower UE perceived throughput [FUTUREWEI], and that when UE DL BW adaptation is used on top of LP-WUS, marginal power saving gain or loss can be observed compared with LP-WUS only [vivo]. Several companies propose lighter BWP operation with leaner RRC configuration and efficient cell/group-wise indication [MediaTek Inc., Spreadtrum].</w:t>
      </w:r>
    </w:p>
    <w:p w14:paraId="5D8926E6" w14:textId="77777777" w:rsidR="00196E37" w:rsidRDefault="007F3B7C">
      <w:pPr>
        <w:rPr>
          <w:lang w:val="en-US"/>
        </w:rPr>
      </w:pPr>
      <w:r>
        <w:rPr>
          <w:lang w:val="en-US"/>
        </w:rPr>
        <w:t>Study UE operating bandwidth solutions for 6G to improve UE EE considering minimization of data interruption and maximization of reliability when switching between narrowband and wideband BWPs [FUTUREWEI]. Study improving BWP switching latency by simplifying BWP design parameters, limiting BWP update to mainly bandwidth and frequency location, to mitigate BWP switching impact on latency/throughput while maintaining power saving gains [FUTUREWEI]. BWP switching with potential simplification can be considered as starting point and further developed for 6GR UE energy saving [Xiaomi]. Study efficient BWP adaptation framework at least for DL BW and/or MIMO layer adaptation to achieve UE power saving and better commercial practicality, considering identifying parameters that have major impact to UE power saving and minimizing number of BWP-dedicated parameters [vivo]. Study simplified UE bandwidth adaptation for UE power saving, considering at least minimum set of bandwidth-dependent configuration parameters and same numerology across different bandwidth configurations [Apple]. Investigate lighter BWP operation for 6G including leaner RRC configuration to reduce overhead of BWP support and enable more efficient BWP switching [MediaTek Inc.].</w:t>
      </w:r>
    </w:p>
    <w:p w14:paraId="71A61AAC" w14:textId="77777777" w:rsidR="00196E37" w:rsidRDefault="007F3B7C">
      <w:pPr>
        <w:rPr>
          <w:lang w:val="en-US"/>
        </w:rPr>
      </w:pPr>
      <w:r>
        <w:rPr>
          <w:lang w:val="en-US"/>
        </w:rPr>
        <w:t>Enable faster BWP switching by restricting parameter set that varies between BWPs [ZTE Corporation et. al.]. Improve reliability of DCI-based BWP switching by adding verification bits for BWP ID [ZTE Corporation et. al.]. Study efficient indication (e.g., via group-common DCI) for BWP switching [LG Electronics]. Investigate efficient cell/group-wise indication for BWP switching [MediaTek Inc.]. Study group-based BWP switching in 6G day-1 [Spreadtrum]. By jointly adapting across time, frequency, and spatial domains, BWP switching with common indication benefits both BS and UE energy efficiency [MediaTek Inc.].</w:t>
      </w:r>
    </w:p>
    <w:p w14:paraId="0C5A1F84" w14:textId="77777777" w:rsidR="00196E37" w:rsidRDefault="007F3B7C">
      <w:pPr>
        <w:rPr>
          <w:b/>
          <w:bCs/>
          <w:lang w:val="en-US"/>
        </w:rPr>
      </w:pPr>
      <w:r>
        <w:rPr>
          <w:b/>
          <w:bCs/>
          <w:lang w:val="en-US"/>
        </w:rPr>
        <w:t>Proposal 5.8.2.1 (1st round): Study and evaluate enhanced NR BW adaptation mechanism for 6G EE improvement, regarding at least the following aspects:</w:t>
      </w:r>
    </w:p>
    <w:p w14:paraId="7877B522" w14:textId="77777777" w:rsidR="00196E37" w:rsidRDefault="007F3B7C" w:rsidP="007F3B7C">
      <w:pPr>
        <w:pStyle w:val="ListParagraph"/>
        <w:numPr>
          <w:ilvl w:val="0"/>
          <w:numId w:val="39"/>
        </w:numPr>
        <w:rPr>
          <w:b/>
          <w:bCs/>
          <w:lang w:val="en-US"/>
        </w:rPr>
      </w:pPr>
      <w:r>
        <w:rPr>
          <w:b/>
          <w:bCs/>
          <w:lang w:val="en-US"/>
        </w:rPr>
        <w:t>Simplification in set of bandwidth-dependent configuration parameters</w:t>
      </w:r>
    </w:p>
    <w:p w14:paraId="236CE3AC" w14:textId="77777777" w:rsidR="00196E37" w:rsidRDefault="007F3B7C" w:rsidP="007F3B7C">
      <w:pPr>
        <w:pStyle w:val="ListParagraph"/>
        <w:numPr>
          <w:ilvl w:val="0"/>
          <w:numId w:val="39"/>
        </w:numPr>
        <w:rPr>
          <w:b/>
          <w:bCs/>
          <w:lang w:val="en-US"/>
        </w:rPr>
      </w:pPr>
      <w:r>
        <w:rPr>
          <w:b/>
          <w:bCs/>
          <w:lang w:val="en-US"/>
        </w:rPr>
        <w:t>Assumption of same numerology across different configurations</w:t>
      </w:r>
    </w:p>
    <w:p w14:paraId="2366FCF3" w14:textId="77777777" w:rsidR="00196E37" w:rsidRDefault="007F3B7C" w:rsidP="007F3B7C">
      <w:pPr>
        <w:pStyle w:val="ListParagraph"/>
        <w:numPr>
          <w:ilvl w:val="0"/>
          <w:numId w:val="39"/>
        </w:numPr>
        <w:rPr>
          <w:b/>
          <w:bCs/>
          <w:lang w:val="en-US"/>
        </w:rPr>
      </w:pPr>
      <w:r>
        <w:rPr>
          <w:b/>
          <w:bCs/>
          <w:lang w:val="en-US"/>
        </w:rPr>
        <w:t>Faster switch delay/shorter data interruption by restricting parameter set</w:t>
      </w:r>
    </w:p>
    <w:p w14:paraId="4102CA59" w14:textId="77777777" w:rsidR="00196E37" w:rsidRDefault="007F3B7C" w:rsidP="007F3B7C">
      <w:pPr>
        <w:pStyle w:val="ListParagraph"/>
        <w:numPr>
          <w:ilvl w:val="0"/>
          <w:numId w:val="39"/>
        </w:numPr>
        <w:rPr>
          <w:b/>
          <w:bCs/>
          <w:lang w:val="en-US"/>
        </w:rPr>
      </w:pPr>
      <w:r>
        <w:rPr>
          <w:b/>
          <w:bCs/>
          <w:lang w:val="en-US"/>
        </w:rPr>
        <w:t>Improved reliability for L1-triggerred adaptation</w:t>
      </w:r>
    </w:p>
    <w:p w14:paraId="23198A88" w14:textId="77777777" w:rsidR="00196E37" w:rsidRDefault="007F3B7C" w:rsidP="007F3B7C">
      <w:pPr>
        <w:pStyle w:val="ListParagraph"/>
        <w:numPr>
          <w:ilvl w:val="0"/>
          <w:numId w:val="39"/>
        </w:numPr>
        <w:rPr>
          <w:b/>
          <w:bCs/>
          <w:lang w:val="en-US"/>
        </w:rPr>
      </w:pPr>
      <w:r>
        <w:rPr>
          <w:b/>
          <w:bCs/>
          <w:lang w:val="en-US"/>
        </w:rPr>
        <w:t>Cell/group-wise indication for network energy saving use case</w:t>
      </w:r>
    </w:p>
    <w:p w14:paraId="25E440D9" w14:textId="77777777" w:rsidR="00196E37" w:rsidRDefault="00196E37">
      <w:pPr>
        <w:rPr>
          <w:lang w:val="en-US"/>
        </w:rPr>
      </w:pPr>
    </w:p>
    <w:p w14:paraId="40989C93" w14:textId="77777777" w:rsidR="00196E37" w:rsidRDefault="007F3B7C">
      <w:pPr>
        <w:pStyle w:val="Level-4-Collapsed0"/>
      </w:pPr>
      <w:r>
        <w:t xml:space="preserve">Companies’ views on Proposal 5.8.2.1 (1st round). </w:t>
      </w:r>
      <w:r>
        <w:rPr>
          <w:u w:val="single"/>
        </w:rPr>
        <w:t>Please unfold for reference</w:t>
      </w:r>
    </w:p>
    <w:tbl>
      <w:tblPr>
        <w:tblStyle w:val="TableGrid"/>
        <w:tblW w:w="4850" w:type="pct"/>
        <w:tblLayout w:type="fixed"/>
        <w:tblLook w:val="04A0" w:firstRow="1" w:lastRow="0" w:firstColumn="1" w:lastColumn="0" w:noHBand="0" w:noVBand="1"/>
      </w:tblPr>
      <w:tblGrid>
        <w:gridCol w:w="2388"/>
        <w:gridCol w:w="6951"/>
      </w:tblGrid>
      <w:tr w:rsidR="00196E37" w14:paraId="5089EF48" w14:textId="77777777">
        <w:tc>
          <w:tcPr>
            <w:tcW w:w="2390" w:type="dxa"/>
            <w:shd w:val="clear" w:color="auto" w:fill="FFC000" w:themeFill="accent4"/>
          </w:tcPr>
          <w:p w14:paraId="39BB81C7"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6957" w:type="dxa"/>
            <w:shd w:val="clear" w:color="auto" w:fill="FFC000" w:themeFill="accent4"/>
          </w:tcPr>
          <w:p w14:paraId="696E88FB"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14:paraId="04BD42B9" w14:textId="77777777">
        <w:tc>
          <w:tcPr>
            <w:tcW w:w="2390" w:type="dxa"/>
          </w:tcPr>
          <w:p w14:paraId="56AD7EC9" w14:textId="77777777" w:rsidR="00196E37" w:rsidRDefault="007F3B7C">
            <w:pPr>
              <w:spacing w:line="254" w:lineRule="auto"/>
              <w:rPr>
                <w:rFonts w:eastAsia="DengXian" w:cs="Arial"/>
                <w:bCs/>
                <w:lang w:eastAsia="zh-CN"/>
              </w:rPr>
            </w:pPr>
            <w:r>
              <w:rPr>
                <w:rFonts w:eastAsia="DengXian" w:cs="Arial"/>
                <w:bCs/>
                <w:lang w:eastAsia="zh-CN"/>
              </w:rPr>
              <w:t>CMCC</w:t>
            </w:r>
          </w:p>
        </w:tc>
        <w:tc>
          <w:tcPr>
            <w:tcW w:w="6957" w:type="dxa"/>
          </w:tcPr>
          <w:p w14:paraId="58E5D8DC"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0933916D" w14:textId="77777777">
        <w:tc>
          <w:tcPr>
            <w:tcW w:w="2390" w:type="dxa"/>
          </w:tcPr>
          <w:p w14:paraId="6BB55BAA" w14:textId="77777777" w:rsidR="00196E37" w:rsidRDefault="007F3B7C">
            <w:pPr>
              <w:spacing w:line="254" w:lineRule="auto"/>
              <w:rPr>
                <w:rFonts w:eastAsia="PMingLiU" w:cs="Arial"/>
                <w:lang w:eastAsia="zh-TW"/>
              </w:rPr>
            </w:pPr>
            <w:r>
              <w:rPr>
                <w:rFonts w:eastAsia="PMingLiU" w:cs="Arial"/>
                <w:lang w:eastAsia="zh-TW"/>
              </w:rPr>
              <w:t>CEWiT</w:t>
            </w:r>
          </w:p>
        </w:tc>
        <w:tc>
          <w:tcPr>
            <w:tcW w:w="6957" w:type="dxa"/>
          </w:tcPr>
          <w:p w14:paraId="278A8C42" w14:textId="77777777" w:rsidR="00196E37" w:rsidRDefault="007F3B7C">
            <w:pPr>
              <w:spacing w:line="254" w:lineRule="auto"/>
              <w:rPr>
                <w:rFonts w:eastAsia="PMingLiU" w:cs="Arial"/>
                <w:lang w:eastAsia="zh-TW"/>
              </w:rPr>
            </w:pPr>
            <w:r>
              <w:rPr>
                <w:rFonts w:eastAsia="DengXian" w:cs="Arial"/>
                <w:lang w:eastAsia="zh-CN"/>
              </w:rPr>
              <w:t>Support</w:t>
            </w:r>
          </w:p>
        </w:tc>
      </w:tr>
      <w:tr w:rsidR="00196E37" w:rsidRPr="00F00DA1" w14:paraId="27D6E9DA" w14:textId="77777777">
        <w:tc>
          <w:tcPr>
            <w:tcW w:w="2390" w:type="dxa"/>
          </w:tcPr>
          <w:p w14:paraId="1A5EC716"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6957" w:type="dxa"/>
          </w:tcPr>
          <w:p w14:paraId="41084B38" w14:textId="77777777" w:rsidR="00196E37" w:rsidRDefault="007F3B7C">
            <w:pPr>
              <w:spacing w:line="254" w:lineRule="auto"/>
              <w:rPr>
                <w:rFonts w:eastAsia="PMingLiU" w:cs="Arial"/>
                <w:lang w:val="en-US" w:eastAsia="zh-TW"/>
              </w:rPr>
            </w:pPr>
            <w:r>
              <w:rPr>
                <w:rFonts w:eastAsia="PMingLiU" w:cs="Arial"/>
                <w:lang w:val="en-US" w:eastAsia="zh-TW"/>
              </w:rPr>
              <w:t>In our understanding, reliability/switch delay for different device types is more important to consider in this stage, thus, we suggest to correct this proposal as below,</w:t>
            </w:r>
          </w:p>
          <w:p w14:paraId="763A6DF8" w14:textId="77777777" w:rsidR="00196E37" w:rsidRDefault="007F3B7C">
            <w:pPr>
              <w:spacing w:line="254" w:lineRule="auto"/>
              <w:rPr>
                <w:rFonts w:eastAsia="Calibri" w:cs="Arial"/>
                <w:bCs/>
                <w:lang w:val="en-US"/>
              </w:rPr>
            </w:pPr>
            <w:r>
              <w:rPr>
                <w:rFonts w:eastAsia="Calibri" w:cs="Arial"/>
                <w:bCs/>
                <w:lang w:val="en-US"/>
              </w:rPr>
              <w:t>Proposal 5.8.2.1 (1st round): Study and evaluate enhanced NR BW adaptation mechanism for 6G EE improvement, regarding at least the following aspects:</w:t>
            </w:r>
          </w:p>
          <w:p w14:paraId="3A99C000" w14:textId="77777777" w:rsidR="00196E37" w:rsidRDefault="007F3B7C" w:rsidP="007F3B7C">
            <w:pPr>
              <w:numPr>
                <w:ilvl w:val="0"/>
                <w:numId w:val="96"/>
              </w:numPr>
              <w:spacing w:line="254" w:lineRule="auto"/>
              <w:rPr>
                <w:rFonts w:eastAsia="Calibri" w:cs="Arial"/>
                <w:bCs/>
                <w:strike/>
                <w:color w:val="FF0000"/>
                <w:lang w:val="en-US"/>
              </w:rPr>
            </w:pPr>
            <w:r>
              <w:rPr>
                <w:rFonts w:eastAsia="Calibri" w:cs="Arial"/>
                <w:bCs/>
                <w:strike/>
                <w:color w:val="FF0000"/>
                <w:lang w:val="en-US"/>
              </w:rPr>
              <w:t>Simplification in set of bandwidth-dependent configuration parameters</w:t>
            </w:r>
          </w:p>
          <w:p w14:paraId="3767920C" w14:textId="77777777" w:rsidR="00196E37" w:rsidRDefault="007F3B7C" w:rsidP="007F3B7C">
            <w:pPr>
              <w:numPr>
                <w:ilvl w:val="0"/>
                <w:numId w:val="96"/>
              </w:numPr>
              <w:spacing w:line="254" w:lineRule="auto"/>
              <w:rPr>
                <w:rFonts w:eastAsia="Calibri" w:cs="Arial"/>
                <w:bCs/>
                <w:lang w:val="en-US"/>
              </w:rPr>
            </w:pPr>
            <w:r>
              <w:rPr>
                <w:rFonts w:eastAsia="Calibri" w:cs="Arial"/>
                <w:bCs/>
                <w:strike/>
                <w:color w:val="FF0000"/>
                <w:lang w:val="en-US"/>
              </w:rPr>
              <w:lastRenderedPageBreak/>
              <w:t>Assumption of same numerology across different configurations</w:t>
            </w:r>
          </w:p>
          <w:p w14:paraId="1B5AAC3B" w14:textId="77777777" w:rsidR="00196E37" w:rsidRDefault="007F3B7C" w:rsidP="007F3B7C">
            <w:pPr>
              <w:numPr>
                <w:ilvl w:val="0"/>
                <w:numId w:val="96"/>
              </w:numPr>
              <w:spacing w:line="254" w:lineRule="auto"/>
              <w:rPr>
                <w:rFonts w:eastAsia="Calibri" w:cs="Arial"/>
                <w:bCs/>
                <w:lang w:val="en-US"/>
              </w:rPr>
            </w:pPr>
            <w:r>
              <w:rPr>
                <w:rFonts w:eastAsia="Calibri" w:cs="Arial"/>
                <w:bCs/>
                <w:lang w:val="en-US"/>
              </w:rPr>
              <w:t>Faster switch delay/shorter data interruption</w:t>
            </w:r>
            <w:r>
              <w:rPr>
                <w:rFonts w:eastAsia="Calibri" w:cs="Arial"/>
                <w:bCs/>
                <w:strike/>
                <w:color w:val="FF0000"/>
                <w:lang w:val="en-US"/>
              </w:rPr>
              <w:t xml:space="preserve"> by restricting parameter set</w:t>
            </w:r>
          </w:p>
          <w:p w14:paraId="008E0D0F" w14:textId="77777777" w:rsidR="00196E37" w:rsidRDefault="007F3B7C" w:rsidP="007F3B7C">
            <w:pPr>
              <w:numPr>
                <w:ilvl w:val="0"/>
                <w:numId w:val="96"/>
              </w:numPr>
              <w:spacing w:line="254" w:lineRule="auto"/>
              <w:rPr>
                <w:rFonts w:eastAsia="Calibri" w:cs="Arial"/>
                <w:bCs/>
                <w:lang w:val="en-US"/>
              </w:rPr>
            </w:pPr>
            <w:r>
              <w:rPr>
                <w:rFonts w:eastAsia="Calibri" w:cs="Arial"/>
                <w:bCs/>
                <w:lang w:val="en-US"/>
              </w:rPr>
              <w:t>Improved reliability for L1-triggerred adaptation</w:t>
            </w:r>
          </w:p>
          <w:p w14:paraId="64979FB6" w14:textId="77777777" w:rsidR="00196E37" w:rsidRDefault="007F3B7C" w:rsidP="007F3B7C">
            <w:pPr>
              <w:numPr>
                <w:ilvl w:val="0"/>
                <w:numId w:val="96"/>
              </w:numPr>
              <w:spacing w:line="254" w:lineRule="auto"/>
              <w:rPr>
                <w:rFonts w:eastAsia="DengXian" w:cs="Arial"/>
                <w:lang w:val="en-US"/>
              </w:rPr>
            </w:pPr>
            <w:r>
              <w:rPr>
                <w:rFonts w:eastAsia="Calibri" w:cs="Arial"/>
                <w:bCs/>
                <w:strike/>
                <w:color w:val="FF0000"/>
                <w:lang w:val="en-US"/>
              </w:rPr>
              <w:t>Cell/group-wise indication for network energy saving use case</w:t>
            </w:r>
          </w:p>
        </w:tc>
      </w:tr>
      <w:tr w:rsidR="00196E37" w:rsidRPr="00F00DA1" w14:paraId="22202E77" w14:textId="77777777">
        <w:tc>
          <w:tcPr>
            <w:tcW w:w="2390" w:type="dxa"/>
          </w:tcPr>
          <w:p w14:paraId="7AD6223D" w14:textId="77777777" w:rsidR="00196E37" w:rsidRDefault="007F3B7C">
            <w:pPr>
              <w:spacing w:line="254" w:lineRule="auto"/>
              <w:rPr>
                <w:rFonts w:eastAsia="DengXian" w:cs="Arial"/>
                <w:lang w:val="en-US" w:eastAsia="zh-CN"/>
              </w:rPr>
            </w:pPr>
            <w:r>
              <w:rPr>
                <w:rFonts w:eastAsia="DengXian" w:cs="Arial"/>
                <w:lang w:val="en-US" w:eastAsia="zh-CN"/>
              </w:rPr>
              <w:lastRenderedPageBreak/>
              <w:t>CATT</w:t>
            </w:r>
          </w:p>
        </w:tc>
        <w:tc>
          <w:tcPr>
            <w:tcW w:w="6957" w:type="dxa"/>
          </w:tcPr>
          <w:p w14:paraId="03EC7A65" w14:textId="77777777" w:rsidR="00196E37" w:rsidRDefault="007F3B7C">
            <w:pPr>
              <w:spacing w:line="254" w:lineRule="auto"/>
              <w:rPr>
                <w:rFonts w:eastAsia="PMingLiU" w:cs="Arial"/>
                <w:lang w:val="en-US" w:eastAsia="zh-TW"/>
              </w:rPr>
            </w:pPr>
            <w:r>
              <w:rPr>
                <w:rFonts w:eastAsia="DengXian" w:cs="Arial"/>
                <w:bCs/>
                <w:lang w:val="en-US" w:eastAsia="zh-CN"/>
              </w:rPr>
              <w:t>Agree with the FL’s proposal.</w:t>
            </w:r>
          </w:p>
        </w:tc>
      </w:tr>
      <w:tr w:rsidR="00196E37" w:rsidRPr="00F00DA1" w14:paraId="54AAED79" w14:textId="77777777">
        <w:tc>
          <w:tcPr>
            <w:tcW w:w="2390" w:type="dxa"/>
          </w:tcPr>
          <w:p w14:paraId="47A3406E" w14:textId="77777777" w:rsidR="00196E37" w:rsidRDefault="007F3B7C">
            <w:pPr>
              <w:spacing w:line="254" w:lineRule="auto"/>
              <w:rPr>
                <w:rFonts w:eastAsia="DengXian" w:cs="Arial"/>
                <w:lang w:val="en-US" w:eastAsia="zh-CN"/>
              </w:rPr>
            </w:pPr>
            <w:r>
              <w:rPr>
                <w:rFonts w:eastAsia="PMingLiU" w:cs="Arial"/>
                <w:lang w:val="en-US" w:eastAsia="zh-TW"/>
              </w:rPr>
              <w:t>AT&amp;T</w:t>
            </w:r>
          </w:p>
        </w:tc>
        <w:tc>
          <w:tcPr>
            <w:tcW w:w="6957" w:type="dxa"/>
          </w:tcPr>
          <w:p w14:paraId="5CEB9473" w14:textId="77777777" w:rsidR="00196E37" w:rsidRDefault="007F3B7C">
            <w:pPr>
              <w:spacing w:line="254" w:lineRule="auto"/>
              <w:rPr>
                <w:rFonts w:eastAsia="DengXian" w:cs="Arial"/>
                <w:bCs/>
                <w:lang w:val="en-US" w:eastAsia="zh-CN"/>
              </w:rPr>
            </w:pPr>
            <w:r>
              <w:rPr>
                <w:rFonts w:eastAsia="PMingLiU" w:cs="Arial"/>
                <w:lang w:val="en-US" w:eastAsia="zh-TW"/>
              </w:rPr>
              <w:t xml:space="preserve">Prefer to focus on outline, signaling details can be discussed in normative work </w:t>
            </w:r>
          </w:p>
        </w:tc>
      </w:tr>
      <w:tr w:rsidR="00196E37" w:rsidRPr="00F00DA1" w14:paraId="26BFF16C" w14:textId="77777777">
        <w:tc>
          <w:tcPr>
            <w:tcW w:w="2390" w:type="dxa"/>
          </w:tcPr>
          <w:p w14:paraId="3C6511CD" w14:textId="77777777" w:rsidR="00196E37" w:rsidRDefault="007F3B7C">
            <w:pPr>
              <w:spacing w:line="254" w:lineRule="auto"/>
              <w:rPr>
                <w:rFonts w:eastAsia="PMingLiU" w:cs="Arial"/>
                <w:lang w:val="en-US" w:eastAsia="zh-TW"/>
              </w:rPr>
            </w:pPr>
            <w:r>
              <w:rPr>
                <w:rFonts w:eastAsia="DengXian" w:cs="Arial"/>
                <w:lang w:eastAsia="zh-CN"/>
              </w:rPr>
              <w:t>xiaomi</w:t>
            </w:r>
          </w:p>
        </w:tc>
        <w:tc>
          <w:tcPr>
            <w:tcW w:w="6957" w:type="dxa"/>
          </w:tcPr>
          <w:p w14:paraId="0C68ACF5" w14:textId="77777777" w:rsidR="00196E37" w:rsidRDefault="007F3B7C">
            <w:pPr>
              <w:spacing w:line="254" w:lineRule="auto"/>
              <w:rPr>
                <w:rFonts w:eastAsia="PMingLiU" w:cs="Arial"/>
                <w:lang w:val="en-US" w:eastAsia="zh-TW"/>
              </w:rPr>
            </w:pPr>
            <w:r>
              <w:rPr>
                <w:rFonts w:eastAsia="DengXian" w:cs="Arial"/>
                <w:lang w:val="en-US" w:eastAsia="zh-CN"/>
              </w:rPr>
              <w:t>We are fine with the proposal. However, we are not sure how to do evaluation. Does this mean we need to take this proposal into consideration for simulation?</w:t>
            </w:r>
          </w:p>
        </w:tc>
      </w:tr>
      <w:tr w:rsidR="00196E37" w:rsidRPr="00F00DA1" w14:paraId="5555C9FD" w14:textId="77777777">
        <w:tc>
          <w:tcPr>
            <w:tcW w:w="2390" w:type="dxa"/>
          </w:tcPr>
          <w:p w14:paraId="2C9D7B7A" w14:textId="77777777" w:rsidR="00196E37" w:rsidRDefault="007F3B7C">
            <w:pPr>
              <w:spacing w:line="254" w:lineRule="auto"/>
              <w:rPr>
                <w:rFonts w:eastAsia="DengXian" w:cs="Arial"/>
                <w:bCs/>
                <w:lang w:eastAsia="zh-CN"/>
              </w:rPr>
            </w:pPr>
            <w:r>
              <w:rPr>
                <w:rFonts w:eastAsia="DengXian" w:cs="Arial"/>
                <w:bCs/>
                <w:lang w:eastAsia="zh-CN"/>
              </w:rPr>
              <w:t>OPPO</w:t>
            </w:r>
          </w:p>
        </w:tc>
        <w:tc>
          <w:tcPr>
            <w:tcW w:w="6957" w:type="dxa"/>
          </w:tcPr>
          <w:p w14:paraId="3096B67C" w14:textId="77777777" w:rsidR="00196E37" w:rsidRDefault="007F3B7C">
            <w:pPr>
              <w:spacing w:line="254" w:lineRule="auto"/>
              <w:rPr>
                <w:rFonts w:eastAsia="DengXian" w:cs="Arial"/>
                <w:bCs/>
                <w:lang w:val="en-US" w:eastAsia="zh-CN"/>
              </w:rPr>
            </w:pPr>
            <w:r>
              <w:rPr>
                <w:rFonts w:eastAsia="DengXian" w:cs="Arial"/>
                <w:bCs/>
                <w:lang w:val="en-US" w:eastAsia="zh-CN"/>
              </w:rPr>
              <w:t>We agree the direction of an enhanced BW adapatation, with simplified parameters. However, we should not only focus on BW-dependent parameters. The whole intention is for power saving, and the UE TX/RX capbility like number of antenna, processing data rate also related.</w:t>
            </w:r>
          </w:p>
          <w:p w14:paraId="20E3919C" w14:textId="77777777" w:rsidR="00196E37" w:rsidRDefault="007F3B7C" w:rsidP="007F3B7C">
            <w:pPr>
              <w:numPr>
                <w:ilvl w:val="0"/>
                <w:numId w:val="96"/>
              </w:numPr>
              <w:spacing w:line="254" w:lineRule="auto"/>
              <w:rPr>
                <w:rFonts w:eastAsia="Calibri" w:cs="Arial"/>
                <w:bCs/>
                <w:lang w:val="en-US"/>
              </w:rPr>
            </w:pPr>
            <w:r>
              <w:rPr>
                <w:rFonts w:eastAsia="DengXian" w:cs="Arial"/>
                <w:bCs/>
                <w:lang w:val="en-US"/>
              </w:rPr>
              <w:t>Thus, it would be better to say “</w:t>
            </w:r>
            <w:r>
              <w:rPr>
                <w:rFonts w:eastAsia="Calibri" w:cs="Arial"/>
                <w:bCs/>
                <w:lang w:val="en-US"/>
              </w:rPr>
              <w:t>Simplification in set of transmission parameters, including bandwidth related ones”.</w:t>
            </w:r>
          </w:p>
        </w:tc>
      </w:tr>
      <w:tr w:rsidR="00196E37" w:rsidRPr="00F00DA1" w14:paraId="21F08E44" w14:textId="77777777">
        <w:tc>
          <w:tcPr>
            <w:tcW w:w="2390" w:type="dxa"/>
          </w:tcPr>
          <w:p w14:paraId="5732D137" w14:textId="77777777" w:rsidR="00196E37" w:rsidRDefault="007F3B7C">
            <w:pPr>
              <w:spacing w:line="254" w:lineRule="auto"/>
              <w:rPr>
                <w:rFonts w:eastAsia="DengXian" w:cs="Arial"/>
                <w:bCs/>
                <w:lang w:eastAsia="zh-CN"/>
              </w:rPr>
            </w:pPr>
            <w:r>
              <w:rPr>
                <w:rFonts w:eastAsia="PMingLiU" w:cs="Arial"/>
                <w:bCs/>
                <w:lang w:eastAsia="zh-TW"/>
              </w:rPr>
              <w:t>Samsung</w:t>
            </w:r>
          </w:p>
        </w:tc>
        <w:tc>
          <w:tcPr>
            <w:tcW w:w="6957" w:type="dxa"/>
          </w:tcPr>
          <w:p w14:paraId="539110CF" w14:textId="77777777" w:rsidR="00196E37" w:rsidRDefault="007F3B7C">
            <w:pPr>
              <w:spacing w:line="254" w:lineRule="auto"/>
              <w:rPr>
                <w:rFonts w:eastAsia="PMingLiU" w:cs="Arial"/>
                <w:bCs/>
                <w:lang w:val="en-US" w:eastAsia="zh-TW"/>
              </w:rPr>
            </w:pPr>
            <w:r>
              <w:rPr>
                <w:rFonts w:eastAsia="PMingLiU" w:cs="Arial"/>
                <w:bCs/>
                <w:lang w:val="en-US" w:eastAsia="zh-TW"/>
              </w:rPr>
              <w:t xml:space="preserve">We first need to discuss/conclude the co-dependance of the BWP functionality for UE PS with other such functionalities and whether the notion of BWP is necessary to support (and, if so, how). </w:t>
            </w:r>
          </w:p>
          <w:p w14:paraId="7F3EA944" w14:textId="77777777" w:rsidR="00196E37" w:rsidRDefault="007F3B7C">
            <w:pPr>
              <w:spacing w:line="254" w:lineRule="auto"/>
              <w:rPr>
                <w:rFonts w:eastAsia="DengXian" w:cs="Arial"/>
                <w:bCs/>
                <w:lang w:val="en-US" w:eastAsia="zh-CN"/>
              </w:rPr>
            </w:pPr>
            <w:r>
              <w:rPr>
                <w:rFonts w:eastAsia="PMingLiU" w:cs="Arial"/>
                <w:bCs/>
                <w:lang w:val="en-US" w:eastAsia="zh-TW"/>
              </w:rPr>
              <w:t>We do not see a need for dynamic BWP switching (or any reliability issue of the NR mechanism)</w:t>
            </w:r>
          </w:p>
        </w:tc>
      </w:tr>
      <w:tr w:rsidR="00196E37" w:rsidRPr="00F00DA1" w14:paraId="44A03CFC" w14:textId="77777777">
        <w:tc>
          <w:tcPr>
            <w:tcW w:w="2390" w:type="dxa"/>
          </w:tcPr>
          <w:p w14:paraId="248E8439" w14:textId="77777777" w:rsidR="00196E37" w:rsidRDefault="007F3B7C">
            <w:pPr>
              <w:spacing w:line="254" w:lineRule="auto"/>
              <w:rPr>
                <w:rFonts w:eastAsia="PMingLiU" w:cs="Arial"/>
                <w:bCs/>
                <w:lang w:eastAsia="zh-TW"/>
              </w:rPr>
            </w:pPr>
            <w:r>
              <w:rPr>
                <w:rFonts w:eastAsia="PMingLiU" w:cs="Arial"/>
                <w:bCs/>
                <w:lang w:eastAsia="zh-TW"/>
              </w:rPr>
              <w:t xml:space="preserve">Qualcomm </w:t>
            </w:r>
          </w:p>
        </w:tc>
        <w:tc>
          <w:tcPr>
            <w:tcW w:w="6957" w:type="dxa"/>
          </w:tcPr>
          <w:p w14:paraId="0A73370F" w14:textId="77777777" w:rsidR="00196E37" w:rsidRDefault="007F3B7C">
            <w:pPr>
              <w:spacing w:line="254" w:lineRule="auto"/>
              <w:rPr>
                <w:rFonts w:eastAsia="PMingLiU" w:cs="Arial"/>
                <w:lang w:val="en-US" w:eastAsia="zh-TW"/>
              </w:rPr>
            </w:pPr>
            <w:r>
              <w:rPr>
                <w:rFonts w:eastAsia="PMingLiU" w:cs="Arial"/>
                <w:lang w:val="en-US" w:eastAsia="zh-TW"/>
              </w:rPr>
              <w:t xml:space="preserve">We propose to study BW adaptation. A mechanism limited to BW (and very small number of other parameters) adaptation should strive to limit configuration change including bandwidth dependent configuration parameters. </w:t>
            </w:r>
          </w:p>
          <w:p w14:paraId="0113DE58" w14:textId="77777777" w:rsidR="00196E37" w:rsidRDefault="00196E37">
            <w:pPr>
              <w:spacing w:line="254" w:lineRule="auto"/>
              <w:rPr>
                <w:rFonts w:eastAsia="PMingLiU" w:cs="Arial"/>
                <w:lang w:val="en-US" w:eastAsia="zh-TW"/>
              </w:rPr>
            </w:pPr>
          </w:p>
          <w:p w14:paraId="724589AB" w14:textId="77777777" w:rsidR="00196E37" w:rsidRDefault="007F3B7C">
            <w:pPr>
              <w:spacing w:line="254" w:lineRule="auto"/>
              <w:rPr>
                <w:rFonts w:eastAsia="PMingLiU" w:cs="Arial"/>
                <w:lang w:val="en-US" w:eastAsia="zh-TW"/>
              </w:rPr>
            </w:pPr>
            <w:r>
              <w:rPr>
                <w:rFonts w:eastAsia="PMingLiU" w:cs="Arial"/>
                <w:lang w:val="en-US" w:eastAsia="zh-TW"/>
              </w:rPr>
              <w:t>One critical aspect is that the mechanism should be robust. This robustness can be achieved by different approaches: improved triggering reliability is such an approach. Another example is a mechanism that mimizes the impact of mismatch.</w:t>
            </w:r>
          </w:p>
          <w:p w14:paraId="70BF4BB2" w14:textId="77777777" w:rsidR="00196E37" w:rsidRDefault="007F3B7C">
            <w:pPr>
              <w:spacing w:line="254" w:lineRule="auto"/>
              <w:rPr>
                <w:rFonts w:eastAsia="PMingLiU" w:cs="Arial"/>
                <w:lang w:val="en-US" w:eastAsia="zh-TW"/>
              </w:rPr>
            </w:pPr>
            <w:r>
              <w:rPr>
                <w:rFonts w:eastAsia="PMingLiU" w:cs="Arial"/>
                <w:lang w:val="en-US" w:eastAsia="zh-TW"/>
              </w:rPr>
              <w:t xml:space="preserve">For Cell/group-wise indication for network energy saving suggest to decouple from this proposal targeting the UE EE limited BW adaptation. </w:t>
            </w:r>
          </w:p>
          <w:p w14:paraId="75C7EAAA" w14:textId="77777777" w:rsidR="00196E37" w:rsidRDefault="007F3B7C">
            <w:pPr>
              <w:spacing w:line="254" w:lineRule="auto"/>
              <w:rPr>
                <w:rFonts w:eastAsia="Calibri" w:cs="Arial"/>
                <w:bCs/>
                <w:lang w:val="en-US"/>
              </w:rPr>
            </w:pPr>
            <w:r>
              <w:rPr>
                <w:rFonts w:eastAsia="Calibri" w:cs="Arial"/>
                <w:bCs/>
                <w:lang w:val="en-US"/>
              </w:rPr>
              <w:t xml:space="preserve">Proposal 5.8.2.1 (1st round): Study and evaluate </w:t>
            </w:r>
            <w:r>
              <w:rPr>
                <w:rFonts w:eastAsia="Calibri" w:cs="Arial"/>
                <w:bCs/>
                <w:strike/>
                <w:color w:val="FF0000"/>
                <w:lang w:val="en-US"/>
              </w:rPr>
              <w:t>enhanced NR</w:t>
            </w:r>
            <w:r>
              <w:rPr>
                <w:rFonts w:eastAsia="Calibri" w:cs="Arial"/>
                <w:bCs/>
                <w:color w:val="FF0000"/>
                <w:lang w:val="en-US"/>
              </w:rPr>
              <w:t xml:space="preserve"> </w:t>
            </w:r>
            <w:r>
              <w:rPr>
                <w:rFonts w:eastAsia="Calibri" w:cs="Arial"/>
                <w:bCs/>
                <w:lang w:val="en-US"/>
              </w:rPr>
              <w:t>BW adaptation mechanism for 6G EE improvement, regarding at least the following aspects:</w:t>
            </w:r>
          </w:p>
          <w:p w14:paraId="11827778" w14:textId="77777777" w:rsidR="00196E37" w:rsidRDefault="007F3B7C" w:rsidP="007F3B7C">
            <w:pPr>
              <w:numPr>
                <w:ilvl w:val="0"/>
                <w:numId w:val="96"/>
              </w:numPr>
              <w:spacing w:after="0" w:line="254" w:lineRule="auto"/>
              <w:rPr>
                <w:rFonts w:eastAsia="Calibri" w:cs="Arial"/>
                <w:bCs/>
                <w:strike/>
                <w:color w:val="FF0000"/>
                <w:lang w:val="en-US"/>
              </w:rPr>
            </w:pPr>
            <w:r>
              <w:rPr>
                <w:rFonts w:eastAsia="Calibri" w:cs="Arial"/>
                <w:bCs/>
                <w:strike/>
                <w:color w:val="FF0000"/>
                <w:lang w:val="en-US"/>
              </w:rPr>
              <w:t>Simplification in set of bandwidth-dependent configuration parameters</w:t>
            </w:r>
          </w:p>
          <w:p w14:paraId="552DE5DF"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Assumption of same numerology across different configurations</w:t>
            </w:r>
          </w:p>
          <w:p w14:paraId="5CD88D74"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lastRenderedPageBreak/>
              <w:t>Faster switch delay/shorter data interruption by restricting parameter set</w:t>
            </w:r>
          </w:p>
          <w:p w14:paraId="7AB77520" w14:textId="77777777" w:rsidR="00196E37" w:rsidRDefault="007F3B7C" w:rsidP="007F3B7C">
            <w:pPr>
              <w:numPr>
                <w:ilvl w:val="0"/>
                <w:numId w:val="96"/>
              </w:numPr>
              <w:spacing w:after="0" w:line="254" w:lineRule="auto"/>
              <w:rPr>
                <w:rFonts w:eastAsia="Calibri" w:cs="Arial"/>
                <w:bCs/>
                <w:lang w:val="en-US"/>
              </w:rPr>
            </w:pPr>
            <w:r>
              <w:rPr>
                <w:rFonts w:eastAsia="Calibri" w:cs="Arial"/>
                <w:bCs/>
                <w:strike/>
                <w:color w:val="FF0000"/>
                <w:lang w:val="en-US"/>
              </w:rPr>
              <w:t>Improved reliability for</w:t>
            </w:r>
            <w:r>
              <w:rPr>
                <w:rFonts w:eastAsia="Calibri" w:cs="Arial"/>
                <w:bCs/>
                <w:color w:val="FF0000"/>
                <w:lang w:val="en-US"/>
              </w:rPr>
              <w:t xml:space="preserve"> Robust</w:t>
            </w:r>
            <w:r>
              <w:rPr>
                <w:rFonts w:eastAsia="Calibri" w:cs="Arial"/>
                <w:bCs/>
                <w:lang w:val="en-US"/>
              </w:rPr>
              <w:t xml:space="preserve"> L1-triggerred adaptation</w:t>
            </w:r>
          </w:p>
          <w:p w14:paraId="6B155298" w14:textId="77777777" w:rsidR="00196E37" w:rsidRDefault="007F3B7C" w:rsidP="007F3B7C">
            <w:pPr>
              <w:numPr>
                <w:ilvl w:val="0"/>
                <w:numId w:val="96"/>
              </w:numPr>
              <w:spacing w:after="0" w:line="254" w:lineRule="auto"/>
              <w:rPr>
                <w:rFonts w:eastAsia="Calibri" w:cs="Arial"/>
                <w:bCs/>
                <w:strike/>
                <w:color w:val="FF0000"/>
                <w:lang w:val="en-US"/>
              </w:rPr>
            </w:pPr>
            <w:r>
              <w:rPr>
                <w:rFonts w:eastAsia="Calibri" w:cs="Arial"/>
                <w:bCs/>
                <w:strike/>
                <w:color w:val="FF0000"/>
                <w:lang w:val="en-US"/>
              </w:rPr>
              <w:t>Cell/group-wise indication for network energy saving use case</w:t>
            </w:r>
          </w:p>
          <w:p w14:paraId="2C0E88BB" w14:textId="77777777" w:rsidR="00196E37" w:rsidRDefault="00196E37">
            <w:pPr>
              <w:spacing w:line="254" w:lineRule="auto"/>
              <w:rPr>
                <w:rFonts w:eastAsia="PMingLiU" w:cs="Arial"/>
                <w:bCs/>
                <w:lang w:val="en-US" w:eastAsia="zh-TW"/>
              </w:rPr>
            </w:pPr>
          </w:p>
        </w:tc>
      </w:tr>
      <w:tr w:rsidR="00196E37" w:rsidRPr="00F00DA1" w14:paraId="7AA63544" w14:textId="77777777">
        <w:tc>
          <w:tcPr>
            <w:tcW w:w="2390" w:type="dxa"/>
          </w:tcPr>
          <w:p w14:paraId="52505B39" w14:textId="77777777" w:rsidR="00196E37" w:rsidRDefault="007F3B7C">
            <w:pPr>
              <w:spacing w:line="254" w:lineRule="auto"/>
              <w:rPr>
                <w:rFonts w:eastAsia="PMingLiU" w:cs="Arial"/>
                <w:bCs/>
                <w:lang w:eastAsia="zh-TW"/>
              </w:rPr>
            </w:pPr>
            <w:r>
              <w:rPr>
                <w:rFonts w:eastAsia="Malgun Gothic" w:cs="Arial"/>
                <w:bCs/>
                <w:lang w:eastAsia="ko-KR"/>
              </w:rPr>
              <w:lastRenderedPageBreak/>
              <w:t>LG Electronics1</w:t>
            </w:r>
          </w:p>
        </w:tc>
        <w:tc>
          <w:tcPr>
            <w:tcW w:w="6957" w:type="dxa"/>
          </w:tcPr>
          <w:p w14:paraId="6FC88514" w14:textId="77777777" w:rsidR="00196E37" w:rsidRDefault="007F3B7C">
            <w:pPr>
              <w:spacing w:line="254" w:lineRule="auto"/>
              <w:rPr>
                <w:rFonts w:eastAsia="PMingLiU" w:cs="Arial"/>
                <w:lang w:val="en-US" w:eastAsia="zh-TW"/>
              </w:rPr>
            </w:pPr>
            <w:r>
              <w:rPr>
                <w:rFonts w:eastAsia="PMingLiU" w:cs="Arial"/>
                <w:lang w:val="en-US" w:eastAsia="zh-TW"/>
              </w:rPr>
              <w:t>We are okay with this proposal, but this proposal seems to be overlapped with other proposal in other AI (e.g., 11.1 or 11.3.2)</w:t>
            </w:r>
            <w:r>
              <w:rPr>
                <w:rFonts w:eastAsia="Malgun Gothic" w:cs="Arial"/>
                <w:lang w:val="en-US" w:eastAsia="ko-KR"/>
              </w:rPr>
              <w:t>.</w:t>
            </w:r>
          </w:p>
        </w:tc>
      </w:tr>
      <w:tr w:rsidR="00196E37" w:rsidRPr="00F00DA1" w14:paraId="6FFFB435" w14:textId="77777777">
        <w:tc>
          <w:tcPr>
            <w:tcW w:w="2390" w:type="dxa"/>
          </w:tcPr>
          <w:p w14:paraId="55566C36" w14:textId="77777777" w:rsidR="00196E37" w:rsidRDefault="007F3B7C">
            <w:pPr>
              <w:spacing w:line="254" w:lineRule="auto"/>
              <w:rPr>
                <w:rFonts w:eastAsia="PMingLiU" w:cs="Arial"/>
                <w:bCs/>
                <w:lang w:eastAsia="zh-TW"/>
              </w:rPr>
            </w:pPr>
            <w:r>
              <w:rPr>
                <w:rFonts w:eastAsia="PMingLiU" w:cs="Arial"/>
                <w:bCs/>
                <w:lang w:eastAsia="zh-TW"/>
              </w:rPr>
              <w:t>Nokia</w:t>
            </w:r>
          </w:p>
        </w:tc>
        <w:tc>
          <w:tcPr>
            <w:tcW w:w="6957" w:type="dxa"/>
          </w:tcPr>
          <w:p w14:paraId="6F822CDB" w14:textId="77777777" w:rsidR="00196E37" w:rsidRDefault="007F3B7C">
            <w:pPr>
              <w:tabs>
                <w:tab w:val="left" w:pos="1304"/>
                <w:tab w:val="left" w:pos="2880"/>
              </w:tabs>
              <w:spacing w:line="254" w:lineRule="auto"/>
              <w:rPr>
                <w:rFonts w:eastAsia="PMingLiU" w:cs="Arial"/>
                <w:lang w:val="en-US" w:eastAsia="zh-TW"/>
              </w:rPr>
            </w:pPr>
            <w:r>
              <w:rPr>
                <w:rFonts w:eastAsia="PMingLiU" w:cs="Arial"/>
                <w:bCs/>
                <w:lang w:val="en-US" w:eastAsia="zh-TW"/>
              </w:rPr>
              <w:t>Ok with the direction.  Would like this evaluation to consider where the gains can be made.  In our view gains are most likely on the DL, where the UE may be able to reduce processing requirements.</w:t>
            </w:r>
          </w:p>
        </w:tc>
      </w:tr>
      <w:tr w:rsidR="00196E37" w14:paraId="2418E4F7" w14:textId="77777777">
        <w:tc>
          <w:tcPr>
            <w:tcW w:w="2390" w:type="dxa"/>
          </w:tcPr>
          <w:p w14:paraId="3FB14FC3"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6957" w:type="dxa"/>
          </w:tcPr>
          <w:p w14:paraId="104DC515" w14:textId="77777777" w:rsidR="00196E37" w:rsidRDefault="007F3B7C">
            <w:pPr>
              <w:spacing w:line="254" w:lineRule="auto"/>
              <w:rPr>
                <w:rFonts w:eastAsia="DengXian" w:cs="Arial"/>
                <w:bCs/>
                <w:lang w:val="en-US" w:eastAsia="zh-CN"/>
              </w:rPr>
            </w:pPr>
            <w:r>
              <w:rPr>
                <w:rFonts w:eastAsia="DengXian" w:cs="Arial"/>
                <w:bCs/>
                <w:lang w:val="en-US" w:eastAsia="zh-CN"/>
              </w:rPr>
              <w:t>We support to study BW adaptation. However, one important direction is missing in the proposal, i.e., the scalable design to reduce the static power.</w:t>
            </w:r>
          </w:p>
          <w:p w14:paraId="128E76EC" w14:textId="77777777" w:rsidR="00196E37" w:rsidRDefault="007F3B7C">
            <w:pPr>
              <w:spacing w:line="254" w:lineRule="auto"/>
              <w:rPr>
                <w:rFonts w:eastAsia="DengXian" w:cs="Arial"/>
                <w:bCs/>
                <w:lang w:val="en-US" w:eastAsia="zh-CN"/>
              </w:rPr>
            </w:pPr>
            <w:r>
              <w:rPr>
                <w:rFonts w:eastAsia="DengXian" w:cs="Arial"/>
                <w:bCs/>
                <w:lang w:val="en-US" w:eastAsia="zh-CN"/>
              </w:rPr>
              <w:t>Specifically, depending on different UE implementation, the static power may or may not change for differnet BW. Mechanism to reduce static power is essential for 6G UE EE design.</w:t>
            </w:r>
          </w:p>
          <w:p w14:paraId="7E74E95D" w14:textId="77777777" w:rsidR="00196E37" w:rsidRDefault="007F3B7C">
            <w:pPr>
              <w:spacing w:line="254" w:lineRule="auto"/>
              <w:rPr>
                <w:rFonts w:eastAsia="Calibri" w:cs="Arial"/>
                <w:bCs/>
                <w:lang w:val="en-US"/>
              </w:rPr>
            </w:pPr>
            <w:r>
              <w:rPr>
                <w:rFonts w:eastAsia="Calibri" w:cs="Arial"/>
                <w:bCs/>
                <w:lang w:val="en-US"/>
              </w:rPr>
              <w:t xml:space="preserve">Proposal 5.8.2.1 (1st round </w:t>
            </w:r>
            <w:r>
              <w:rPr>
                <w:rFonts w:eastAsia="Calibri" w:cs="Arial"/>
                <w:bCs/>
                <w:color w:val="FF0000"/>
                <w:lang w:val="en-US"/>
              </w:rPr>
              <w:t>– Huawei, HiSilicon</w:t>
            </w:r>
            <w:r>
              <w:rPr>
                <w:rFonts w:eastAsia="Calibri" w:cs="Arial"/>
                <w:bCs/>
                <w:lang w:val="en-US"/>
              </w:rPr>
              <w:t>): Study and evaluate enhanced NR BW adaptation mechanism for 6G EE improvement, regarding at least the following aspects:</w:t>
            </w:r>
          </w:p>
          <w:p w14:paraId="66298660"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Simplification in set of bandwidth-dependent configuration parameters</w:t>
            </w:r>
          </w:p>
          <w:p w14:paraId="6214F8CC"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Assumption of same numerology across different configurations</w:t>
            </w:r>
          </w:p>
          <w:p w14:paraId="5999A7D6"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Faster switch delay/shorter data interruption by restricting parameter set</w:t>
            </w:r>
          </w:p>
          <w:p w14:paraId="76C8B500"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Improved reliability for L1-triggerred adaptation</w:t>
            </w:r>
          </w:p>
          <w:p w14:paraId="0CD4AF4C"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Cell/group-wise indication for network energy saving use case</w:t>
            </w:r>
          </w:p>
          <w:p w14:paraId="5655B878" w14:textId="77777777" w:rsidR="00196E37" w:rsidRDefault="007F3B7C" w:rsidP="007F3B7C">
            <w:pPr>
              <w:numPr>
                <w:ilvl w:val="0"/>
                <w:numId w:val="96"/>
              </w:numPr>
              <w:spacing w:after="0" w:line="254" w:lineRule="auto"/>
              <w:rPr>
                <w:rFonts w:eastAsia="Calibri" w:cs="Arial"/>
                <w:bCs/>
                <w:color w:val="FF0000"/>
                <w:lang w:val="en-US"/>
              </w:rPr>
            </w:pPr>
            <w:r>
              <w:rPr>
                <w:rFonts w:eastAsia="DengXian" w:cs="Arial"/>
                <w:bCs/>
                <w:color w:val="FF0000"/>
                <w:lang w:val="en-US"/>
              </w:rPr>
              <w:t>Modular design to reduce static power, e.g., sub-CC on top of BWP</w:t>
            </w:r>
          </w:p>
          <w:p w14:paraId="3192C6D6" w14:textId="77777777" w:rsidR="00196E37" w:rsidRDefault="007F3B7C" w:rsidP="007F3B7C">
            <w:pPr>
              <w:numPr>
                <w:ilvl w:val="0"/>
                <w:numId w:val="96"/>
              </w:numPr>
              <w:spacing w:after="0" w:line="254" w:lineRule="auto"/>
              <w:rPr>
                <w:rFonts w:eastAsia="Calibri" w:cs="Arial"/>
                <w:bCs/>
                <w:color w:val="FF0000"/>
                <w:lang w:val="en-US"/>
              </w:rPr>
            </w:pPr>
            <w:r>
              <w:rPr>
                <w:rFonts w:eastAsia="DengXian" w:cs="Arial"/>
                <w:bCs/>
                <w:color w:val="FF0000"/>
                <w:lang w:val="en-US"/>
              </w:rPr>
              <w:t>Coarse granularity of BWP</w:t>
            </w:r>
          </w:p>
          <w:p w14:paraId="66E2C127" w14:textId="77777777" w:rsidR="00196E37" w:rsidRDefault="007F3B7C">
            <w:pPr>
              <w:tabs>
                <w:tab w:val="left" w:pos="1304"/>
                <w:tab w:val="left" w:pos="2880"/>
              </w:tabs>
              <w:spacing w:line="254" w:lineRule="auto"/>
              <w:rPr>
                <w:rFonts w:eastAsia="PMingLiU" w:cs="Arial"/>
                <w:bCs/>
                <w:lang w:eastAsia="zh-TW"/>
              </w:rPr>
            </w:pPr>
            <w:r>
              <w:rPr>
                <w:rFonts w:eastAsia="DengXian" w:cs="Arial"/>
                <w:bCs/>
                <w:lang w:val="en-US" w:eastAsia="zh-CN"/>
              </w:rPr>
              <w:t xml:space="preserve"> </w:t>
            </w:r>
          </w:p>
        </w:tc>
      </w:tr>
      <w:tr w:rsidR="00196E37" w:rsidRPr="00F00DA1" w14:paraId="6960A20C" w14:textId="77777777">
        <w:tc>
          <w:tcPr>
            <w:tcW w:w="2390" w:type="dxa"/>
          </w:tcPr>
          <w:p w14:paraId="6A148B81" w14:textId="77777777" w:rsidR="00196E37" w:rsidRDefault="007F3B7C">
            <w:pPr>
              <w:spacing w:line="254" w:lineRule="auto"/>
              <w:rPr>
                <w:rFonts w:eastAsia="DengXian" w:cs="Arial"/>
                <w:bCs/>
                <w:lang w:eastAsia="zh-CN"/>
              </w:rPr>
            </w:pPr>
            <w:r>
              <w:rPr>
                <w:rFonts w:eastAsia="PMingLiU" w:cs="Arial"/>
                <w:lang w:eastAsia="zh-TW"/>
              </w:rPr>
              <w:t>Ericsson</w:t>
            </w:r>
          </w:p>
        </w:tc>
        <w:tc>
          <w:tcPr>
            <w:tcW w:w="6957" w:type="dxa"/>
          </w:tcPr>
          <w:p w14:paraId="3138C169" w14:textId="77777777" w:rsidR="00196E37" w:rsidRDefault="007F3B7C">
            <w:pPr>
              <w:spacing w:line="254" w:lineRule="auto"/>
              <w:rPr>
                <w:rFonts w:eastAsia="DengXian" w:cs="Arial"/>
                <w:bCs/>
                <w:lang w:val="en-US" w:eastAsia="zh-CN"/>
              </w:rPr>
            </w:pPr>
            <w:r>
              <w:rPr>
                <w:rFonts w:eastAsia="PMingLiU" w:cs="Arial"/>
                <w:lang w:val="en-US" w:eastAsia="zh-TW"/>
              </w:rPr>
              <w:t>No need to discuss this in this AI. (It should rather be discussed in AI 11.1)</w:t>
            </w:r>
          </w:p>
        </w:tc>
      </w:tr>
      <w:tr w:rsidR="00196E37" w:rsidRPr="00F00DA1" w14:paraId="5D3ACCB2" w14:textId="77777777">
        <w:tc>
          <w:tcPr>
            <w:tcW w:w="2390" w:type="dxa"/>
          </w:tcPr>
          <w:p w14:paraId="3B359C72" w14:textId="77777777" w:rsidR="00196E37" w:rsidRDefault="007F3B7C">
            <w:pPr>
              <w:spacing w:line="254" w:lineRule="auto"/>
              <w:rPr>
                <w:rFonts w:eastAsia="PMingLiU" w:cs="Arial"/>
                <w:lang w:eastAsia="zh-TW"/>
              </w:rPr>
            </w:pPr>
            <w:r>
              <w:rPr>
                <w:rFonts w:eastAsia="PMingLiU" w:cs="Arial"/>
                <w:lang w:eastAsia="zh-TW"/>
              </w:rPr>
              <w:t>Futurwei</w:t>
            </w:r>
          </w:p>
        </w:tc>
        <w:tc>
          <w:tcPr>
            <w:tcW w:w="6957" w:type="dxa"/>
          </w:tcPr>
          <w:p w14:paraId="12BFA572" w14:textId="77777777" w:rsidR="00196E37" w:rsidRDefault="007F3B7C">
            <w:pPr>
              <w:spacing w:line="254" w:lineRule="auto"/>
              <w:rPr>
                <w:rFonts w:eastAsia="PMingLiU" w:cs="Arial"/>
                <w:lang w:val="en-US" w:eastAsia="zh-TW"/>
              </w:rPr>
            </w:pPr>
            <w:r>
              <w:rPr>
                <w:rFonts w:eastAsia="PMingLiU" w:cs="Arial"/>
                <w:lang w:val="en-US" w:eastAsia="zh-TW"/>
              </w:rPr>
              <w:t>We support the BWP adaptation study. OK in principle with the bullets.</w:t>
            </w:r>
          </w:p>
        </w:tc>
      </w:tr>
      <w:tr w:rsidR="00196E37" w14:paraId="2C4B9FF3" w14:textId="77777777">
        <w:tc>
          <w:tcPr>
            <w:tcW w:w="2390" w:type="dxa"/>
          </w:tcPr>
          <w:p w14:paraId="33CBB10A" w14:textId="77777777" w:rsidR="00196E37" w:rsidRDefault="007F3B7C">
            <w:pPr>
              <w:spacing w:line="254" w:lineRule="auto"/>
              <w:rPr>
                <w:rFonts w:eastAsia="PMingLiU" w:cs="Arial"/>
                <w:lang w:eastAsia="zh-TW"/>
              </w:rPr>
            </w:pPr>
            <w:r>
              <w:rPr>
                <w:rFonts w:eastAsia="SimSun" w:cs="Arial"/>
                <w:bCs/>
                <w:lang w:val="en-US" w:eastAsia="zh-CN"/>
              </w:rPr>
              <w:t>ZTE, Sanechips</w:t>
            </w:r>
          </w:p>
        </w:tc>
        <w:tc>
          <w:tcPr>
            <w:tcW w:w="6957" w:type="dxa"/>
          </w:tcPr>
          <w:p w14:paraId="2853A773" w14:textId="77777777" w:rsidR="00196E37" w:rsidRDefault="007F3B7C">
            <w:pPr>
              <w:spacing w:line="254" w:lineRule="auto"/>
              <w:rPr>
                <w:rFonts w:eastAsia="PMingLiU" w:cs="Arial"/>
                <w:lang w:val="en-US" w:eastAsia="zh-TW"/>
              </w:rPr>
            </w:pPr>
            <w:r>
              <w:rPr>
                <w:rFonts w:eastAsia="SimSun" w:cs="Arial"/>
                <w:bCs/>
                <w:lang w:val="en-US" w:eastAsia="zh-CN"/>
              </w:rPr>
              <w:t>Support.</w:t>
            </w:r>
          </w:p>
        </w:tc>
      </w:tr>
      <w:tr w:rsidR="00196E37" w14:paraId="6E64D65A" w14:textId="77777777">
        <w:tc>
          <w:tcPr>
            <w:tcW w:w="2390" w:type="dxa"/>
          </w:tcPr>
          <w:p w14:paraId="6C43F774" w14:textId="77777777" w:rsidR="00196E37" w:rsidRDefault="007F3B7C">
            <w:pPr>
              <w:spacing w:line="254" w:lineRule="auto"/>
              <w:rPr>
                <w:rFonts w:eastAsia="PMingLiU" w:cs="Arial"/>
                <w:lang w:eastAsia="zh-TW"/>
              </w:rPr>
            </w:pPr>
            <w:r>
              <w:rPr>
                <w:rFonts w:eastAsia="PMingLiU" w:cs="Arial"/>
                <w:bCs/>
                <w:lang w:eastAsia="zh-TW"/>
              </w:rPr>
              <w:t>Panasonic</w:t>
            </w:r>
          </w:p>
        </w:tc>
        <w:tc>
          <w:tcPr>
            <w:tcW w:w="6957" w:type="dxa"/>
          </w:tcPr>
          <w:p w14:paraId="0679169A" w14:textId="77777777" w:rsidR="00196E37" w:rsidRDefault="007F3B7C">
            <w:pPr>
              <w:spacing w:line="254" w:lineRule="auto"/>
              <w:rPr>
                <w:rFonts w:eastAsia="PMingLiU" w:cs="Arial"/>
                <w:lang w:val="en-US" w:eastAsia="zh-TW"/>
              </w:rPr>
            </w:pPr>
            <w:r>
              <w:rPr>
                <w:rFonts w:eastAsia="PMingLiU" w:cs="Arial"/>
                <w:lang w:val="en-US" w:eastAsia="zh-TW"/>
              </w:rPr>
              <w:t>Support</w:t>
            </w:r>
          </w:p>
        </w:tc>
      </w:tr>
      <w:tr w:rsidR="00196E37" w:rsidRPr="00F00DA1" w14:paraId="29861144" w14:textId="77777777">
        <w:tc>
          <w:tcPr>
            <w:tcW w:w="2390" w:type="dxa"/>
          </w:tcPr>
          <w:p w14:paraId="2D8034AE" w14:textId="77777777" w:rsidR="00196E37" w:rsidRDefault="007F3B7C">
            <w:pPr>
              <w:spacing w:line="254" w:lineRule="auto"/>
              <w:rPr>
                <w:rFonts w:eastAsia="PMingLiU" w:cs="Arial"/>
                <w:lang w:eastAsia="zh-TW"/>
              </w:rPr>
            </w:pPr>
            <w:r>
              <w:rPr>
                <w:rFonts w:eastAsia="Meiryo UI" w:cs="Arial"/>
              </w:rPr>
              <w:t>NTT DOCOMO </w:t>
            </w:r>
          </w:p>
        </w:tc>
        <w:tc>
          <w:tcPr>
            <w:tcW w:w="6957" w:type="dxa"/>
          </w:tcPr>
          <w:p w14:paraId="2A71C5F6"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At this stage, it is unclear for us whether BW adaptaition mechanism itself is necessary or not. We believe that PDCCH monitoring is one dominant factor for UE power consumption and at least BW adaptation on PDCCH monitoring (which can be decoupled from BWP adaptation) should be studied to reduce unnecessary power saving on monitoring as discussed in section 5.3. On top of this, it is unclear how much UE PS gain can be obtained by adapting BW for other channels. Therefore, necessity on BWP adaptation mechanism should be justified first and we suggest following update in red. </w:t>
            </w:r>
          </w:p>
          <w:p w14:paraId="69C44488" w14:textId="77777777" w:rsidR="00196E37" w:rsidRDefault="007F3B7C">
            <w:pPr>
              <w:spacing w:line="254" w:lineRule="auto"/>
              <w:rPr>
                <w:rFonts w:eastAsia="PMingLiU" w:cs="Arial"/>
                <w:lang w:val="en-US" w:eastAsia="zh-TW"/>
              </w:rPr>
            </w:pPr>
            <w:r>
              <w:rPr>
                <w:rFonts w:eastAsia="Meiryo UI" w:cs="Arial"/>
                <w:bCs/>
                <w:lang w:val="en-US"/>
              </w:rPr>
              <w:lastRenderedPageBreak/>
              <w:t xml:space="preserve">Study and evaluate </w:t>
            </w:r>
            <w:r>
              <w:rPr>
                <w:rFonts w:eastAsia="Meiryo UI" w:cs="Arial"/>
                <w:bCs/>
                <w:color w:val="FF0000"/>
                <w:lang w:val="en-US"/>
              </w:rPr>
              <w:t>necessity on BW adaptation and</w:t>
            </w:r>
            <w:r>
              <w:rPr>
                <w:rFonts w:eastAsia="Meiryo UI" w:cs="Arial"/>
                <w:bCs/>
                <w:lang w:val="en-US"/>
              </w:rPr>
              <w:t xml:space="preserve"> enhanced NR BW adaptation mechanism for 6G EE improvement, regarding at least the following aspects:</w:t>
            </w:r>
            <w:r>
              <w:rPr>
                <w:rFonts w:eastAsia="Meiryo UI" w:cs="Arial"/>
                <w:lang w:val="en-US"/>
              </w:rPr>
              <w:t> </w:t>
            </w:r>
          </w:p>
        </w:tc>
      </w:tr>
      <w:tr w:rsidR="00196E37" w14:paraId="46F75BE3" w14:textId="77777777">
        <w:tc>
          <w:tcPr>
            <w:tcW w:w="2390" w:type="dxa"/>
          </w:tcPr>
          <w:p w14:paraId="17511AD9" w14:textId="77777777" w:rsidR="00196E37" w:rsidRDefault="007F3B7C">
            <w:pPr>
              <w:spacing w:line="254" w:lineRule="auto"/>
              <w:rPr>
                <w:rFonts w:eastAsia="PMingLiU" w:cs="Arial"/>
                <w:lang w:eastAsia="zh-TW"/>
              </w:rPr>
            </w:pPr>
            <w:r>
              <w:rPr>
                <w:rFonts w:eastAsia="PMingLiU" w:cs="Arial"/>
                <w:lang w:eastAsia="zh-TW"/>
              </w:rPr>
              <w:lastRenderedPageBreak/>
              <w:t>Google</w:t>
            </w:r>
          </w:p>
        </w:tc>
        <w:tc>
          <w:tcPr>
            <w:tcW w:w="6957" w:type="dxa"/>
          </w:tcPr>
          <w:p w14:paraId="1D7FB2B4" w14:textId="77777777" w:rsidR="00196E37" w:rsidRDefault="007F3B7C">
            <w:pPr>
              <w:spacing w:line="254" w:lineRule="auto"/>
              <w:rPr>
                <w:rFonts w:eastAsia="PMingLiU" w:cs="Arial"/>
                <w:lang w:val="en-US" w:eastAsia="zh-TW"/>
              </w:rPr>
            </w:pPr>
            <w:r>
              <w:rPr>
                <w:rFonts w:eastAsia="DengXian" w:cs="Arial"/>
                <w:lang w:eastAsia="zh-CN"/>
              </w:rPr>
              <w:t xml:space="preserve">Support </w:t>
            </w:r>
          </w:p>
        </w:tc>
      </w:tr>
      <w:tr w:rsidR="00196E37" w:rsidRPr="00F00DA1" w14:paraId="66546321" w14:textId="77777777">
        <w:tc>
          <w:tcPr>
            <w:tcW w:w="2390" w:type="dxa"/>
          </w:tcPr>
          <w:p w14:paraId="1A8CEBA8" w14:textId="77777777" w:rsidR="00196E37" w:rsidRDefault="007F3B7C">
            <w:pPr>
              <w:spacing w:line="254" w:lineRule="auto"/>
              <w:rPr>
                <w:rFonts w:eastAsia="PMingLiU" w:cs="Arial"/>
                <w:lang w:eastAsia="zh-TW"/>
              </w:rPr>
            </w:pPr>
            <w:r>
              <w:rPr>
                <w:rFonts w:eastAsia="SimSun" w:cs="Arial"/>
                <w:bCs/>
                <w:lang w:val="en-US" w:eastAsia="zh-CN"/>
              </w:rPr>
              <w:t>vivo</w:t>
            </w:r>
          </w:p>
        </w:tc>
        <w:tc>
          <w:tcPr>
            <w:tcW w:w="6957" w:type="dxa"/>
          </w:tcPr>
          <w:p w14:paraId="2B395DDB" w14:textId="77777777" w:rsidR="00196E37" w:rsidRDefault="007F3B7C" w:rsidP="007F3B7C">
            <w:pPr>
              <w:numPr>
                <w:ilvl w:val="0"/>
                <w:numId w:val="96"/>
              </w:numPr>
              <w:spacing w:after="0" w:line="254" w:lineRule="auto"/>
              <w:rPr>
                <w:rFonts w:eastAsia="SimSun" w:cs="Arial"/>
                <w:bCs/>
                <w:lang w:val="en-US" w:eastAsia="zh-CN"/>
              </w:rPr>
            </w:pPr>
            <w:r>
              <w:rPr>
                <w:rFonts w:eastAsia="SimSun" w:cs="Arial"/>
                <w:bCs/>
                <w:lang w:val="en-US" w:eastAsia="zh-CN"/>
              </w:rPr>
              <w:t xml:space="preserve">Suggest following </w:t>
            </w:r>
          </w:p>
          <w:p w14:paraId="52D25B85"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 xml:space="preserve">Proposal 5.8.2.1 (1st round): Study and evaluate enhanced NR BW adaptation mechanism for 6G </w:t>
            </w:r>
            <w:r>
              <w:rPr>
                <w:rFonts w:eastAsia="SimSun" w:cs="Arial"/>
                <w:bCs/>
                <w:highlight w:val="yellow"/>
                <w:lang w:val="en-US" w:eastAsia="zh-CN"/>
              </w:rPr>
              <w:t>UE</w:t>
            </w:r>
            <w:r>
              <w:rPr>
                <w:rFonts w:eastAsia="SimSun" w:cs="Arial"/>
                <w:bCs/>
                <w:lang w:val="en-US" w:eastAsia="zh-CN"/>
              </w:rPr>
              <w:t xml:space="preserve"> </w:t>
            </w:r>
            <w:r>
              <w:rPr>
                <w:rFonts w:eastAsia="Calibri" w:cs="Arial"/>
                <w:bCs/>
                <w:lang w:val="en-US"/>
              </w:rPr>
              <w:t>EE improvement, regarding at least the following aspects:</w:t>
            </w:r>
          </w:p>
          <w:p w14:paraId="6B0DE9A9"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Simplification in set of bandwidth-dependent configuration parameters</w:t>
            </w:r>
          </w:p>
          <w:p w14:paraId="0FC9EB43"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Assumption of same numerology across different configurations</w:t>
            </w:r>
          </w:p>
          <w:p w14:paraId="50532E59"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 xml:space="preserve">Faster switch delay/shorter data interruption </w:t>
            </w:r>
            <w:r>
              <w:rPr>
                <w:rFonts w:eastAsia="Calibri" w:cs="Arial"/>
                <w:bCs/>
                <w:strike/>
                <w:highlight w:val="yellow"/>
                <w:lang w:val="en-US"/>
              </w:rPr>
              <w:t>by restricting parameter set</w:t>
            </w:r>
          </w:p>
          <w:p w14:paraId="2225F156" w14:textId="77777777" w:rsidR="00196E37" w:rsidRDefault="007F3B7C" w:rsidP="007F3B7C">
            <w:pPr>
              <w:numPr>
                <w:ilvl w:val="0"/>
                <w:numId w:val="96"/>
              </w:numPr>
              <w:spacing w:after="0" w:line="254" w:lineRule="auto"/>
              <w:rPr>
                <w:rFonts w:eastAsia="Calibri" w:cs="Arial"/>
                <w:bCs/>
                <w:lang w:val="en-US"/>
              </w:rPr>
            </w:pPr>
            <w:r>
              <w:rPr>
                <w:rFonts w:eastAsia="SimSun" w:cs="Arial"/>
                <w:bCs/>
                <w:highlight w:val="yellow"/>
                <w:lang w:val="en-US" w:eastAsia="zh-CN"/>
              </w:rPr>
              <w:t>Simiplification and</w:t>
            </w:r>
            <w:r>
              <w:rPr>
                <w:rFonts w:eastAsia="SimSun" w:cs="Arial"/>
                <w:bCs/>
                <w:lang w:val="en-US" w:eastAsia="zh-CN"/>
              </w:rPr>
              <w:t xml:space="preserve"> </w:t>
            </w:r>
            <w:r>
              <w:rPr>
                <w:rFonts w:eastAsia="Calibri" w:cs="Arial"/>
                <w:bCs/>
                <w:lang w:val="en-US"/>
              </w:rPr>
              <w:t>Improved reliability for L1-triggerred adaptation</w:t>
            </w:r>
          </w:p>
          <w:p w14:paraId="24A84463" w14:textId="77777777" w:rsidR="00196E37" w:rsidRDefault="007F3B7C">
            <w:pPr>
              <w:spacing w:line="254" w:lineRule="auto"/>
              <w:rPr>
                <w:rFonts w:eastAsia="DengXian" w:cs="Arial"/>
                <w:lang w:val="en-US" w:eastAsia="zh-CN"/>
              </w:rPr>
            </w:pPr>
            <w:r>
              <w:rPr>
                <w:rFonts w:eastAsia="Calibri" w:cs="Arial"/>
                <w:bCs/>
                <w:lang w:val="en-US"/>
              </w:rPr>
              <w:t>Cell/group-wise indication for network energy saving use case</w:t>
            </w:r>
          </w:p>
        </w:tc>
      </w:tr>
      <w:tr w:rsidR="00196E37" w14:paraId="10E74CCD" w14:textId="77777777">
        <w:tc>
          <w:tcPr>
            <w:tcW w:w="2390" w:type="dxa"/>
          </w:tcPr>
          <w:p w14:paraId="4E6BC8AC" w14:textId="77777777" w:rsidR="00196E37" w:rsidRDefault="007F3B7C">
            <w:pPr>
              <w:spacing w:line="254" w:lineRule="auto"/>
              <w:rPr>
                <w:rFonts w:eastAsia="SimSun" w:cs="Arial"/>
                <w:bCs/>
                <w:lang w:val="en-US" w:eastAsia="zh-CN"/>
              </w:rPr>
            </w:pPr>
            <w:r>
              <w:rPr>
                <w:rFonts w:eastAsia="Malgun Gothic" w:cs="Arial"/>
                <w:bCs/>
                <w:lang w:eastAsia="ko-KR"/>
              </w:rPr>
              <w:t>WILUS</w:t>
            </w:r>
          </w:p>
        </w:tc>
        <w:tc>
          <w:tcPr>
            <w:tcW w:w="6957" w:type="dxa"/>
          </w:tcPr>
          <w:p w14:paraId="17FE469A" w14:textId="77777777" w:rsidR="00196E37" w:rsidRDefault="007F3B7C">
            <w:pPr>
              <w:spacing w:after="0" w:line="254" w:lineRule="auto"/>
              <w:rPr>
                <w:rFonts w:eastAsia="PMingLiU" w:cs="Arial"/>
                <w:bCs/>
                <w:lang w:val="en-US" w:eastAsia="zh-TW"/>
              </w:rPr>
            </w:pPr>
            <w:r>
              <w:rPr>
                <w:rFonts w:eastAsia="Malgun Gothic" w:cs="Arial"/>
                <w:bCs/>
                <w:lang w:val="en-US" w:eastAsia="ko-KR"/>
              </w:rPr>
              <w:t>Fine with the proposal</w:t>
            </w:r>
          </w:p>
        </w:tc>
      </w:tr>
      <w:tr w:rsidR="00196E37" w14:paraId="697365F8" w14:textId="77777777">
        <w:tc>
          <w:tcPr>
            <w:tcW w:w="2390" w:type="dxa"/>
          </w:tcPr>
          <w:p w14:paraId="147A198F" w14:textId="77777777" w:rsidR="00196E37" w:rsidRDefault="00196E37">
            <w:pPr>
              <w:spacing w:line="254" w:lineRule="auto"/>
              <w:rPr>
                <w:rFonts w:eastAsia="SimSun" w:cs="Arial"/>
                <w:bCs/>
                <w:lang w:val="en-US" w:eastAsia="zh-CN"/>
              </w:rPr>
            </w:pPr>
          </w:p>
        </w:tc>
        <w:tc>
          <w:tcPr>
            <w:tcW w:w="6957" w:type="dxa"/>
          </w:tcPr>
          <w:p w14:paraId="2B33488F" w14:textId="77777777" w:rsidR="00196E37" w:rsidRDefault="00196E37">
            <w:pPr>
              <w:spacing w:after="0" w:line="254" w:lineRule="auto"/>
              <w:rPr>
                <w:rFonts w:eastAsia="PMingLiU" w:cs="Arial"/>
                <w:bCs/>
                <w:lang w:val="en-US" w:eastAsia="zh-TW"/>
              </w:rPr>
            </w:pPr>
          </w:p>
        </w:tc>
      </w:tr>
    </w:tbl>
    <w:p w14:paraId="0B1BDB00" w14:textId="77777777" w:rsidR="00196E37" w:rsidRDefault="00196E37">
      <w:pPr>
        <w:rPr>
          <w:lang w:val="en-US"/>
        </w:rPr>
      </w:pPr>
    </w:p>
    <w:p w14:paraId="46AD44CC" w14:textId="77777777" w:rsidR="00196E37" w:rsidRDefault="007F3B7C" w:rsidP="00817AE0">
      <w:pPr>
        <w:pStyle w:val="Level-4"/>
        <w:numPr>
          <w:ilvl w:val="1"/>
          <w:numId w:val="72"/>
        </w:numPr>
      </w:pPr>
      <w:r>
        <w:t>Discussion for 2nd round (high priority)</w:t>
      </w:r>
    </w:p>
    <w:p w14:paraId="00352FFD" w14:textId="77777777" w:rsidR="00196E37" w:rsidRDefault="00196E37">
      <w:pPr>
        <w:rPr>
          <w:lang w:val="en-US"/>
        </w:rPr>
      </w:pPr>
    </w:p>
    <w:p w14:paraId="137EA347" w14:textId="77777777" w:rsidR="00196E37" w:rsidRDefault="007F3B7C">
      <w:pPr>
        <w:rPr>
          <w:lang w:val="en-US"/>
        </w:rPr>
      </w:pPr>
      <w:r>
        <w:rPr>
          <w:lang w:val="en-US"/>
        </w:rPr>
        <w:t>Moderator thanks companies’ valuable inputs. There is strong support for studying BW adaptation, but concerns about: (1) overlap with other AIs, (2) need to justify necessity, (3) scope should include static power reduction. With the above consideration, companies please check the following updated proposal:</w:t>
      </w:r>
    </w:p>
    <w:p w14:paraId="7C4A8E44" w14:textId="77777777" w:rsidR="00196E37" w:rsidRDefault="007F3B7C">
      <w:pPr>
        <w:rPr>
          <w:lang w:val="en-US"/>
        </w:rPr>
      </w:pPr>
      <w:r>
        <w:rPr>
          <w:b/>
          <w:bCs/>
          <w:lang w:val="en-US"/>
        </w:rPr>
        <w:t>Proposal 5.8.2.1a:</w:t>
      </w:r>
    </w:p>
    <w:p w14:paraId="5340CD1B" w14:textId="77777777" w:rsidR="00196E37" w:rsidRDefault="007F3B7C">
      <w:pPr>
        <w:rPr>
          <w:lang w:val="en-US"/>
        </w:rPr>
      </w:pPr>
      <w:r>
        <w:rPr>
          <w:b/>
          <w:bCs/>
          <w:lang w:val="en-US"/>
        </w:rPr>
        <w:t>Study and evaluate enhanced BW adaptation mechanism for 6G UE EE improvement, regarding at least the following aspects:</w:t>
      </w:r>
    </w:p>
    <w:p w14:paraId="78096158" w14:textId="77777777" w:rsidR="00196E37" w:rsidRDefault="007F3B7C" w:rsidP="007F3B7C">
      <w:pPr>
        <w:pStyle w:val="ListParagraph"/>
        <w:numPr>
          <w:ilvl w:val="0"/>
          <w:numId w:val="111"/>
        </w:numPr>
        <w:rPr>
          <w:lang w:val="en-US"/>
        </w:rPr>
      </w:pPr>
      <w:r>
        <w:rPr>
          <w:b/>
          <w:bCs/>
          <w:lang w:val="en-US"/>
        </w:rPr>
        <w:t>Simplification in set of bandwidth-dependent configuration parameters</w:t>
      </w:r>
    </w:p>
    <w:p w14:paraId="1AE85353" w14:textId="77777777" w:rsidR="00196E37" w:rsidRDefault="007F3B7C" w:rsidP="007F3B7C">
      <w:pPr>
        <w:pStyle w:val="ListParagraph"/>
        <w:numPr>
          <w:ilvl w:val="0"/>
          <w:numId w:val="111"/>
        </w:numPr>
        <w:rPr>
          <w:lang w:val="en-US"/>
        </w:rPr>
      </w:pPr>
      <w:r>
        <w:rPr>
          <w:b/>
          <w:bCs/>
          <w:lang w:val="en-US"/>
        </w:rPr>
        <w:t>Assumption of same numerology across different configurations</w:t>
      </w:r>
    </w:p>
    <w:p w14:paraId="5DD14F6C" w14:textId="77777777" w:rsidR="00196E37" w:rsidRDefault="007F3B7C" w:rsidP="007F3B7C">
      <w:pPr>
        <w:pStyle w:val="ListParagraph"/>
        <w:numPr>
          <w:ilvl w:val="0"/>
          <w:numId w:val="111"/>
        </w:numPr>
        <w:rPr>
          <w:lang w:val="en-US"/>
        </w:rPr>
      </w:pPr>
      <w:r>
        <w:rPr>
          <w:b/>
          <w:bCs/>
          <w:lang w:val="en-US"/>
        </w:rPr>
        <w:t>Faster switch delay/shorter data interruption by restricting parameter set</w:t>
      </w:r>
    </w:p>
    <w:p w14:paraId="41E0CBE2" w14:textId="77777777" w:rsidR="00196E37" w:rsidRDefault="007F3B7C" w:rsidP="007F3B7C">
      <w:pPr>
        <w:pStyle w:val="ListParagraph"/>
        <w:numPr>
          <w:ilvl w:val="0"/>
          <w:numId w:val="111"/>
        </w:numPr>
        <w:rPr>
          <w:lang w:val="en-US"/>
        </w:rPr>
      </w:pPr>
      <w:r>
        <w:rPr>
          <w:b/>
          <w:bCs/>
          <w:lang w:val="en-US"/>
        </w:rPr>
        <w:t>Robust L1-triggered adaptation</w:t>
      </w:r>
    </w:p>
    <w:p w14:paraId="67FA7B49" w14:textId="77777777" w:rsidR="00196E37" w:rsidRDefault="007F3B7C" w:rsidP="007F3B7C">
      <w:pPr>
        <w:pStyle w:val="ListParagraph"/>
        <w:numPr>
          <w:ilvl w:val="0"/>
          <w:numId w:val="111"/>
        </w:numPr>
        <w:rPr>
          <w:lang w:val="en-US"/>
        </w:rPr>
      </w:pPr>
      <w:r>
        <w:rPr>
          <w:b/>
          <w:bCs/>
          <w:lang w:val="en-US"/>
        </w:rPr>
        <w:t>Cell/group-wise indication for network energy saving use case</w:t>
      </w:r>
    </w:p>
    <w:p w14:paraId="0F5885BA" w14:textId="77777777" w:rsidR="00196E37" w:rsidRDefault="007F3B7C" w:rsidP="007F3B7C">
      <w:pPr>
        <w:pStyle w:val="ListParagraph"/>
        <w:numPr>
          <w:ilvl w:val="0"/>
          <w:numId w:val="111"/>
        </w:numPr>
        <w:rPr>
          <w:lang w:val="en-US"/>
        </w:rPr>
      </w:pPr>
      <w:r>
        <w:rPr>
          <w:b/>
          <w:bCs/>
          <w:lang w:val="en-US"/>
        </w:rPr>
        <w:t>Modular design to reduce static power (e.g., sub-CC on top of BWP)</w:t>
      </w:r>
    </w:p>
    <w:p w14:paraId="520EDAC1" w14:textId="77777777" w:rsidR="00196E37" w:rsidRDefault="007F3B7C" w:rsidP="007F3B7C">
      <w:pPr>
        <w:pStyle w:val="ListParagraph"/>
        <w:numPr>
          <w:ilvl w:val="0"/>
          <w:numId w:val="111"/>
        </w:numPr>
        <w:rPr>
          <w:lang w:val="en-US"/>
        </w:rPr>
      </w:pPr>
      <w:r>
        <w:rPr>
          <w:b/>
          <w:bCs/>
          <w:lang w:val="en-US"/>
        </w:rPr>
        <w:t>Note: Coordination with AI 11.1 and 11.3.2 may be needed</w:t>
      </w:r>
    </w:p>
    <w:p w14:paraId="1EEB0212" w14:textId="77777777" w:rsidR="00196E37" w:rsidRDefault="00196E37">
      <w:pPr>
        <w:rPr>
          <w:lang w:val="en-US"/>
        </w:rPr>
      </w:pPr>
    </w:p>
    <w:p w14:paraId="38BB2BDB"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F3D7BCA" w14:textId="77777777" w:rsidTr="00817AE0">
        <w:tc>
          <w:tcPr>
            <w:tcW w:w="1837" w:type="dxa"/>
            <w:shd w:val="clear" w:color="auto" w:fill="FFC000" w:themeFill="accent4"/>
          </w:tcPr>
          <w:p w14:paraId="7F8E36B0"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0DD4FEBE" w14:textId="77777777" w:rsidR="00196E37" w:rsidRDefault="007F3B7C">
            <w:pPr>
              <w:rPr>
                <w:rFonts w:eastAsia="PMingLiU"/>
                <w:b/>
                <w:bCs/>
                <w:lang w:eastAsia="zh-TW"/>
              </w:rPr>
            </w:pPr>
            <w:r>
              <w:rPr>
                <w:rFonts w:eastAsia="PMingLiU"/>
                <w:b/>
                <w:bCs/>
                <w:lang w:eastAsia="zh-TW"/>
              </w:rPr>
              <w:t>View</w:t>
            </w:r>
          </w:p>
        </w:tc>
      </w:tr>
      <w:tr w:rsidR="00196E37" w14:paraId="0C4B513F" w14:textId="77777777" w:rsidTr="00817AE0">
        <w:tc>
          <w:tcPr>
            <w:tcW w:w="1837" w:type="dxa"/>
          </w:tcPr>
          <w:p w14:paraId="34C2DA23" w14:textId="77777777" w:rsidR="00196E37" w:rsidRDefault="007F3B7C">
            <w:pPr>
              <w:rPr>
                <w:rFonts w:eastAsia="DengXian"/>
                <w:lang w:eastAsia="zh-CN"/>
              </w:rPr>
            </w:pPr>
            <w:r>
              <w:rPr>
                <w:rFonts w:eastAsia="DengXian"/>
                <w:lang w:eastAsia="zh-CN"/>
              </w:rPr>
              <w:t>CMCC</w:t>
            </w:r>
          </w:p>
        </w:tc>
        <w:tc>
          <w:tcPr>
            <w:tcW w:w="7791" w:type="dxa"/>
          </w:tcPr>
          <w:p w14:paraId="32373DD1" w14:textId="77777777" w:rsidR="00196E37" w:rsidRDefault="007F3B7C">
            <w:pPr>
              <w:rPr>
                <w:rFonts w:eastAsia="DengXian"/>
                <w:lang w:val="en-GB" w:eastAsia="zh-CN"/>
              </w:rPr>
            </w:pPr>
            <w:r>
              <w:rPr>
                <w:rFonts w:eastAsia="DengXian"/>
                <w:lang w:val="en-GB" w:eastAsia="zh-CN"/>
              </w:rPr>
              <w:t>Support</w:t>
            </w:r>
          </w:p>
        </w:tc>
      </w:tr>
      <w:tr w:rsidR="00196E37" w:rsidRPr="00F00DA1" w14:paraId="606849E6" w14:textId="77777777" w:rsidTr="00817AE0">
        <w:tc>
          <w:tcPr>
            <w:tcW w:w="1837" w:type="dxa"/>
          </w:tcPr>
          <w:p w14:paraId="40789AF4" w14:textId="77777777" w:rsidR="00196E37" w:rsidRDefault="007F3B7C">
            <w:pPr>
              <w:rPr>
                <w:rFonts w:eastAsia="PMingLiU"/>
                <w:lang w:eastAsia="zh-TW"/>
              </w:rPr>
            </w:pPr>
            <w:r>
              <w:rPr>
                <w:rFonts w:eastAsia="PMingLiU"/>
                <w:lang w:eastAsia="zh-TW"/>
              </w:rPr>
              <w:lastRenderedPageBreak/>
              <w:t>Futurewei</w:t>
            </w:r>
          </w:p>
        </w:tc>
        <w:tc>
          <w:tcPr>
            <w:tcW w:w="7791" w:type="dxa"/>
          </w:tcPr>
          <w:p w14:paraId="6DDD5DE7" w14:textId="77777777" w:rsidR="00196E37" w:rsidRDefault="007F3B7C">
            <w:pPr>
              <w:rPr>
                <w:rFonts w:eastAsia="PMingLiU"/>
                <w:lang w:val="en-GB" w:eastAsia="zh-TW"/>
              </w:rPr>
            </w:pPr>
            <w:r>
              <w:rPr>
                <w:rFonts w:eastAsia="PMingLiU"/>
                <w:lang w:val="en-GB" w:eastAsia="zh-TW"/>
              </w:rPr>
              <w:t>We prefer to remove “sub-CC on top of BWP” as it seems to refer to a new solution/concept , which is not clear to us.</w:t>
            </w:r>
          </w:p>
        </w:tc>
      </w:tr>
      <w:tr w:rsidR="00196E37" w14:paraId="2358B205" w14:textId="77777777" w:rsidTr="00817AE0">
        <w:tc>
          <w:tcPr>
            <w:tcW w:w="1837" w:type="dxa"/>
          </w:tcPr>
          <w:p w14:paraId="1BE7D473" w14:textId="77777777" w:rsidR="00196E37" w:rsidRDefault="007F3B7C">
            <w:pPr>
              <w:rPr>
                <w:rFonts w:eastAsia="PMingLiU"/>
                <w:lang w:eastAsia="zh-TW"/>
              </w:rPr>
            </w:pPr>
            <w:r>
              <w:rPr>
                <w:rFonts w:eastAsia="DengXian"/>
                <w:lang w:eastAsia="zh-CN"/>
              </w:rPr>
              <w:t>OPPO</w:t>
            </w:r>
          </w:p>
        </w:tc>
        <w:tc>
          <w:tcPr>
            <w:tcW w:w="7791" w:type="dxa"/>
          </w:tcPr>
          <w:p w14:paraId="27CDF5BA" w14:textId="77777777" w:rsidR="00196E37" w:rsidRDefault="007F3B7C">
            <w:pPr>
              <w:rPr>
                <w:rFonts w:eastAsia="PMingLiU"/>
                <w:lang w:val="en-GB" w:eastAsia="zh-TW"/>
              </w:rPr>
            </w:pPr>
            <w:r>
              <w:rPr>
                <w:rFonts w:eastAsia="DengXian"/>
                <w:lang w:val="en-GB" w:eastAsia="zh-CN"/>
              </w:rPr>
              <w:t>Suppor.</w:t>
            </w:r>
          </w:p>
        </w:tc>
      </w:tr>
      <w:tr w:rsidR="00196E37" w14:paraId="77B2D0F0" w14:textId="77777777" w:rsidTr="00817AE0">
        <w:tc>
          <w:tcPr>
            <w:tcW w:w="1837" w:type="dxa"/>
          </w:tcPr>
          <w:p w14:paraId="1CB22E4E" w14:textId="77777777" w:rsidR="00196E37" w:rsidRDefault="007F3B7C">
            <w:pPr>
              <w:rPr>
                <w:rFonts w:eastAsia="PMingLiU"/>
                <w:lang w:val="en-US" w:eastAsia="zh-TW"/>
              </w:rPr>
            </w:pPr>
            <w:r>
              <w:rPr>
                <w:rFonts w:eastAsia="PMingLiU"/>
                <w:lang w:val="en-US" w:eastAsia="zh-TW"/>
              </w:rPr>
              <w:t>FAI</w:t>
            </w:r>
          </w:p>
        </w:tc>
        <w:tc>
          <w:tcPr>
            <w:tcW w:w="7791" w:type="dxa"/>
          </w:tcPr>
          <w:p w14:paraId="7AA71A8F" w14:textId="77777777" w:rsidR="00196E37" w:rsidRDefault="007F3B7C">
            <w:pPr>
              <w:rPr>
                <w:rFonts w:eastAsia="PMingLiU"/>
                <w:lang w:val="en-GB" w:eastAsia="zh-TW"/>
              </w:rPr>
            </w:pPr>
            <w:r>
              <w:rPr>
                <w:rFonts w:eastAsia="PMingLiU"/>
                <w:lang w:val="en-GB" w:eastAsia="zh-TW"/>
              </w:rPr>
              <w:t>Support</w:t>
            </w:r>
          </w:p>
        </w:tc>
      </w:tr>
      <w:tr w:rsidR="00196E37" w14:paraId="626E5B12" w14:textId="77777777" w:rsidTr="00817AE0">
        <w:tc>
          <w:tcPr>
            <w:tcW w:w="1837" w:type="dxa"/>
          </w:tcPr>
          <w:p w14:paraId="22068418" w14:textId="77777777" w:rsidR="00196E37" w:rsidRDefault="007F3B7C">
            <w:pPr>
              <w:rPr>
                <w:rFonts w:eastAsia="PMingLiU"/>
                <w:lang w:val="en-US" w:eastAsia="zh-TW"/>
              </w:rPr>
            </w:pPr>
            <w:r>
              <w:rPr>
                <w:rFonts w:eastAsia="PMingLiU"/>
                <w:lang w:val="en-US" w:eastAsia="zh-TW"/>
              </w:rPr>
              <w:t>ITRI</w:t>
            </w:r>
          </w:p>
        </w:tc>
        <w:tc>
          <w:tcPr>
            <w:tcW w:w="7791" w:type="dxa"/>
          </w:tcPr>
          <w:p w14:paraId="6F065EC3" w14:textId="77777777" w:rsidR="00196E37" w:rsidRDefault="007F3B7C">
            <w:pPr>
              <w:rPr>
                <w:rFonts w:eastAsia="PMingLiU"/>
                <w:lang w:val="en-GB" w:eastAsia="zh-TW"/>
              </w:rPr>
            </w:pPr>
            <w:r>
              <w:rPr>
                <w:rFonts w:eastAsia="PMingLiU"/>
                <w:lang w:val="en-GB" w:eastAsia="zh-TW"/>
              </w:rPr>
              <w:t>Support</w:t>
            </w:r>
          </w:p>
        </w:tc>
      </w:tr>
      <w:tr w:rsidR="00196E37" w14:paraId="0466E7DB" w14:textId="77777777" w:rsidTr="00817AE0">
        <w:tc>
          <w:tcPr>
            <w:tcW w:w="1837" w:type="dxa"/>
          </w:tcPr>
          <w:p w14:paraId="3EA8A1AC" w14:textId="77777777" w:rsidR="00196E37" w:rsidRDefault="007F3B7C">
            <w:pPr>
              <w:rPr>
                <w:rFonts w:eastAsia="PMingLiU"/>
                <w:lang w:val="en-GB" w:eastAsia="zh-TW"/>
              </w:rPr>
            </w:pPr>
            <w:r>
              <w:rPr>
                <w:rFonts w:eastAsia="PMingLiU"/>
                <w:lang w:val="en-GB" w:eastAsia="zh-TW"/>
              </w:rPr>
              <w:t>Sharp</w:t>
            </w:r>
          </w:p>
        </w:tc>
        <w:tc>
          <w:tcPr>
            <w:tcW w:w="7791" w:type="dxa"/>
          </w:tcPr>
          <w:p w14:paraId="664F1F0B" w14:textId="77777777" w:rsidR="00196E37" w:rsidRDefault="007F3B7C">
            <w:pPr>
              <w:rPr>
                <w:rFonts w:eastAsia="PMingLiU"/>
                <w:lang w:val="en-GB" w:eastAsia="zh-TW"/>
              </w:rPr>
            </w:pPr>
            <w:r>
              <w:rPr>
                <w:rFonts w:eastAsia="PMingLiU"/>
                <w:lang w:val="en-GB" w:eastAsia="zh-TW"/>
              </w:rPr>
              <w:t>Same view with Futurewei</w:t>
            </w:r>
            <w:r>
              <w:rPr>
                <w:rFonts w:ascii="DengXian" w:eastAsia="DengXian" w:hAnsi="DengXian"/>
                <w:lang w:val="en-GB" w:eastAsia="zh-CN"/>
              </w:rPr>
              <w:t>.</w:t>
            </w:r>
          </w:p>
        </w:tc>
      </w:tr>
      <w:tr w:rsidR="00196E37" w14:paraId="300AFE06" w14:textId="77777777" w:rsidTr="00817AE0">
        <w:tc>
          <w:tcPr>
            <w:tcW w:w="1837" w:type="dxa"/>
            <w:tcBorders>
              <w:top w:val="nil"/>
              <w:bottom w:val="single" w:sz="4" w:space="0" w:color="auto"/>
            </w:tcBorders>
          </w:tcPr>
          <w:p w14:paraId="7AD95D86" w14:textId="77777777" w:rsidR="00196E37" w:rsidRDefault="007F3B7C">
            <w:pPr>
              <w:rPr>
                <w:rFonts w:eastAsia="PMingLiU"/>
                <w:lang w:val="en-GB" w:eastAsia="zh-TW"/>
              </w:rPr>
            </w:pPr>
            <w:r>
              <w:rPr>
                <w:rFonts w:eastAsia="PMingLiU"/>
                <w:lang w:val="en-GB" w:eastAsia="zh-TW"/>
              </w:rPr>
              <w:t>CEWiT</w:t>
            </w:r>
          </w:p>
        </w:tc>
        <w:tc>
          <w:tcPr>
            <w:tcW w:w="7791" w:type="dxa"/>
            <w:tcBorders>
              <w:top w:val="nil"/>
              <w:bottom w:val="single" w:sz="4" w:space="0" w:color="auto"/>
            </w:tcBorders>
          </w:tcPr>
          <w:p w14:paraId="7FE5DAE2" w14:textId="77777777" w:rsidR="00196E37" w:rsidRDefault="007F3B7C">
            <w:pPr>
              <w:rPr>
                <w:rFonts w:eastAsia="PMingLiU"/>
                <w:lang w:val="en-GB" w:eastAsia="zh-TW"/>
              </w:rPr>
            </w:pPr>
            <w:r>
              <w:rPr>
                <w:rFonts w:eastAsia="PMingLiU"/>
                <w:lang w:val="en-GB" w:eastAsia="zh-TW"/>
              </w:rPr>
              <w:t>Support</w:t>
            </w:r>
          </w:p>
        </w:tc>
      </w:tr>
      <w:tr w:rsidR="00BC7116" w:rsidRPr="00F00DA1" w14:paraId="589EBC60" w14:textId="77777777" w:rsidTr="00817AE0">
        <w:tc>
          <w:tcPr>
            <w:tcW w:w="1837" w:type="dxa"/>
            <w:tcBorders>
              <w:top w:val="single" w:sz="4" w:space="0" w:color="auto"/>
              <w:bottom w:val="single" w:sz="4" w:space="0" w:color="auto"/>
            </w:tcBorders>
          </w:tcPr>
          <w:p w14:paraId="15A127C7" w14:textId="3F136875" w:rsidR="00BC7116" w:rsidRDefault="00BC7116" w:rsidP="00BC7116">
            <w:pPr>
              <w:rPr>
                <w:rFonts w:eastAsia="PMingLiU"/>
                <w:lang w:val="en-GB" w:eastAsia="zh-TW"/>
              </w:rPr>
            </w:pPr>
            <w:r>
              <w:rPr>
                <w:rFonts w:eastAsia="PMingLiU"/>
                <w:lang w:eastAsia="zh-TW"/>
              </w:rPr>
              <w:t>Samsung</w:t>
            </w:r>
          </w:p>
        </w:tc>
        <w:tc>
          <w:tcPr>
            <w:tcW w:w="7791" w:type="dxa"/>
            <w:tcBorders>
              <w:top w:val="single" w:sz="4" w:space="0" w:color="auto"/>
              <w:bottom w:val="single" w:sz="4" w:space="0" w:color="auto"/>
            </w:tcBorders>
          </w:tcPr>
          <w:p w14:paraId="669B361B" w14:textId="77777777" w:rsidR="00BC7116" w:rsidRDefault="00BC7116" w:rsidP="00BC7116">
            <w:pPr>
              <w:rPr>
                <w:rFonts w:eastAsia="PMingLiU"/>
                <w:lang w:val="en-GB" w:eastAsia="zh-TW"/>
              </w:rPr>
            </w:pPr>
            <w:r>
              <w:rPr>
                <w:rFonts w:eastAsia="PMingLiU"/>
                <w:lang w:val="en-GB" w:eastAsia="zh-TW"/>
              </w:rPr>
              <w:t>In general fine, but first need to discuss the purpose of BW adaptation</w:t>
            </w:r>
          </w:p>
          <w:p w14:paraId="627FB710" w14:textId="6B778F56" w:rsidR="00BC7116" w:rsidRDefault="00BC7116" w:rsidP="00BC7116">
            <w:pPr>
              <w:rPr>
                <w:rFonts w:eastAsia="PMingLiU"/>
                <w:lang w:val="en-GB" w:eastAsia="zh-TW"/>
              </w:rPr>
            </w:pPr>
            <w:r>
              <w:rPr>
                <w:rFonts w:eastAsia="PMingLiU"/>
                <w:lang w:val="en-GB" w:eastAsia="zh-TW"/>
              </w:rPr>
              <w:t>Remove: “</w:t>
            </w:r>
            <w:r w:rsidRPr="003E786D">
              <w:rPr>
                <w:b/>
                <w:bCs/>
                <w:lang w:val="en-US"/>
              </w:rPr>
              <w:t>Modular design to reduce static power (e.g., sub-CC on top of BWP</w:t>
            </w:r>
            <w:r>
              <w:rPr>
                <w:b/>
                <w:bCs/>
                <w:lang w:val="en-US"/>
              </w:rPr>
              <w:t>)</w:t>
            </w:r>
            <w:r>
              <w:rPr>
                <w:rFonts w:eastAsia="PMingLiU"/>
                <w:lang w:val="en-GB" w:eastAsia="zh-TW"/>
              </w:rPr>
              <w:t>”</w:t>
            </w:r>
          </w:p>
        </w:tc>
      </w:tr>
      <w:tr w:rsidR="00817AE0" w:rsidRPr="00F00DA1" w14:paraId="23D97DED" w14:textId="77777777" w:rsidTr="007B1862">
        <w:tc>
          <w:tcPr>
            <w:tcW w:w="1837" w:type="dxa"/>
            <w:tcBorders>
              <w:top w:val="single" w:sz="4" w:space="0" w:color="auto"/>
              <w:bottom w:val="single" w:sz="4" w:space="0" w:color="auto"/>
            </w:tcBorders>
          </w:tcPr>
          <w:p w14:paraId="6AFCED63" w14:textId="6AA9FADF" w:rsidR="00817AE0" w:rsidRDefault="00817AE0" w:rsidP="00817AE0">
            <w:pPr>
              <w:rPr>
                <w:rFonts w:eastAsia="PMingLiU"/>
                <w:lang w:eastAsia="zh-TW"/>
              </w:rPr>
            </w:pPr>
            <w:r>
              <w:rPr>
                <w:rFonts w:eastAsiaTheme="minorEastAsia" w:hint="eastAsia"/>
              </w:rPr>
              <w:t>DOCOMO</w:t>
            </w:r>
          </w:p>
        </w:tc>
        <w:tc>
          <w:tcPr>
            <w:tcW w:w="7791" w:type="dxa"/>
            <w:tcBorders>
              <w:top w:val="single" w:sz="4" w:space="0" w:color="auto"/>
              <w:bottom w:val="single" w:sz="4" w:space="0" w:color="auto"/>
            </w:tcBorders>
          </w:tcPr>
          <w:p w14:paraId="160A21F1" w14:textId="77777777" w:rsidR="00817AE0" w:rsidRDefault="00817AE0" w:rsidP="00817AE0">
            <w:pPr>
              <w:rPr>
                <w:rFonts w:eastAsiaTheme="minorEastAsia"/>
                <w:lang w:val="en-GB"/>
              </w:rPr>
            </w:pPr>
            <w:r w:rsidRPr="0A4CDFC7">
              <w:rPr>
                <w:rFonts w:eastAsiaTheme="minorEastAsia"/>
                <w:lang w:val="en-GB"/>
              </w:rPr>
              <w:t xml:space="preserve">For </w:t>
            </w:r>
            <w:r>
              <w:rPr>
                <w:rFonts w:eastAsiaTheme="minorEastAsia" w:hint="eastAsia"/>
                <w:lang w:val="en-GB"/>
              </w:rPr>
              <w:t xml:space="preserve">the current proposal, </w:t>
            </w:r>
            <w:r>
              <w:rPr>
                <w:rFonts w:eastAsiaTheme="minorEastAsia"/>
                <w:lang w:val="en-GB"/>
              </w:rPr>
              <w:t>“</w:t>
            </w:r>
            <w:r w:rsidRPr="0A4CDFC7">
              <w:rPr>
                <w:rFonts w:eastAsiaTheme="minorEastAsia"/>
                <w:lang w:val="en-GB"/>
              </w:rPr>
              <w:t>BW</w:t>
            </w:r>
            <w:r>
              <w:rPr>
                <w:rFonts w:eastAsiaTheme="minorEastAsia"/>
                <w:lang w:val="en-GB"/>
              </w:rPr>
              <w:t>”</w:t>
            </w:r>
            <w:r>
              <w:rPr>
                <w:rFonts w:eastAsiaTheme="minorEastAsia" w:hint="eastAsia"/>
                <w:lang w:val="en-GB"/>
              </w:rPr>
              <w:t xml:space="preserve"> in the main bullet is quite general.</w:t>
            </w:r>
            <w:r w:rsidRPr="0A4CDFC7">
              <w:rPr>
                <w:rFonts w:eastAsiaTheme="minorEastAsia"/>
                <w:lang w:val="en-GB"/>
              </w:rPr>
              <w:t xml:space="preserve"> So we </w:t>
            </w:r>
            <w:r>
              <w:rPr>
                <w:rFonts w:eastAsiaTheme="minorEastAsia"/>
                <w:lang w:val="en-GB"/>
              </w:rPr>
              <w:t>should</w:t>
            </w:r>
            <w:r>
              <w:rPr>
                <w:rFonts w:eastAsiaTheme="minorEastAsia" w:hint="eastAsia"/>
                <w:lang w:val="en-GB"/>
              </w:rPr>
              <w:t xml:space="preserve">  discuss which BW to apply the adaption more specifically. </w:t>
            </w:r>
            <w:r>
              <w:rPr>
                <w:rFonts w:eastAsiaTheme="minorEastAsia"/>
                <w:lang w:val="en-GB"/>
              </w:rPr>
              <w:t>T</w:t>
            </w:r>
            <w:r>
              <w:rPr>
                <w:rFonts w:eastAsiaTheme="minorEastAsia" w:hint="eastAsia"/>
                <w:lang w:val="en-GB"/>
              </w:rPr>
              <w:t>hen, suggest to add a bullet to study this.</w:t>
            </w:r>
          </w:p>
          <w:p w14:paraId="1DC4E7BB" w14:textId="77777777" w:rsidR="00817AE0" w:rsidRPr="003E786D" w:rsidRDefault="00817AE0" w:rsidP="00817AE0">
            <w:pPr>
              <w:rPr>
                <w:lang w:val="en-US"/>
              </w:rPr>
            </w:pPr>
            <w:r w:rsidRPr="0A4CDFC7">
              <w:rPr>
                <w:b/>
                <w:bCs/>
                <w:lang w:val="en-US"/>
              </w:rPr>
              <w:t>Study and evaluate enhanced BW adaptation mechanism for 6G UE EE improvement, regarding at least the following aspects:</w:t>
            </w:r>
          </w:p>
          <w:p w14:paraId="25FAA7DC" w14:textId="77777777" w:rsidR="00817AE0" w:rsidRPr="003E786D" w:rsidRDefault="00817AE0" w:rsidP="00E908D6">
            <w:pPr>
              <w:pStyle w:val="ListParagraph"/>
              <w:numPr>
                <w:ilvl w:val="0"/>
                <w:numId w:val="298"/>
              </w:numPr>
              <w:spacing w:after="120"/>
              <w:rPr>
                <w:lang w:val="en-US"/>
              </w:rPr>
            </w:pPr>
            <w:r w:rsidRPr="0A4CDFC7">
              <w:rPr>
                <w:b/>
                <w:bCs/>
                <w:lang w:val="en-US"/>
              </w:rPr>
              <w:t>Simplification in set of bandwidth-dependent configuration parameters</w:t>
            </w:r>
          </w:p>
          <w:p w14:paraId="1C065BDF" w14:textId="77777777" w:rsidR="00817AE0" w:rsidRPr="003E786D" w:rsidRDefault="00817AE0" w:rsidP="00E908D6">
            <w:pPr>
              <w:pStyle w:val="ListParagraph"/>
              <w:numPr>
                <w:ilvl w:val="0"/>
                <w:numId w:val="298"/>
              </w:numPr>
              <w:spacing w:after="120"/>
              <w:rPr>
                <w:lang w:val="en-US"/>
              </w:rPr>
            </w:pPr>
            <w:r w:rsidRPr="0A4CDFC7">
              <w:rPr>
                <w:b/>
                <w:bCs/>
                <w:lang w:val="en-US"/>
              </w:rPr>
              <w:t>Assumption of same numerology across different configurations</w:t>
            </w:r>
          </w:p>
          <w:p w14:paraId="3AFF2F49" w14:textId="77777777" w:rsidR="00817AE0" w:rsidRPr="003E786D" w:rsidRDefault="00817AE0" w:rsidP="00E908D6">
            <w:pPr>
              <w:pStyle w:val="ListParagraph"/>
              <w:numPr>
                <w:ilvl w:val="0"/>
                <w:numId w:val="298"/>
              </w:numPr>
              <w:spacing w:after="120"/>
              <w:rPr>
                <w:lang w:val="en-US"/>
              </w:rPr>
            </w:pPr>
            <w:r w:rsidRPr="0A4CDFC7">
              <w:rPr>
                <w:b/>
                <w:bCs/>
                <w:lang w:val="en-US"/>
              </w:rPr>
              <w:t>Faster switch delay/shorter data interruption by restricting parameter set</w:t>
            </w:r>
          </w:p>
          <w:p w14:paraId="6AC5E2FA" w14:textId="77777777" w:rsidR="00817AE0" w:rsidRPr="003E786D" w:rsidRDefault="00817AE0" w:rsidP="00E908D6">
            <w:pPr>
              <w:pStyle w:val="ListParagraph"/>
              <w:numPr>
                <w:ilvl w:val="0"/>
                <w:numId w:val="298"/>
              </w:numPr>
              <w:spacing w:after="120"/>
              <w:rPr>
                <w:lang w:val="en-US"/>
              </w:rPr>
            </w:pPr>
            <w:r w:rsidRPr="0A4CDFC7">
              <w:rPr>
                <w:b/>
                <w:bCs/>
                <w:lang w:val="en-US"/>
              </w:rPr>
              <w:t>Robust L1-triggered adaptation</w:t>
            </w:r>
          </w:p>
          <w:p w14:paraId="44A17A65" w14:textId="77777777" w:rsidR="00817AE0" w:rsidRPr="003E786D" w:rsidRDefault="00817AE0" w:rsidP="00E908D6">
            <w:pPr>
              <w:pStyle w:val="ListParagraph"/>
              <w:numPr>
                <w:ilvl w:val="0"/>
                <w:numId w:val="298"/>
              </w:numPr>
              <w:spacing w:after="120"/>
              <w:rPr>
                <w:lang w:val="en-US"/>
              </w:rPr>
            </w:pPr>
            <w:r w:rsidRPr="0A4CDFC7">
              <w:rPr>
                <w:b/>
                <w:bCs/>
                <w:lang w:val="en-US"/>
              </w:rPr>
              <w:t>Cell/group-wise indication for network energy saving use case</w:t>
            </w:r>
          </w:p>
          <w:p w14:paraId="01E14BFD" w14:textId="77777777" w:rsidR="00817AE0" w:rsidRDefault="00817AE0" w:rsidP="00E908D6">
            <w:pPr>
              <w:pStyle w:val="ListParagraph"/>
              <w:numPr>
                <w:ilvl w:val="0"/>
                <w:numId w:val="298"/>
              </w:numPr>
              <w:spacing w:after="120"/>
              <w:rPr>
                <w:rFonts w:eastAsiaTheme="minorEastAsia"/>
                <w:b/>
                <w:bCs/>
                <w:lang w:val="en-US"/>
              </w:rPr>
            </w:pPr>
            <w:r w:rsidRPr="0A4CDFC7">
              <w:rPr>
                <w:b/>
                <w:bCs/>
                <w:lang w:val="en-US"/>
              </w:rPr>
              <w:t>Modular design to reduce static power (e.g., sub-CC on top of BWP)</w:t>
            </w:r>
          </w:p>
          <w:p w14:paraId="3B2CCD7A" w14:textId="77777777" w:rsidR="00817AE0" w:rsidRPr="00A41441" w:rsidRDefault="00817AE0" w:rsidP="00E908D6">
            <w:pPr>
              <w:pStyle w:val="ListParagraph"/>
              <w:numPr>
                <w:ilvl w:val="0"/>
                <w:numId w:val="298"/>
              </w:numPr>
              <w:spacing w:after="120"/>
              <w:rPr>
                <w:rFonts w:eastAsiaTheme="minorEastAsia"/>
                <w:b/>
                <w:bCs/>
                <w:color w:val="FF0000"/>
                <w:lang w:val="en-US"/>
              </w:rPr>
            </w:pPr>
            <w:r w:rsidRPr="0A4CDFC7">
              <w:rPr>
                <w:rFonts w:eastAsiaTheme="minorEastAsia"/>
                <w:b/>
                <w:bCs/>
                <w:color w:val="FF0000"/>
                <w:lang w:val="en-US"/>
              </w:rPr>
              <w:t xml:space="preserve">Which BW to apply adaptation (e.g., </w:t>
            </w:r>
            <w:r>
              <w:rPr>
                <w:rFonts w:eastAsiaTheme="minorEastAsia" w:hint="eastAsia"/>
                <w:b/>
                <w:bCs/>
                <w:color w:val="FF0000"/>
                <w:lang w:val="en-US"/>
              </w:rPr>
              <w:t>BWP</w:t>
            </w:r>
            <w:r w:rsidRPr="0A4CDFC7">
              <w:rPr>
                <w:rFonts w:eastAsiaTheme="minorEastAsia"/>
                <w:b/>
                <w:bCs/>
                <w:color w:val="FF0000"/>
                <w:lang w:val="en-US"/>
              </w:rPr>
              <w:t xml:space="preserve"> BW, CORESET </w:t>
            </w:r>
            <w:r>
              <w:rPr>
                <w:rFonts w:eastAsiaTheme="minorEastAsia" w:hint="eastAsia"/>
                <w:b/>
                <w:bCs/>
                <w:color w:val="FF0000"/>
                <w:lang w:val="en-US"/>
              </w:rPr>
              <w:t>BW</w:t>
            </w:r>
            <w:r w:rsidRPr="0A4CDFC7">
              <w:rPr>
                <w:rFonts w:eastAsiaTheme="minorEastAsia"/>
                <w:b/>
                <w:bCs/>
                <w:color w:val="FF0000"/>
                <w:lang w:val="en-US"/>
              </w:rPr>
              <w:t>, UE RF BW, UE BB BW etc.)</w:t>
            </w:r>
          </w:p>
          <w:p w14:paraId="042BEAC0" w14:textId="40D38D60" w:rsidR="00817AE0" w:rsidRDefault="00817AE0" w:rsidP="00817AE0">
            <w:pPr>
              <w:rPr>
                <w:rFonts w:eastAsia="PMingLiU"/>
                <w:lang w:val="en-GB" w:eastAsia="zh-TW"/>
              </w:rPr>
            </w:pPr>
            <w:r w:rsidRPr="0A4CDFC7">
              <w:rPr>
                <w:b/>
                <w:bCs/>
                <w:lang w:val="en-US"/>
              </w:rPr>
              <w:t>Note: Coordination with AI 11.1 and 11.3.2 may be needed</w:t>
            </w:r>
          </w:p>
        </w:tc>
      </w:tr>
      <w:tr w:rsidR="007B1862" w:rsidRPr="00F00DA1" w14:paraId="743966DE" w14:textId="77777777" w:rsidTr="00741D1F">
        <w:tc>
          <w:tcPr>
            <w:tcW w:w="1837" w:type="dxa"/>
            <w:tcBorders>
              <w:top w:val="single" w:sz="4" w:space="0" w:color="auto"/>
              <w:bottom w:val="single" w:sz="4" w:space="0" w:color="auto"/>
            </w:tcBorders>
          </w:tcPr>
          <w:p w14:paraId="0396081A" w14:textId="74D38EC6" w:rsidR="007B1862" w:rsidRDefault="007B1862" w:rsidP="007B1862">
            <w:pPr>
              <w:rPr>
                <w:rFonts w:eastAsiaTheme="minorEastAsia"/>
              </w:rPr>
            </w:pPr>
            <w:r>
              <w:rPr>
                <w:rFonts w:eastAsia="PMingLiU"/>
                <w:lang w:eastAsia="zh-TW"/>
              </w:rPr>
              <w:t>Ericsson</w:t>
            </w:r>
          </w:p>
        </w:tc>
        <w:tc>
          <w:tcPr>
            <w:tcW w:w="7791" w:type="dxa"/>
            <w:tcBorders>
              <w:top w:val="single" w:sz="4" w:space="0" w:color="auto"/>
              <w:bottom w:val="single" w:sz="4" w:space="0" w:color="auto"/>
            </w:tcBorders>
          </w:tcPr>
          <w:p w14:paraId="2DC185DE" w14:textId="731949EC" w:rsidR="007B1862" w:rsidRPr="0A4CDFC7" w:rsidRDefault="007B1862" w:rsidP="007B1862">
            <w:pPr>
              <w:rPr>
                <w:rFonts w:eastAsiaTheme="minorEastAsia"/>
                <w:lang w:val="en-GB"/>
              </w:rPr>
            </w:pPr>
            <w:r>
              <w:rPr>
                <w:rFonts w:eastAsia="PMingLiU"/>
                <w:lang w:val="en-GB" w:eastAsia="zh-TW"/>
              </w:rPr>
              <w:t>As an energy saving principle we think that this is good and the NR mechanism for BWP switching should be enhanced in several ways. However, we prefer to leave this discussion to AI 11.1 and 11.3.2. Even RAN2 considerations are needed on how to configure and switch between sets of RRC parameters.</w:t>
            </w:r>
          </w:p>
        </w:tc>
      </w:tr>
      <w:tr w:rsidR="00741D1F" w:rsidRPr="00F00DA1" w14:paraId="19DAB263" w14:textId="77777777" w:rsidTr="00817AE0">
        <w:tc>
          <w:tcPr>
            <w:tcW w:w="1837" w:type="dxa"/>
            <w:tcBorders>
              <w:top w:val="single" w:sz="4" w:space="0" w:color="auto"/>
            </w:tcBorders>
          </w:tcPr>
          <w:p w14:paraId="1ED95229" w14:textId="1488A297" w:rsidR="00741D1F" w:rsidRDefault="00741D1F" w:rsidP="00741D1F">
            <w:pPr>
              <w:rPr>
                <w:rFonts w:eastAsia="PMingLiU"/>
                <w:lang w:eastAsia="zh-TW"/>
              </w:rPr>
            </w:pPr>
            <w:r>
              <w:rPr>
                <w:rFonts w:eastAsia="DengXian"/>
                <w:lang w:eastAsia="zh-CN"/>
              </w:rPr>
              <w:t>Spreadtrum</w:t>
            </w:r>
          </w:p>
        </w:tc>
        <w:tc>
          <w:tcPr>
            <w:tcW w:w="7791" w:type="dxa"/>
            <w:tcBorders>
              <w:top w:val="single" w:sz="4" w:space="0" w:color="auto"/>
            </w:tcBorders>
          </w:tcPr>
          <w:p w14:paraId="1231C18B" w14:textId="58D22DBB" w:rsidR="00741D1F" w:rsidRDefault="00741D1F" w:rsidP="00741D1F">
            <w:pPr>
              <w:rPr>
                <w:rFonts w:eastAsia="PMingLiU"/>
                <w:lang w:val="en-GB" w:eastAsia="zh-TW"/>
              </w:rPr>
            </w:pPr>
            <w:r>
              <w:rPr>
                <w:rFonts w:eastAsia="DengXian"/>
                <w:lang w:val="en-GB" w:eastAsia="zh-CN"/>
              </w:rPr>
              <w:t>Clarification is needed for “</w:t>
            </w:r>
            <w:r w:rsidRPr="00395679">
              <w:rPr>
                <w:rFonts w:eastAsia="DengXian"/>
                <w:lang w:val="en-GB" w:eastAsia="zh-CN"/>
              </w:rPr>
              <w:t>sub-CC on top of BWP</w:t>
            </w:r>
            <w:r>
              <w:rPr>
                <w:rFonts w:eastAsia="DengXian"/>
                <w:lang w:val="en-GB" w:eastAsia="zh-CN"/>
              </w:rPr>
              <w:t>”.</w:t>
            </w:r>
          </w:p>
        </w:tc>
      </w:tr>
    </w:tbl>
    <w:p w14:paraId="30BFF1A4" w14:textId="77777777" w:rsidR="00196E37" w:rsidRDefault="00196E37">
      <w:pPr>
        <w:rPr>
          <w:rFonts w:eastAsia="PMingLiU"/>
          <w:lang w:val="en-US" w:eastAsia="zh-TW"/>
        </w:rPr>
      </w:pPr>
    </w:p>
    <w:p w14:paraId="4EA5E2AA" w14:textId="77777777" w:rsidR="00196E37" w:rsidRDefault="00196E37">
      <w:pPr>
        <w:rPr>
          <w:rFonts w:eastAsia="PMingLiU"/>
          <w:lang w:val="en-US" w:eastAsia="zh-TW"/>
        </w:rPr>
      </w:pPr>
    </w:p>
    <w:p w14:paraId="4CF5758A" w14:textId="77777777" w:rsidR="00196E37" w:rsidRDefault="007F3B7C">
      <w:pPr>
        <w:rPr>
          <w:rFonts w:eastAsia="PMingLiU"/>
          <w:b/>
          <w:bCs/>
          <w:lang w:val="en-US" w:eastAsia="zh-TW"/>
        </w:rPr>
      </w:pPr>
      <w:r>
        <w:rPr>
          <w:rFonts w:eastAsia="PMingLiU"/>
          <w:b/>
          <w:bCs/>
          <w:lang w:val="en-US" w:eastAsia="zh-TW"/>
        </w:rPr>
        <w:t>Proposal 5.8.2.2 (1st round): Study harmonization and coordination of 6G BW adaptation design with other dimensions of 6G EE improving techniques, regarding at least the following aspects:</w:t>
      </w:r>
    </w:p>
    <w:p w14:paraId="7FAB0A8B" w14:textId="77777777" w:rsidR="00196E37" w:rsidRDefault="007F3B7C" w:rsidP="007F3B7C">
      <w:pPr>
        <w:pStyle w:val="ListParagraph"/>
        <w:numPr>
          <w:ilvl w:val="0"/>
          <w:numId w:val="40"/>
        </w:numPr>
        <w:rPr>
          <w:rFonts w:eastAsia="PMingLiU"/>
          <w:b/>
          <w:bCs/>
          <w:lang w:val="en-US" w:eastAsia="zh-TW"/>
        </w:rPr>
      </w:pPr>
      <w:r>
        <w:rPr>
          <w:rFonts w:eastAsia="PMingLiU"/>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5FC06769" w14:textId="77777777" w:rsidR="00196E37" w:rsidRDefault="007F3B7C" w:rsidP="007F3B7C">
      <w:pPr>
        <w:pStyle w:val="ListParagraph"/>
        <w:numPr>
          <w:ilvl w:val="0"/>
          <w:numId w:val="40"/>
        </w:numPr>
        <w:rPr>
          <w:rFonts w:eastAsia="PMingLiU"/>
          <w:b/>
          <w:bCs/>
          <w:lang w:val="en-US" w:eastAsia="zh-TW"/>
        </w:rPr>
      </w:pPr>
      <w:r>
        <w:rPr>
          <w:rFonts w:eastAsia="PMingLiU"/>
          <w:b/>
          <w:bCs/>
          <w:lang w:val="en-US" w:eastAsia="zh-TW"/>
        </w:rPr>
        <w:lastRenderedPageBreak/>
        <w:t>Interaction and time-domain adaptations, e.g., SSSG switching, minimum scheduling offset, and wake-up mechanism</w:t>
      </w:r>
    </w:p>
    <w:p w14:paraId="734C1D27" w14:textId="77777777" w:rsidR="00196E37" w:rsidRDefault="00196E37">
      <w:pPr>
        <w:rPr>
          <w:rFonts w:eastAsia="PMingLiU"/>
          <w:lang w:val="en-US" w:eastAsia="zh-TW"/>
        </w:rPr>
      </w:pPr>
    </w:p>
    <w:p w14:paraId="4A076498" w14:textId="77777777" w:rsidR="00196E37" w:rsidRDefault="007F3B7C">
      <w:pPr>
        <w:pStyle w:val="Level-4-Collapsed0"/>
        <w:rPr>
          <w:lang w:eastAsia="zh-TW"/>
        </w:rPr>
      </w:pPr>
      <w:r>
        <w:rPr>
          <w:lang w:eastAsia="zh-TW"/>
        </w:rPr>
        <w:t xml:space="preserve">Companies’ views on Proposal 5.8.2.2 (1st round). </w:t>
      </w:r>
      <w:r>
        <w:rPr>
          <w:u w:val="single"/>
          <w:lang w:eastAsia="zh-TW"/>
        </w:rPr>
        <w:t>Please unfold for reference</w:t>
      </w:r>
      <w:r>
        <w:rPr>
          <w:lang w:eastAsia="zh-TW"/>
        </w:rPr>
        <w:t xml:space="preserve"> </w:t>
      </w:r>
    </w:p>
    <w:tbl>
      <w:tblPr>
        <w:tblStyle w:val="TableGrid"/>
        <w:tblW w:w="5000" w:type="pct"/>
        <w:tblLayout w:type="fixed"/>
        <w:tblLook w:val="04A0" w:firstRow="1" w:lastRow="0" w:firstColumn="1" w:lastColumn="0" w:noHBand="0" w:noVBand="1"/>
      </w:tblPr>
      <w:tblGrid>
        <w:gridCol w:w="2460"/>
        <w:gridCol w:w="7168"/>
      </w:tblGrid>
      <w:tr w:rsidR="00196E37" w14:paraId="2C0FA6F5" w14:textId="77777777">
        <w:tc>
          <w:tcPr>
            <w:tcW w:w="2462" w:type="dxa"/>
            <w:shd w:val="clear" w:color="auto" w:fill="FFC000" w:themeFill="accent4"/>
          </w:tcPr>
          <w:p w14:paraId="18AAE5C6" w14:textId="77777777" w:rsidR="00196E37" w:rsidRDefault="007F3B7C">
            <w:pPr>
              <w:spacing w:line="254" w:lineRule="auto"/>
              <w:rPr>
                <w:rFonts w:eastAsia="PMingLiU" w:cs="Arial"/>
                <w:b/>
                <w:bCs/>
                <w:szCs w:val="20"/>
                <w:lang w:eastAsia="zh-TW"/>
              </w:rPr>
            </w:pPr>
            <w:r>
              <w:rPr>
                <w:rFonts w:eastAsia="PMingLiU" w:cs="Arial"/>
                <w:b/>
                <w:bCs/>
                <w:szCs w:val="20"/>
                <w:lang w:eastAsia="zh-TW"/>
              </w:rPr>
              <w:t>Company</w:t>
            </w:r>
          </w:p>
        </w:tc>
        <w:tc>
          <w:tcPr>
            <w:tcW w:w="7175" w:type="dxa"/>
            <w:shd w:val="clear" w:color="auto" w:fill="FFC000" w:themeFill="accent4"/>
          </w:tcPr>
          <w:p w14:paraId="6F3DAC80" w14:textId="77777777" w:rsidR="00196E37" w:rsidRDefault="007F3B7C">
            <w:pPr>
              <w:spacing w:line="254" w:lineRule="auto"/>
              <w:rPr>
                <w:rFonts w:eastAsia="PMingLiU" w:cs="Arial"/>
                <w:b/>
                <w:bCs/>
                <w:szCs w:val="20"/>
                <w:lang w:eastAsia="zh-TW"/>
              </w:rPr>
            </w:pPr>
            <w:r>
              <w:rPr>
                <w:rFonts w:eastAsia="PMingLiU" w:cs="Arial"/>
                <w:b/>
                <w:bCs/>
                <w:szCs w:val="20"/>
                <w:lang w:eastAsia="zh-TW"/>
              </w:rPr>
              <w:t>View</w:t>
            </w:r>
          </w:p>
        </w:tc>
      </w:tr>
      <w:tr w:rsidR="00196E37" w:rsidRPr="00F00DA1" w14:paraId="5B92F0DE" w14:textId="77777777">
        <w:tc>
          <w:tcPr>
            <w:tcW w:w="2462" w:type="dxa"/>
          </w:tcPr>
          <w:p w14:paraId="6F84D39A" w14:textId="77777777" w:rsidR="00196E37" w:rsidRDefault="007F3B7C">
            <w:pPr>
              <w:spacing w:line="254" w:lineRule="auto"/>
              <w:rPr>
                <w:rFonts w:eastAsia="DengXian" w:cs="Arial"/>
                <w:b/>
                <w:bCs/>
                <w:szCs w:val="20"/>
                <w:lang w:eastAsia="zh-CN"/>
              </w:rPr>
            </w:pPr>
            <w:r>
              <w:rPr>
                <w:rFonts w:eastAsia="DengXian" w:cs="Arial"/>
                <w:b/>
                <w:bCs/>
                <w:szCs w:val="20"/>
                <w:lang w:eastAsia="zh-CN"/>
              </w:rPr>
              <w:t>CATT</w:t>
            </w:r>
          </w:p>
        </w:tc>
        <w:tc>
          <w:tcPr>
            <w:tcW w:w="7175" w:type="dxa"/>
          </w:tcPr>
          <w:p w14:paraId="55B6A98A" w14:textId="77777777" w:rsidR="00196E37" w:rsidRDefault="007F3B7C">
            <w:pPr>
              <w:spacing w:line="254" w:lineRule="auto"/>
              <w:rPr>
                <w:rFonts w:eastAsia="PMingLiU" w:cs="Arial"/>
                <w:b/>
                <w:bCs/>
                <w:szCs w:val="20"/>
                <w:lang w:val="en-US" w:eastAsia="zh-TW"/>
              </w:rPr>
            </w:pPr>
            <w:r>
              <w:rPr>
                <w:rFonts w:eastAsia="DengXian" w:cs="Arial"/>
                <w:bCs/>
                <w:szCs w:val="20"/>
                <w:lang w:val="en-US" w:eastAsia="zh-CN"/>
              </w:rPr>
              <w:t>Agree with the FL’s proposal.</w:t>
            </w:r>
          </w:p>
        </w:tc>
      </w:tr>
      <w:tr w:rsidR="00196E37" w:rsidRPr="00F00DA1" w14:paraId="11E9AF03" w14:textId="77777777">
        <w:tc>
          <w:tcPr>
            <w:tcW w:w="2462" w:type="dxa"/>
          </w:tcPr>
          <w:p w14:paraId="2F2F5768" w14:textId="77777777" w:rsidR="00196E37" w:rsidRDefault="007F3B7C">
            <w:pPr>
              <w:spacing w:line="254" w:lineRule="auto"/>
              <w:rPr>
                <w:rFonts w:eastAsia="DengXian" w:cs="Arial"/>
                <w:b/>
                <w:bCs/>
                <w:szCs w:val="20"/>
                <w:lang w:eastAsia="zh-CN"/>
              </w:rPr>
            </w:pPr>
            <w:r>
              <w:rPr>
                <w:rFonts w:eastAsia="DengXian" w:cs="Arial"/>
                <w:szCs w:val="20"/>
                <w:lang w:eastAsia="zh-CN"/>
              </w:rPr>
              <w:t>Xiaomi</w:t>
            </w:r>
          </w:p>
        </w:tc>
        <w:tc>
          <w:tcPr>
            <w:tcW w:w="7175" w:type="dxa"/>
          </w:tcPr>
          <w:p w14:paraId="4638F3B1" w14:textId="77777777" w:rsidR="00196E37" w:rsidRDefault="007F3B7C">
            <w:pPr>
              <w:spacing w:line="254" w:lineRule="auto"/>
              <w:rPr>
                <w:rFonts w:eastAsia="DengXian" w:cs="Arial"/>
                <w:bCs/>
                <w:szCs w:val="20"/>
                <w:lang w:val="en-US" w:eastAsia="zh-CN"/>
              </w:rPr>
            </w:pPr>
            <w:r>
              <w:rPr>
                <w:rFonts w:eastAsia="DengXian" w:cs="Arial"/>
                <w:szCs w:val="20"/>
                <w:lang w:val="en-US" w:eastAsia="zh-CN"/>
              </w:rPr>
              <w:t>Not sure on the intention of this proposal. From our udnerstanding, all the mechanisms included in the sub-bullets should be studied separately.</w:t>
            </w:r>
          </w:p>
        </w:tc>
      </w:tr>
      <w:tr w:rsidR="00196E37" w14:paraId="074A8499" w14:textId="77777777">
        <w:tc>
          <w:tcPr>
            <w:tcW w:w="2462" w:type="dxa"/>
          </w:tcPr>
          <w:p w14:paraId="4CEBB42C" w14:textId="77777777" w:rsidR="00196E37" w:rsidRDefault="007F3B7C">
            <w:pPr>
              <w:spacing w:line="254" w:lineRule="auto"/>
              <w:rPr>
                <w:rFonts w:eastAsia="DengXian" w:cs="Arial"/>
                <w:szCs w:val="20"/>
                <w:lang w:eastAsia="zh-CN"/>
              </w:rPr>
            </w:pPr>
            <w:r>
              <w:rPr>
                <w:rFonts w:eastAsia="DengXian" w:cs="Arial"/>
                <w:b/>
                <w:bCs/>
                <w:szCs w:val="20"/>
                <w:lang w:eastAsia="zh-CN"/>
              </w:rPr>
              <w:t>OPPO</w:t>
            </w:r>
          </w:p>
        </w:tc>
        <w:tc>
          <w:tcPr>
            <w:tcW w:w="7175" w:type="dxa"/>
          </w:tcPr>
          <w:p w14:paraId="096BCAAA" w14:textId="77777777" w:rsidR="00196E37" w:rsidRDefault="007F3B7C">
            <w:pPr>
              <w:spacing w:line="254" w:lineRule="auto"/>
              <w:rPr>
                <w:rFonts w:eastAsia="DengXian" w:cs="Arial"/>
                <w:szCs w:val="20"/>
                <w:lang w:eastAsia="zh-CN"/>
              </w:rPr>
            </w:pPr>
            <w:r>
              <w:rPr>
                <w:rFonts w:eastAsia="DengXian" w:cs="Arial"/>
                <w:b/>
                <w:bCs/>
                <w:szCs w:val="20"/>
                <w:lang w:eastAsia="zh-CN"/>
              </w:rPr>
              <w:t>We are genearlly OK</w:t>
            </w:r>
          </w:p>
        </w:tc>
      </w:tr>
      <w:tr w:rsidR="00196E37" w14:paraId="44A86AFB" w14:textId="77777777">
        <w:tc>
          <w:tcPr>
            <w:tcW w:w="2462" w:type="dxa"/>
          </w:tcPr>
          <w:p w14:paraId="50CD94D5" w14:textId="77777777" w:rsidR="00196E37" w:rsidRDefault="007F3B7C">
            <w:pPr>
              <w:spacing w:line="254" w:lineRule="auto"/>
              <w:rPr>
                <w:rFonts w:eastAsia="DengXian" w:cs="Arial"/>
                <w:b/>
                <w:bCs/>
                <w:szCs w:val="20"/>
                <w:lang w:eastAsia="zh-CN"/>
              </w:rPr>
            </w:pPr>
            <w:r>
              <w:rPr>
                <w:rFonts w:eastAsia="PMingLiU" w:cs="Arial"/>
                <w:bCs/>
                <w:szCs w:val="20"/>
                <w:lang w:eastAsia="zh-TW"/>
              </w:rPr>
              <w:t>Samsung</w:t>
            </w:r>
          </w:p>
        </w:tc>
        <w:tc>
          <w:tcPr>
            <w:tcW w:w="7175" w:type="dxa"/>
          </w:tcPr>
          <w:p w14:paraId="79D39281" w14:textId="77777777" w:rsidR="00196E37" w:rsidRDefault="007F3B7C">
            <w:pPr>
              <w:spacing w:line="254" w:lineRule="auto"/>
              <w:rPr>
                <w:rFonts w:eastAsia="DengXian" w:cs="Arial"/>
                <w:b/>
                <w:bCs/>
                <w:szCs w:val="20"/>
                <w:lang w:eastAsia="zh-CN"/>
              </w:rPr>
            </w:pPr>
            <w:r>
              <w:rPr>
                <w:rFonts w:eastAsia="PMingLiU" w:cs="Arial"/>
                <w:bCs/>
                <w:szCs w:val="20"/>
                <w:lang w:eastAsia="zh-TW"/>
              </w:rPr>
              <w:t>OK</w:t>
            </w:r>
          </w:p>
        </w:tc>
      </w:tr>
      <w:tr w:rsidR="00196E37" w:rsidRPr="00F00DA1" w14:paraId="7FDFF9D0" w14:textId="77777777">
        <w:tc>
          <w:tcPr>
            <w:tcW w:w="2462" w:type="dxa"/>
          </w:tcPr>
          <w:p w14:paraId="0C1CEC70" w14:textId="77777777" w:rsidR="00196E37" w:rsidRDefault="007F3B7C">
            <w:pPr>
              <w:spacing w:line="254" w:lineRule="auto"/>
              <w:rPr>
                <w:rFonts w:eastAsia="PMingLiU" w:cs="Arial"/>
                <w:bCs/>
                <w:szCs w:val="20"/>
                <w:lang w:eastAsia="zh-TW"/>
              </w:rPr>
            </w:pPr>
            <w:r>
              <w:rPr>
                <w:rFonts w:eastAsia="PMingLiU" w:cs="Arial"/>
                <w:b/>
                <w:bCs/>
                <w:szCs w:val="20"/>
                <w:lang w:eastAsia="zh-TW"/>
              </w:rPr>
              <w:t>Qualcomm</w:t>
            </w:r>
          </w:p>
        </w:tc>
        <w:tc>
          <w:tcPr>
            <w:tcW w:w="7175" w:type="dxa"/>
          </w:tcPr>
          <w:p w14:paraId="4CA74294" w14:textId="77777777" w:rsidR="00196E37" w:rsidRDefault="007F3B7C">
            <w:pPr>
              <w:spacing w:line="254" w:lineRule="auto"/>
              <w:rPr>
                <w:rFonts w:eastAsia="PMingLiU" w:cs="Arial"/>
                <w:szCs w:val="20"/>
                <w:lang w:val="en-US" w:eastAsia="zh-TW"/>
              </w:rPr>
            </w:pPr>
            <w:r>
              <w:rPr>
                <w:rFonts w:eastAsia="PMingLiU" w:cs="Arial"/>
                <w:szCs w:val="20"/>
                <w:lang w:val="en-US" w:eastAsia="zh-TW"/>
              </w:rPr>
              <w:t>We support studying multi-CC enhancments, indepdent of BW adaptation, since they themselves can save energy.</w:t>
            </w:r>
          </w:p>
          <w:p w14:paraId="47B202F4" w14:textId="77777777" w:rsidR="00196E37" w:rsidRDefault="00196E37">
            <w:pPr>
              <w:spacing w:line="254" w:lineRule="auto"/>
              <w:rPr>
                <w:rFonts w:eastAsia="PMingLiU" w:cs="Arial"/>
                <w:b/>
                <w:bCs/>
                <w:szCs w:val="20"/>
                <w:lang w:val="en-US" w:eastAsia="zh-TW"/>
              </w:rPr>
            </w:pPr>
          </w:p>
          <w:p w14:paraId="132826A8" w14:textId="77777777" w:rsidR="00196E37" w:rsidRDefault="007F3B7C">
            <w:pPr>
              <w:spacing w:line="254" w:lineRule="auto"/>
              <w:rPr>
                <w:rFonts w:eastAsia="PMingLiU" w:cs="Arial"/>
                <w:b/>
                <w:bCs/>
                <w:szCs w:val="20"/>
                <w:lang w:val="en-US" w:eastAsia="zh-TW"/>
              </w:rPr>
            </w:pPr>
            <w:r>
              <w:rPr>
                <w:rFonts w:eastAsia="PMingLiU" w:cs="Arial"/>
                <w:b/>
                <w:bCs/>
                <w:szCs w:val="20"/>
                <w:lang w:val="en-US" w:eastAsia="zh-TW"/>
              </w:rPr>
              <w:t xml:space="preserve">Study </w:t>
            </w:r>
            <w:r>
              <w:rPr>
                <w:rFonts w:eastAsia="PMingLiU" w:cs="Arial"/>
                <w:b/>
                <w:bCs/>
                <w:strike/>
                <w:color w:val="FF0000"/>
                <w:szCs w:val="20"/>
                <w:lang w:val="en-US" w:eastAsia="zh-TW"/>
              </w:rPr>
              <w:t>harmonization and coordination of 6G BW adaptation design with other dimensions of 6G EE improving techniques, regarding at least</w:t>
            </w:r>
            <w:r>
              <w:rPr>
                <w:rFonts w:eastAsia="PMingLiU" w:cs="Arial"/>
                <w:b/>
                <w:bCs/>
                <w:color w:val="FF0000"/>
                <w:szCs w:val="20"/>
                <w:lang w:val="en-US" w:eastAsia="zh-TW"/>
              </w:rPr>
              <w:t xml:space="preserve"> </w:t>
            </w:r>
            <w:r>
              <w:rPr>
                <w:rFonts w:eastAsia="PMingLiU" w:cs="Arial"/>
                <w:b/>
                <w:bCs/>
                <w:szCs w:val="20"/>
                <w:lang w:val="en-US" w:eastAsia="zh-TW"/>
              </w:rPr>
              <w:t>the following aspects:</w:t>
            </w:r>
          </w:p>
          <w:p w14:paraId="065FB09C" w14:textId="77777777" w:rsidR="00196E37" w:rsidRDefault="007F3B7C" w:rsidP="007F3B7C">
            <w:pPr>
              <w:numPr>
                <w:ilvl w:val="0"/>
                <w:numId w:val="97"/>
              </w:numPr>
              <w:spacing w:after="0" w:line="254" w:lineRule="auto"/>
              <w:rPr>
                <w:rFonts w:eastAsia="PMingLiU" w:cs="Arial"/>
                <w:b/>
                <w:bCs/>
                <w:szCs w:val="20"/>
                <w:lang w:val="en-US" w:eastAsia="zh-TW"/>
              </w:rPr>
            </w:pPr>
            <w:r>
              <w:rPr>
                <w:rFonts w:eastAsia="PMingLiU" w:cs="Arial"/>
                <w:b/>
                <w:bCs/>
                <w:szCs w:val="20"/>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2006FF48" w14:textId="77777777" w:rsidR="00196E37" w:rsidRDefault="007F3B7C" w:rsidP="007F3B7C">
            <w:pPr>
              <w:numPr>
                <w:ilvl w:val="0"/>
                <w:numId w:val="97"/>
              </w:numPr>
              <w:spacing w:after="0" w:line="254" w:lineRule="auto"/>
              <w:rPr>
                <w:rFonts w:eastAsia="PMingLiU" w:cs="Arial"/>
                <w:b/>
                <w:bCs/>
                <w:szCs w:val="20"/>
                <w:lang w:val="en-US" w:eastAsia="zh-TW"/>
              </w:rPr>
            </w:pPr>
            <w:r>
              <w:rPr>
                <w:rFonts w:eastAsia="PMingLiU" w:cs="Arial"/>
                <w:b/>
                <w:bCs/>
                <w:szCs w:val="20"/>
                <w:lang w:val="en-US" w:eastAsia="zh-TW"/>
              </w:rPr>
              <w:t>Interaction and time-domain adaptations, e.g., SSSG switching, minimum scheduling offset, and wake-up mechanism</w:t>
            </w:r>
          </w:p>
          <w:p w14:paraId="477C1FE2" w14:textId="77777777" w:rsidR="00196E37" w:rsidRDefault="00196E37">
            <w:pPr>
              <w:spacing w:line="254" w:lineRule="auto"/>
              <w:rPr>
                <w:rFonts w:eastAsia="PMingLiU" w:cs="Arial"/>
                <w:bCs/>
                <w:szCs w:val="20"/>
                <w:lang w:val="en-US" w:eastAsia="zh-TW"/>
              </w:rPr>
            </w:pPr>
          </w:p>
        </w:tc>
      </w:tr>
      <w:tr w:rsidR="00196E37" w:rsidRPr="00F00DA1" w14:paraId="40C69723" w14:textId="77777777">
        <w:tc>
          <w:tcPr>
            <w:tcW w:w="2462" w:type="dxa"/>
          </w:tcPr>
          <w:p w14:paraId="4E7FA329" w14:textId="77777777" w:rsidR="00196E37" w:rsidRDefault="007F3B7C">
            <w:pPr>
              <w:spacing w:line="254" w:lineRule="auto"/>
              <w:rPr>
                <w:rFonts w:eastAsia="PMingLiU" w:cs="Arial"/>
                <w:b/>
                <w:bCs/>
                <w:szCs w:val="20"/>
                <w:lang w:eastAsia="zh-TW"/>
              </w:rPr>
            </w:pPr>
            <w:r>
              <w:rPr>
                <w:rFonts w:eastAsia="Malgun Gothic" w:cs="Arial"/>
                <w:b/>
                <w:bCs/>
                <w:szCs w:val="20"/>
                <w:lang w:eastAsia="ko-KR"/>
              </w:rPr>
              <w:t>LG Electronics1</w:t>
            </w:r>
          </w:p>
        </w:tc>
        <w:tc>
          <w:tcPr>
            <w:tcW w:w="7175" w:type="dxa"/>
          </w:tcPr>
          <w:p w14:paraId="11A34CD1" w14:textId="77777777" w:rsidR="00196E37" w:rsidRDefault="007F3B7C">
            <w:pPr>
              <w:spacing w:line="254" w:lineRule="auto"/>
              <w:rPr>
                <w:rFonts w:eastAsia="PMingLiU" w:cs="Arial"/>
                <w:szCs w:val="20"/>
                <w:lang w:val="en-US" w:eastAsia="zh-TW"/>
              </w:rPr>
            </w:pPr>
            <w:r>
              <w:rPr>
                <w:rFonts w:eastAsia="PMingLiU" w:cs="Arial"/>
                <w:szCs w:val="20"/>
                <w:lang w:val="en-US" w:eastAsia="zh-TW"/>
              </w:rPr>
              <w:t>We are open to study and discuss the</w:t>
            </w:r>
            <w:r>
              <w:rPr>
                <w:rFonts w:eastAsia="Malgun Gothic" w:cs="Arial"/>
                <w:szCs w:val="20"/>
                <w:lang w:val="en-US" w:eastAsia="ko-KR"/>
              </w:rPr>
              <w:t xml:space="preserve"> above</w:t>
            </w:r>
            <w:r>
              <w:rPr>
                <w:rFonts w:eastAsia="PMingLiU" w:cs="Arial"/>
                <w:szCs w:val="20"/>
                <w:lang w:val="en-US" w:eastAsia="zh-TW"/>
              </w:rPr>
              <w:t xml:space="preserve"> issue</w:t>
            </w:r>
            <w:r>
              <w:rPr>
                <w:rFonts w:eastAsia="Malgun Gothic" w:cs="Arial"/>
                <w:szCs w:val="20"/>
                <w:lang w:val="en-US" w:eastAsia="ko-KR"/>
              </w:rPr>
              <w:t>s</w:t>
            </w:r>
            <w:r>
              <w:rPr>
                <w:rFonts w:eastAsia="PMingLiU" w:cs="Arial"/>
                <w:szCs w:val="20"/>
                <w:lang w:val="en-US" w:eastAsia="zh-TW"/>
              </w:rPr>
              <w:t>.</w:t>
            </w:r>
          </w:p>
        </w:tc>
      </w:tr>
      <w:tr w:rsidR="00196E37" w14:paraId="6034EED5" w14:textId="77777777">
        <w:tc>
          <w:tcPr>
            <w:tcW w:w="2462" w:type="dxa"/>
          </w:tcPr>
          <w:p w14:paraId="1DA0EFCF" w14:textId="77777777" w:rsidR="00196E37" w:rsidRDefault="007F3B7C">
            <w:pPr>
              <w:spacing w:line="254" w:lineRule="auto"/>
              <w:rPr>
                <w:rFonts w:eastAsia="Malgun Gothic" w:cs="Arial"/>
                <w:b/>
                <w:bCs/>
                <w:szCs w:val="20"/>
                <w:lang w:eastAsia="ko-KR"/>
              </w:rPr>
            </w:pPr>
            <w:r>
              <w:rPr>
                <w:rFonts w:eastAsia="DengXian" w:cs="Arial"/>
                <w:b/>
                <w:bCs/>
                <w:szCs w:val="20"/>
                <w:lang w:eastAsia="zh-CN"/>
              </w:rPr>
              <w:t>Huawei, HiSilicon</w:t>
            </w:r>
          </w:p>
        </w:tc>
        <w:tc>
          <w:tcPr>
            <w:tcW w:w="7175" w:type="dxa"/>
          </w:tcPr>
          <w:p w14:paraId="421CA6B9" w14:textId="77777777" w:rsidR="00196E37" w:rsidRDefault="007F3B7C">
            <w:pPr>
              <w:spacing w:line="254" w:lineRule="auto"/>
              <w:rPr>
                <w:rFonts w:eastAsia="PMingLiU" w:cs="Arial"/>
                <w:szCs w:val="20"/>
                <w:lang w:val="en-US" w:eastAsia="zh-TW"/>
              </w:rPr>
            </w:pPr>
            <w:r>
              <w:rPr>
                <w:rFonts w:eastAsia="DengXian" w:cs="Arial"/>
                <w:b/>
                <w:bCs/>
                <w:szCs w:val="20"/>
                <w:lang w:eastAsia="zh-CN"/>
              </w:rPr>
              <w:t>OK</w:t>
            </w:r>
          </w:p>
        </w:tc>
      </w:tr>
      <w:tr w:rsidR="00196E37" w:rsidRPr="00F00DA1" w14:paraId="72C4A624" w14:textId="77777777">
        <w:tc>
          <w:tcPr>
            <w:tcW w:w="2462" w:type="dxa"/>
          </w:tcPr>
          <w:p w14:paraId="69BB433C" w14:textId="77777777" w:rsidR="00196E37" w:rsidRDefault="007F3B7C">
            <w:pPr>
              <w:spacing w:line="254" w:lineRule="auto"/>
              <w:rPr>
                <w:rFonts w:eastAsia="PMingLiU" w:cs="Arial"/>
                <w:szCs w:val="20"/>
                <w:lang w:val="en-US" w:eastAsia="zh-TW"/>
              </w:rPr>
            </w:pPr>
            <w:r>
              <w:rPr>
                <w:rFonts w:eastAsia="PMingLiU" w:cs="Arial"/>
                <w:szCs w:val="20"/>
                <w:lang w:val="en-US" w:eastAsia="zh-TW"/>
              </w:rPr>
              <w:t>Apple</w:t>
            </w:r>
          </w:p>
        </w:tc>
        <w:tc>
          <w:tcPr>
            <w:tcW w:w="7175" w:type="dxa"/>
          </w:tcPr>
          <w:p w14:paraId="500F372D" w14:textId="77777777" w:rsidR="00196E37" w:rsidRDefault="007F3B7C">
            <w:pPr>
              <w:spacing w:line="254" w:lineRule="auto"/>
              <w:rPr>
                <w:rFonts w:eastAsia="PMingLiU" w:cs="Arial"/>
                <w:szCs w:val="20"/>
                <w:lang w:val="en-US" w:eastAsia="zh-TW"/>
              </w:rPr>
            </w:pPr>
            <w:r>
              <w:rPr>
                <w:rFonts w:eastAsia="PMingLiU" w:cs="Arial"/>
                <w:szCs w:val="20"/>
                <w:lang w:val="en-US" w:eastAsia="zh-TW"/>
              </w:rPr>
              <w:t>This proposal is too vague, and we need to understand better what are being proposed here.</w:t>
            </w:r>
          </w:p>
        </w:tc>
      </w:tr>
      <w:tr w:rsidR="00196E37" w:rsidRPr="00F00DA1" w14:paraId="79FFBEC8" w14:textId="77777777">
        <w:tc>
          <w:tcPr>
            <w:tcW w:w="2462" w:type="dxa"/>
          </w:tcPr>
          <w:p w14:paraId="7D26A963" w14:textId="77777777" w:rsidR="00196E37" w:rsidRDefault="007F3B7C">
            <w:pPr>
              <w:spacing w:line="254" w:lineRule="auto"/>
              <w:rPr>
                <w:rFonts w:eastAsia="DengXian" w:cs="Arial"/>
                <w:b/>
                <w:bCs/>
                <w:szCs w:val="20"/>
                <w:lang w:eastAsia="zh-CN"/>
              </w:rPr>
            </w:pPr>
            <w:r>
              <w:rPr>
                <w:rFonts w:eastAsia="DengXian" w:cs="Arial"/>
                <w:b/>
                <w:bCs/>
                <w:szCs w:val="20"/>
                <w:lang w:eastAsia="zh-CN"/>
              </w:rPr>
              <w:t>Futurewei</w:t>
            </w:r>
          </w:p>
        </w:tc>
        <w:tc>
          <w:tcPr>
            <w:tcW w:w="7175" w:type="dxa"/>
          </w:tcPr>
          <w:p w14:paraId="4F3D33F9" w14:textId="77777777" w:rsidR="00196E37" w:rsidRDefault="007F3B7C">
            <w:pPr>
              <w:spacing w:line="254" w:lineRule="auto"/>
              <w:rPr>
                <w:rFonts w:eastAsia="DengXian" w:cs="Arial"/>
                <w:b/>
                <w:bCs/>
                <w:szCs w:val="20"/>
                <w:lang w:val="en-US" w:eastAsia="zh-CN"/>
              </w:rPr>
            </w:pPr>
            <w:r>
              <w:rPr>
                <w:rFonts w:eastAsia="DengXian" w:cs="Arial"/>
                <w:b/>
                <w:bCs/>
                <w:szCs w:val="20"/>
                <w:lang w:val="en-US" w:eastAsia="zh-CN"/>
              </w:rPr>
              <w:t>OK with main text and the direction in principle. Some of the bullets text not clear. For instance multi-carrier operation includes only CA or single cell multiple carrier support as well?</w:t>
            </w:r>
          </w:p>
        </w:tc>
      </w:tr>
      <w:tr w:rsidR="00196E37" w14:paraId="7E013652" w14:textId="77777777">
        <w:tc>
          <w:tcPr>
            <w:tcW w:w="2462" w:type="dxa"/>
          </w:tcPr>
          <w:p w14:paraId="6346EB00" w14:textId="77777777" w:rsidR="00196E37" w:rsidRDefault="007F3B7C">
            <w:pPr>
              <w:spacing w:line="254" w:lineRule="auto"/>
              <w:rPr>
                <w:rFonts w:eastAsia="DengXian" w:cs="Arial"/>
                <w:b/>
                <w:bCs/>
                <w:szCs w:val="20"/>
                <w:lang w:eastAsia="zh-CN"/>
              </w:rPr>
            </w:pPr>
            <w:r>
              <w:rPr>
                <w:rFonts w:eastAsia="SimSun" w:cs="Arial"/>
                <w:b/>
                <w:bCs/>
                <w:szCs w:val="20"/>
                <w:lang w:val="en-US" w:eastAsia="zh-CN"/>
              </w:rPr>
              <w:t>ZTE, Sanechips</w:t>
            </w:r>
          </w:p>
        </w:tc>
        <w:tc>
          <w:tcPr>
            <w:tcW w:w="7175" w:type="dxa"/>
          </w:tcPr>
          <w:p w14:paraId="32B25204" w14:textId="77777777" w:rsidR="00196E37" w:rsidRDefault="007F3B7C">
            <w:pPr>
              <w:spacing w:line="254" w:lineRule="auto"/>
              <w:rPr>
                <w:rFonts w:eastAsia="DengXian" w:cs="Arial"/>
                <w:b/>
                <w:bCs/>
                <w:szCs w:val="20"/>
                <w:lang w:val="en-US" w:eastAsia="zh-CN"/>
              </w:rPr>
            </w:pPr>
            <w:r>
              <w:rPr>
                <w:rFonts w:eastAsia="SimSun" w:cs="Arial"/>
                <w:b/>
                <w:bCs/>
                <w:szCs w:val="20"/>
                <w:lang w:val="en-US" w:eastAsia="zh-CN"/>
              </w:rPr>
              <w:t>Support.</w:t>
            </w:r>
          </w:p>
        </w:tc>
      </w:tr>
      <w:tr w:rsidR="00196E37" w14:paraId="1A30C315" w14:textId="77777777">
        <w:tc>
          <w:tcPr>
            <w:tcW w:w="2462" w:type="dxa"/>
          </w:tcPr>
          <w:p w14:paraId="0F8DE3F3" w14:textId="77777777" w:rsidR="00196E37" w:rsidRDefault="007F3B7C">
            <w:pPr>
              <w:spacing w:line="254" w:lineRule="auto"/>
              <w:rPr>
                <w:rFonts w:eastAsia="DengXian" w:cs="Arial"/>
                <w:b/>
                <w:bCs/>
                <w:szCs w:val="20"/>
                <w:lang w:eastAsia="zh-CN"/>
              </w:rPr>
            </w:pPr>
            <w:r>
              <w:rPr>
                <w:rFonts w:eastAsia="PMingLiU" w:cs="Arial"/>
                <w:b/>
                <w:bCs/>
                <w:szCs w:val="20"/>
                <w:lang w:eastAsia="zh-TW"/>
              </w:rPr>
              <w:t>Panasonic</w:t>
            </w:r>
          </w:p>
        </w:tc>
        <w:tc>
          <w:tcPr>
            <w:tcW w:w="7175" w:type="dxa"/>
          </w:tcPr>
          <w:p w14:paraId="516E9401" w14:textId="77777777" w:rsidR="00196E37" w:rsidRDefault="007F3B7C">
            <w:pPr>
              <w:spacing w:line="254" w:lineRule="auto"/>
              <w:rPr>
                <w:rFonts w:eastAsia="DengXian" w:cs="Arial"/>
                <w:b/>
                <w:bCs/>
                <w:szCs w:val="20"/>
                <w:lang w:val="en-US" w:eastAsia="zh-CN"/>
              </w:rPr>
            </w:pPr>
            <w:r>
              <w:rPr>
                <w:rFonts w:eastAsia="PMingLiU" w:cs="Arial"/>
                <w:szCs w:val="20"/>
                <w:lang w:val="en-US" w:eastAsia="zh-TW"/>
              </w:rPr>
              <w:t>Support</w:t>
            </w:r>
          </w:p>
        </w:tc>
      </w:tr>
      <w:tr w:rsidR="00196E37" w:rsidRPr="00F00DA1" w14:paraId="67CCFD92" w14:textId="77777777">
        <w:tc>
          <w:tcPr>
            <w:tcW w:w="2462" w:type="dxa"/>
          </w:tcPr>
          <w:p w14:paraId="5BB8B280" w14:textId="77777777" w:rsidR="00196E37" w:rsidRDefault="007F3B7C">
            <w:pPr>
              <w:spacing w:line="254" w:lineRule="auto"/>
              <w:rPr>
                <w:rFonts w:eastAsia="DengXian" w:cs="Arial"/>
                <w:b/>
                <w:bCs/>
                <w:szCs w:val="20"/>
                <w:lang w:eastAsia="zh-CN"/>
              </w:rPr>
            </w:pPr>
            <w:r>
              <w:rPr>
                <w:rFonts w:eastAsia="Meiryo UI" w:cs="Arial"/>
                <w:szCs w:val="20"/>
              </w:rPr>
              <w:t>NTT DOCOMO </w:t>
            </w:r>
          </w:p>
        </w:tc>
        <w:tc>
          <w:tcPr>
            <w:tcW w:w="7175" w:type="dxa"/>
          </w:tcPr>
          <w:p w14:paraId="57A4C957" w14:textId="77777777" w:rsidR="00196E37" w:rsidRDefault="007F3B7C">
            <w:pPr>
              <w:spacing w:line="254" w:lineRule="auto"/>
              <w:rPr>
                <w:rFonts w:eastAsia="DengXian" w:cs="Arial"/>
                <w:b/>
                <w:bCs/>
                <w:szCs w:val="20"/>
                <w:lang w:val="en-US" w:eastAsia="zh-CN"/>
              </w:rPr>
            </w:pPr>
            <w:r>
              <w:rPr>
                <w:rFonts w:eastAsia="Meiryo UI" w:cs="Arial"/>
                <w:szCs w:val="20"/>
                <w:lang w:val="en-US"/>
              </w:rPr>
              <w:t>The justification of study on listed aspects in this proposal including potential specification impact is unclear to us. </w:t>
            </w:r>
          </w:p>
        </w:tc>
      </w:tr>
      <w:tr w:rsidR="00196E37" w14:paraId="02CD2F03" w14:textId="77777777">
        <w:tc>
          <w:tcPr>
            <w:tcW w:w="2462" w:type="dxa"/>
          </w:tcPr>
          <w:p w14:paraId="3E28CA9E" w14:textId="77777777" w:rsidR="00196E37" w:rsidRDefault="007F3B7C">
            <w:pPr>
              <w:spacing w:line="254" w:lineRule="auto"/>
              <w:rPr>
                <w:rFonts w:eastAsia="DengXian" w:cs="Arial"/>
                <w:b/>
                <w:bCs/>
                <w:szCs w:val="20"/>
                <w:lang w:eastAsia="zh-CN"/>
              </w:rPr>
            </w:pPr>
            <w:r>
              <w:rPr>
                <w:rFonts w:eastAsia="DengXian" w:cs="Arial"/>
                <w:b/>
                <w:bCs/>
                <w:szCs w:val="20"/>
                <w:lang w:eastAsia="zh-CN"/>
              </w:rPr>
              <w:t>vivo</w:t>
            </w:r>
          </w:p>
        </w:tc>
        <w:tc>
          <w:tcPr>
            <w:tcW w:w="7175" w:type="dxa"/>
          </w:tcPr>
          <w:p w14:paraId="3DF1DD8D" w14:textId="77777777" w:rsidR="00196E37" w:rsidRDefault="007F3B7C">
            <w:pPr>
              <w:spacing w:line="254" w:lineRule="auto"/>
              <w:rPr>
                <w:rFonts w:eastAsia="DengXian" w:cs="Arial"/>
                <w:b/>
                <w:bCs/>
                <w:szCs w:val="20"/>
                <w:lang w:val="en-US" w:eastAsia="zh-CN"/>
              </w:rPr>
            </w:pPr>
            <w:r>
              <w:rPr>
                <w:rFonts w:eastAsia="DengXian" w:cs="Arial"/>
                <w:b/>
                <w:bCs/>
                <w:szCs w:val="20"/>
                <w:lang w:val="en-US" w:eastAsia="zh-CN"/>
              </w:rPr>
              <w:t>OK for study</w:t>
            </w:r>
          </w:p>
        </w:tc>
      </w:tr>
      <w:tr w:rsidR="00196E37" w14:paraId="7BC81DEF" w14:textId="77777777">
        <w:tc>
          <w:tcPr>
            <w:tcW w:w="2462" w:type="dxa"/>
          </w:tcPr>
          <w:p w14:paraId="14912FD4" w14:textId="77777777" w:rsidR="00196E37" w:rsidRDefault="007F3B7C">
            <w:pPr>
              <w:spacing w:line="254" w:lineRule="auto"/>
              <w:rPr>
                <w:rFonts w:eastAsia="DengXian" w:cs="Arial"/>
                <w:b/>
                <w:bCs/>
                <w:szCs w:val="20"/>
                <w:lang w:eastAsia="zh-CN"/>
              </w:rPr>
            </w:pPr>
            <w:r>
              <w:rPr>
                <w:rFonts w:eastAsia="DengXian" w:cs="Arial"/>
                <w:b/>
                <w:bCs/>
                <w:szCs w:val="20"/>
                <w:lang w:val="en-GB" w:eastAsia="zh-CN"/>
              </w:rPr>
              <w:t>Fraunhofer</w:t>
            </w:r>
          </w:p>
        </w:tc>
        <w:tc>
          <w:tcPr>
            <w:tcW w:w="7175" w:type="dxa"/>
          </w:tcPr>
          <w:p w14:paraId="20E4922A" w14:textId="77777777" w:rsidR="00196E37" w:rsidRDefault="007F3B7C">
            <w:pPr>
              <w:spacing w:line="254" w:lineRule="auto"/>
              <w:rPr>
                <w:rFonts w:eastAsia="DengXian" w:cs="Arial"/>
                <w:b/>
                <w:bCs/>
                <w:szCs w:val="20"/>
                <w:lang w:val="en-US" w:eastAsia="zh-CN"/>
              </w:rPr>
            </w:pPr>
            <w:r>
              <w:rPr>
                <w:rFonts w:eastAsia="DengXian" w:cs="Arial"/>
                <w:b/>
                <w:bCs/>
                <w:szCs w:val="20"/>
                <w:lang w:val="en-US" w:eastAsia="zh-CN"/>
              </w:rPr>
              <w:t>OK</w:t>
            </w:r>
          </w:p>
        </w:tc>
      </w:tr>
      <w:tr w:rsidR="00196E37" w14:paraId="303BD087" w14:textId="77777777">
        <w:tc>
          <w:tcPr>
            <w:tcW w:w="2462" w:type="dxa"/>
          </w:tcPr>
          <w:p w14:paraId="4731615F" w14:textId="77777777" w:rsidR="00196E37" w:rsidRDefault="00196E37">
            <w:pPr>
              <w:spacing w:line="254" w:lineRule="auto"/>
              <w:rPr>
                <w:rFonts w:eastAsia="DengXian" w:cs="Arial"/>
                <w:b/>
                <w:bCs/>
                <w:szCs w:val="20"/>
                <w:lang w:eastAsia="zh-CN"/>
              </w:rPr>
            </w:pPr>
          </w:p>
        </w:tc>
        <w:tc>
          <w:tcPr>
            <w:tcW w:w="7175" w:type="dxa"/>
          </w:tcPr>
          <w:p w14:paraId="4C71439E" w14:textId="77777777" w:rsidR="00196E37" w:rsidRDefault="00196E37">
            <w:pPr>
              <w:spacing w:line="254" w:lineRule="auto"/>
              <w:rPr>
                <w:rFonts w:eastAsia="DengXian" w:cs="Arial"/>
                <w:b/>
                <w:bCs/>
                <w:szCs w:val="20"/>
                <w:lang w:val="en-US" w:eastAsia="zh-CN"/>
              </w:rPr>
            </w:pPr>
          </w:p>
        </w:tc>
      </w:tr>
    </w:tbl>
    <w:p w14:paraId="01BB9381" w14:textId="77777777" w:rsidR="00196E37" w:rsidRDefault="00196E37">
      <w:pPr>
        <w:rPr>
          <w:rFonts w:eastAsia="PMingLiU"/>
          <w:lang w:val="en-US" w:eastAsia="zh-TW"/>
        </w:rPr>
      </w:pPr>
    </w:p>
    <w:p w14:paraId="141661C8" w14:textId="77777777" w:rsidR="00196E37" w:rsidRDefault="007F3B7C">
      <w:pPr>
        <w:pStyle w:val="Level-4"/>
        <w:rPr>
          <w:lang w:eastAsia="zh-TW"/>
        </w:rPr>
      </w:pPr>
      <w:r>
        <w:rPr>
          <w:lang w:eastAsia="zh-TW"/>
        </w:rPr>
        <w:t>Conclusion</w:t>
      </w:r>
    </w:p>
    <w:p w14:paraId="39B1E5B0" w14:textId="77777777" w:rsidR="00196E37" w:rsidRDefault="007F3B7C">
      <w:pPr>
        <w:rPr>
          <w:rFonts w:eastAsia="PMingLiU"/>
          <w:color w:val="0066FF"/>
          <w:lang w:val="en-US" w:eastAsia="zh-TW"/>
        </w:rPr>
      </w:pPr>
      <w:r>
        <w:rPr>
          <w:rFonts w:eastAsia="PMingLiU"/>
          <w:color w:val="0066FF"/>
          <w:lang w:val="en-GB" w:eastAsia="zh-TW"/>
        </w:rPr>
        <w:t xml:space="preserve">Moderator thanks companies’ valuable inputs. There is </w:t>
      </w:r>
      <w:r>
        <w:rPr>
          <w:rFonts w:eastAsia="PMingLiU"/>
          <w:color w:val="0066FF"/>
          <w:lang w:val="en-US" w:eastAsia="zh-TW"/>
        </w:rPr>
        <w:t>limited support with significant concerns about: (1) vagueness of proposal, (2) unclear scope, (3) lack of justification. Moderator suggests to close this discussion thread, and proponents can bring more supporting results to RAN1#123.</w:t>
      </w:r>
    </w:p>
    <w:p w14:paraId="78C56BF9" w14:textId="77777777" w:rsidR="00196E37" w:rsidRDefault="00196E37">
      <w:pPr>
        <w:rPr>
          <w:rFonts w:eastAsia="PMingLiU"/>
          <w:lang w:val="en-US" w:eastAsia="zh-TW"/>
        </w:rPr>
      </w:pPr>
    </w:p>
    <w:p w14:paraId="48CC23E5" w14:textId="77777777" w:rsidR="00196E37" w:rsidRDefault="007F3B7C">
      <w:pPr>
        <w:pStyle w:val="Heading2"/>
        <w:rPr>
          <w:lang w:eastAsia="zh-TW"/>
        </w:rPr>
      </w:pPr>
      <w:r>
        <w:rPr>
          <w:lang w:eastAsia="zh-TW"/>
        </w:rPr>
        <w:t>Rank/Max MIMO Layer for UE TX/RX Antenna Adaptation</w:t>
      </w:r>
    </w:p>
    <w:p w14:paraId="5A89EC85" w14:textId="77777777" w:rsidR="00196E37" w:rsidRDefault="007F3B7C">
      <w:pPr>
        <w:rPr>
          <w:lang w:val="en-US" w:eastAsia="zh-TW"/>
        </w:rPr>
      </w:pPr>
      <w:r>
        <w:rPr>
          <w:lang w:val="en-US" w:eastAsia="zh-TW"/>
        </w:rPr>
        <w:t>Observations and proposals about Rank/Max MIMO layer and/or UE Tx/RX antenna adaptation related designs</w:t>
      </w:r>
    </w:p>
    <w:p w14:paraId="78438C78" w14:textId="77777777" w:rsidR="00196E37" w:rsidRDefault="007F3B7C">
      <w:pPr>
        <w:pStyle w:val="Heading3Collapsed0"/>
        <w:numPr>
          <w:ilvl w:val="2"/>
          <w:numId w:val="1"/>
        </w:numPr>
      </w:pPr>
      <w:r>
        <w:t xml:space="preserve">Companies’ Views. </w:t>
      </w:r>
      <w:r>
        <w:rPr>
          <w:u w:val="single"/>
        </w:rPr>
        <w:t>Please Unfold for Reference</w:t>
      </w:r>
    </w:p>
    <w:tbl>
      <w:tblPr>
        <w:tblStyle w:val="TableTheme"/>
        <w:tblW w:w="9628" w:type="dxa"/>
        <w:tblLayout w:type="fixed"/>
        <w:tblLook w:val="04A0" w:firstRow="1" w:lastRow="0" w:firstColumn="1" w:lastColumn="0" w:noHBand="0" w:noVBand="1"/>
      </w:tblPr>
      <w:tblGrid>
        <w:gridCol w:w="1472"/>
        <w:gridCol w:w="8156"/>
      </w:tblGrid>
      <w:tr w:rsidR="00196E37" w14:paraId="29CFB6C3" w14:textId="77777777">
        <w:tc>
          <w:tcPr>
            <w:tcW w:w="1472" w:type="dxa"/>
            <w:shd w:val="clear" w:color="auto" w:fill="FFC000" w:themeFill="accent4"/>
          </w:tcPr>
          <w:p w14:paraId="5270D5D9"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55" w:type="dxa"/>
            <w:shd w:val="clear" w:color="auto" w:fill="FFC000" w:themeFill="accent4"/>
          </w:tcPr>
          <w:p w14:paraId="4DC8C23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333398AB" w14:textId="77777777">
        <w:tc>
          <w:tcPr>
            <w:tcW w:w="1472" w:type="dxa"/>
          </w:tcPr>
          <w:p w14:paraId="20A3173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55" w:type="dxa"/>
          </w:tcPr>
          <w:p w14:paraId="2BBE00D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37: Further study adaptive UE Rx antenna on/off within a single BWP for UE energy saving (beyond max-layers-per-BWP constraints).</w:t>
            </w:r>
          </w:p>
        </w:tc>
      </w:tr>
      <w:tr w:rsidR="00196E37" w:rsidRPr="00F00DA1" w14:paraId="6E26F4B8" w14:textId="77777777">
        <w:tc>
          <w:tcPr>
            <w:tcW w:w="1472" w:type="dxa"/>
          </w:tcPr>
          <w:p w14:paraId="5D749A0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55" w:type="dxa"/>
          </w:tcPr>
          <w:p w14:paraId="5D47054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When UE Rx antenna adaptation is used on top of basic C-DRX (without wake-up sginals), 3.71%-13.20% additional power saving gain can be observed for 0.1Mbye-0.5Mbyte packet size of FTP traffic, compared with C-DRX only.</w:t>
            </w:r>
          </w:p>
          <w:p w14:paraId="08A2F1E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When UE Rx antenna adaptation is used on top of LP-WUS trigger PDCCH monitoring, the additional power saving gain compared with LP-WUS only case is small.</w:t>
            </w:r>
          </w:p>
        </w:tc>
      </w:tr>
      <w:tr w:rsidR="00196E37" w:rsidRPr="00F00DA1" w14:paraId="3AC2D7FF" w14:textId="77777777">
        <w:tc>
          <w:tcPr>
            <w:tcW w:w="1472" w:type="dxa"/>
          </w:tcPr>
          <w:p w14:paraId="678733D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155" w:type="dxa"/>
          </w:tcPr>
          <w:p w14:paraId="48DBFE9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Support adaptive changes in the number of antennas in the spatial domain to reduce UE power consumption.</w:t>
            </w:r>
          </w:p>
        </w:tc>
      </w:tr>
      <w:tr w:rsidR="00196E37" w:rsidRPr="00F00DA1" w14:paraId="4EF17E23" w14:textId="77777777">
        <w:tc>
          <w:tcPr>
            <w:tcW w:w="1472" w:type="dxa"/>
          </w:tcPr>
          <w:p w14:paraId="5FE5361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55" w:type="dxa"/>
          </w:tcPr>
          <w:p w14:paraId="7759E6A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bl>
    <w:p w14:paraId="2180E1DA" w14:textId="77777777" w:rsidR="00196E37" w:rsidRDefault="00196E37">
      <w:pPr>
        <w:pStyle w:val="NormalWeb"/>
        <w:rPr>
          <w:lang w:val="en-US"/>
        </w:rPr>
      </w:pPr>
    </w:p>
    <w:p w14:paraId="68653991" w14:textId="77777777" w:rsidR="00196E37" w:rsidRDefault="007F3B7C">
      <w:pPr>
        <w:pStyle w:val="Heading3"/>
        <w:rPr>
          <w:lang w:eastAsia="zh-TW"/>
        </w:rPr>
      </w:pPr>
      <w:r>
        <w:rPr>
          <w:lang w:eastAsia="zh-TW"/>
        </w:rPr>
        <w:t>Summary and Discussion</w:t>
      </w:r>
    </w:p>
    <w:p w14:paraId="0E5E538F" w14:textId="77777777" w:rsidR="00196E37" w:rsidRDefault="007F3B7C">
      <w:pPr>
        <w:rPr>
          <w:rFonts w:eastAsia="PMingLiU"/>
          <w:lang w:val="en-US" w:eastAsia="zh-TW"/>
        </w:rPr>
      </w:pPr>
      <w:r>
        <w:rPr>
          <w:rFonts w:eastAsia="PMingLiU"/>
          <w:lang w:val="en-US" w:eastAsia="zh-TW"/>
        </w:rPr>
        <w:t>Companies have limited discussion on rank/max MIMO layer and UE Tx/Rx antenna adaptation for energy saving. ZTE Corporation et. al. propose further studying adaptive UE Rx antenna on/off within single BWP for UE energy saving beyond max-layers-per-BWP constraints [ZTE Corporation et. al.]. vivo observes that when UE Rx antenna adaptation is used on top of basic C-DRX (without wake-up signals), 3.71%-13.20% additional power saving gain can be observed, but when used on top of LP-WUS trigger PDCCH monitoring, additional power saving gain compared with LP-WUS only case is small [vivo]. HONOR proposes supporting adaptive changes in number of antennas in spatial domain to reduce UE power consumption [HONOR]. Sony includes antenna adaptation as one of UEPS techniques from 5G/NR to be included from day one [Sony].</w:t>
      </w:r>
    </w:p>
    <w:p w14:paraId="53B84D4B" w14:textId="77777777" w:rsidR="00196E37" w:rsidRDefault="007F3B7C">
      <w:pPr>
        <w:rPr>
          <w:rFonts w:eastAsia="PMingLiU"/>
          <w:b/>
          <w:bCs/>
          <w:lang w:val="en-US" w:eastAsia="zh-TW"/>
        </w:rPr>
      </w:pPr>
      <w:r>
        <w:rPr>
          <w:rFonts w:eastAsia="PMingLiU"/>
          <w:b/>
          <w:bCs/>
          <w:lang w:val="en-US" w:eastAsia="zh-TW"/>
        </w:rPr>
        <w:t>Proposal 5.9.2.1 (1st round) Study whether NR UE antenna adaptation scheme is included in 6G or there is alternative way to enable reduced antenna reception, e.g., during WUS or early indication DCI monitoring.</w:t>
      </w:r>
    </w:p>
    <w:p w14:paraId="607A26DD" w14:textId="77777777" w:rsidR="00196E37" w:rsidRDefault="00196E37">
      <w:pPr>
        <w:rPr>
          <w:rFonts w:eastAsia="PMingLiU"/>
          <w:b/>
          <w:bCs/>
          <w:lang w:val="en-US" w:eastAsia="zh-TW"/>
        </w:rPr>
      </w:pPr>
    </w:p>
    <w:p w14:paraId="4931C659" w14:textId="77777777" w:rsidR="00196E37" w:rsidRDefault="007F3B7C">
      <w:pPr>
        <w:pStyle w:val="Level-4-Collapsed0"/>
        <w:rPr>
          <w:lang w:eastAsia="zh-TW"/>
        </w:rPr>
      </w:pPr>
      <w:r>
        <w:rPr>
          <w:lang w:eastAsia="zh-TW"/>
        </w:rPr>
        <w:t xml:space="preserve">Companies’ views on Proposal 5.9.2.1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7D340AD4" w14:textId="77777777">
        <w:tc>
          <w:tcPr>
            <w:tcW w:w="2462" w:type="dxa"/>
            <w:shd w:val="clear" w:color="auto" w:fill="FFC000" w:themeFill="accent4"/>
          </w:tcPr>
          <w:p w14:paraId="15932AE9"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49E1F9AC"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228D6194" w14:textId="77777777">
        <w:tc>
          <w:tcPr>
            <w:tcW w:w="2462" w:type="dxa"/>
          </w:tcPr>
          <w:p w14:paraId="509074EE" w14:textId="77777777" w:rsidR="00196E37" w:rsidRDefault="007F3B7C">
            <w:pPr>
              <w:spacing w:line="254" w:lineRule="auto"/>
              <w:rPr>
                <w:rFonts w:eastAsia="PMingLiU" w:cs="Arial"/>
                <w:b/>
                <w:bCs/>
                <w:lang w:eastAsia="zh-TW"/>
              </w:rPr>
            </w:pPr>
            <w:r>
              <w:rPr>
                <w:rFonts w:eastAsia="PMingLiU" w:cs="Arial"/>
                <w:lang w:eastAsia="zh-TW"/>
              </w:rPr>
              <w:lastRenderedPageBreak/>
              <w:t>NEC</w:t>
            </w:r>
          </w:p>
        </w:tc>
        <w:tc>
          <w:tcPr>
            <w:tcW w:w="7175" w:type="dxa"/>
          </w:tcPr>
          <w:p w14:paraId="50E2A980" w14:textId="77777777" w:rsidR="00196E37" w:rsidRDefault="007F3B7C">
            <w:pPr>
              <w:spacing w:line="254" w:lineRule="auto"/>
              <w:rPr>
                <w:rFonts w:eastAsia="PMingLiU" w:cs="Arial"/>
                <w:b/>
                <w:bCs/>
                <w:lang w:val="en-GB" w:eastAsia="zh-TW"/>
              </w:rPr>
            </w:pPr>
            <w:r>
              <w:rPr>
                <w:rFonts w:eastAsia="PMingLiU" w:cs="Arial"/>
                <w:lang w:val="en-GB" w:eastAsia="zh-TW"/>
              </w:rPr>
              <w:t>We support this study. We believe that 5G features like the adaptation of the maximum number of MIMO layers are a useful starting point for studying UE power saving in the spatial domain.</w:t>
            </w:r>
          </w:p>
        </w:tc>
      </w:tr>
      <w:tr w:rsidR="00196E37" w:rsidRPr="00F00DA1" w14:paraId="2D442677" w14:textId="77777777">
        <w:tc>
          <w:tcPr>
            <w:tcW w:w="2462" w:type="dxa"/>
          </w:tcPr>
          <w:p w14:paraId="24E52895" w14:textId="77777777" w:rsidR="00196E37" w:rsidRDefault="007F3B7C">
            <w:pPr>
              <w:spacing w:line="254" w:lineRule="auto"/>
              <w:rPr>
                <w:rFonts w:eastAsia="PMingLiU" w:cs="Arial"/>
                <w:lang w:eastAsia="zh-TW"/>
              </w:rPr>
            </w:pPr>
            <w:r>
              <w:rPr>
                <w:rFonts w:eastAsia="PMingLiU" w:cs="Arial"/>
                <w:lang w:eastAsia="zh-TW"/>
              </w:rPr>
              <w:t>AT&amp;T</w:t>
            </w:r>
          </w:p>
        </w:tc>
        <w:tc>
          <w:tcPr>
            <w:tcW w:w="7175" w:type="dxa"/>
          </w:tcPr>
          <w:p w14:paraId="0652B05A" w14:textId="77777777" w:rsidR="00196E37" w:rsidRDefault="007F3B7C">
            <w:pPr>
              <w:spacing w:line="254" w:lineRule="auto"/>
              <w:rPr>
                <w:rFonts w:eastAsia="PMingLiU" w:cs="Arial"/>
                <w:lang w:val="en-GB" w:eastAsia="zh-TW"/>
              </w:rPr>
            </w:pPr>
            <w:r>
              <w:rPr>
                <w:rFonts w:eastAsia="PMingLiU" w:cs="Arial"/>
                <w:lang w:val="en-GB" w:eastAsia="zh-TW"/>
              </w:rPr>
              <w:t>Study scope is not clear, seems it can be done via spec transparent manner</w:t>
            </w:r>
          </w:p>
        </w:tc>
      </w:tr>
      <w:tr w:rsidR="00196E37" w:rsidRPr="00F00DA1" w14:paraId="1AF28D7F" w14:textId="77777777">
        <w:tc>
          <w:tcPr>
            <w:tcW w:w="2462" w:type="dxa"/>
          </w:tcPr>
          <w:p w14:paraId="2A847ECB" w14:textId="77777777" w:rsidR="00196E37" w:rsidRDefault="007F3B7C">
            <w:pPr>
              <w:spacing w:line="254" w:lineRule="auto"/>
              <w:rPr>
                <w:rFonts w:eastAsia="PMingLiU" w:cs="Arial"/>
                <w:lang w:eastAsia="zh-TW"/>
              </w:rPr>
            </w:pPr>
            <w:r>
              <w:rPr>
                <w:rFonts w:eastAsia="DengXian" w:cs="Arial"/>
                <w:lang w:eastAsia="zh-CN"/>
              </w:rPr>
              <w:t>xiaomi</w:t>
            </w:r>
          </w:p>
        </w:tc>
        <w:tc>
          <w:tcPr>
            <w:tcW w:w="7175" w:type="dxa"/>
          </w:tcPr>
          <w:p w14:paraId="38010A3D" w14:textId="77777777" w:rsidR="00196E37" w:rsidRDefault="007F3B7C">
            <w:pPr>
              <w:spacing w:line="254" w:lineRule="auto"/>
              <w:rPr>
                <w:rFonts w:eastAsia="PMingLiU" w:cs="Arial"/>
                <w:lang w:val="en-GB" w:eastAsia="zh-TW"/>
              </w:rPr>
            </w:pPr>
            <w:r>
              <w:rPr>
                <w:rFonts w:eastAsia="DengXian" w:cs="Arial"/>
                <w:lang w:val="en-US" w:eastAsia="zh-CN"/>
              </w:rPr>
              <w:t xml:space="preserve">We should first conclude on </w:t>
            </w:r>
            <w:r>
              <w:rPr>
                <w:rFonts w:eastAsia="PMingLiU" w:cs="Arial"/>
                <w:lang w:val="en-US" w:eastAsia="zh-TW"/>
              </w:rPr>
              <w:t>whether NR UE antenna adaptation scheme is included in 6G.</w:t>
            </w:r>
          </w:p>
        </w:tc>
      </w:tr>
      <w:tr w:rsidR="00196E37" w:rsidRPr="00F00DA1" w14:paraId="5999228E" w14:textId="77777777">
        <w:tc>
          <w:tcPr>
            <w:tcW w:w="2462" w:type="dxa"/>
          </w:tcPr>
          <w:p w14:paraId="662AF19D"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188401E2" w14:textId="77777777" w:rsidR="00196E37" w:rsidRDefault="007F3B7C">
            <w:pPr>
              <w:spacing w:line="254" w:lineRule="auto"/>
              <w:rPr>
                <w:rFonts w:eastAsia="DengXian" w:cs="Arial"/>
                <w:b/>
                <w:bCs/>
                <w:lang w:val="en-US" w:eastAsia="zh-CN"/>
              </w:rPr>
            </w:pPr>
            <w:r>
              <w:rPr>
                <w:rFonts w:eastAsia="DengXian" w:cs="Arial"/>
                <w:b/>
                <w:bCs/>
                <w:lang w:val="en-US" w:eastAsia="zh-CN"/>
              </w:rPr>
              <w:t>As we comment in the BW adapation, this transmission parameters can be packaged together, that may not be isolated adapation.</w:t>
            </w:r>
          </w:p>
          <w:p w14:paraId="1B48F985" w14:textId="77777777" w:rsidR="00196E37" w:rsidRDefault="007F3B7C">
            <w:pPr>
              <w:spacing w:line="254" w:lineRule="auto"/>
              <w:rPr>
                <w:rFonts w:eastAsia="DengXian" w:cs="Arial"/>
                <w:b/>
                <w:bCs/>
                <w:lang w:val="en-US" w:eastAsia="zh-CN"/>
              </w:rPr>
            </w:pPr>
            <w:r>
              <w:rPr>
                <w:rFonts w:eastAsia="DengXian" w:cs="Arial"/>
                <w:b/>
                <w:bCs/>
                <w:lang w:val="en-US" w:eastAsia="zh-CN"/>
              </w:rPr>
              <w:t>We generally OK for the intention for antenna adaptation.</w:t>
            </w:r>
          </w:p>
        </w:tc>
      </w:tr>
      <w:tr w:rsidR="00196E37" w14:paraId="03177567" w14:textId="77777777">
        <w:tc>
          <w:tcPr>
            <w:tcW w:w="2462" w:type="dxa"/>
          </w:tcPr>
          <w:p w14:paraId="62CF871D" w14:textId="77777777" w:rsidR="00196E37" w:rsidRDefault="007F3B7C">
            <w:pPr>
              <w:spacing w:line="254" w:lineRule="auto"/>
              <w:rPr>
                <w:rFonts w:eastAsia="DengXian" w:cs="Arial"/>
                <w:b/>
                <w:bCs/>
                <w:lang w:eastAsia="zh-CN"/>
              </w:rPr>
            </w:pPr>
            <w:r>
              <w:rPr>
                <w:rFonts w:eastAsia="PMingLiU" w:cs="Arial"/>
                <w:bCs/>
                <w:lang w:eastAsia="zh-TW"/>
              </w:rPr>
              <w:t>Samsung</w:t>
            </w:r>
          </w:p>
        </w:tc>
        <w:tc>
          <w:tcPr>
            <w:tcW w:w="7175" w:type="dxa"/>
          </w:tcPr>
          <w:p w14:paraId="4E7F4218" w14:textId="77777777" w:rsidR="00196E37" w:rsidRDefault="007F3B7C">
            <w:pPr>
              <w:spacing w:line="254" w:lineRule="auto"/>
              <w:rPr>
                <w:rFonts w:eastAsia="DengXian" w:cs="Arial"/>
                <w:b/>
                <w:bCs/>
                <w:lang w:eastAsia="zh-CN"/>
              </w:rPr>
            </w:pPr>
            <w:r>
              <w:rPr>
                <w:rFonts w:eastAsia="PMingLiU" w:cs="Arial"/>
                <w:bCs/>
                <w:lang w:eastAsia="zh-TW"/>
              </w:rPr>
              <w:t>OK</w:t>
            </w:r>
          </w:p>
        </w:tc>
      </w:tr>
      <w:tr w:rsidR="00196E37" w:rsidRPr="00F00DA1" w14:paraId="238A4CC9" w14:textId="77777777">
        <w:tc>
          <w:tcPr>
            <w:tcW w:w="2462" w:type="dxa"/>
          </w:tcPr>
          <w:p w14:paraId="35FFAC5D" w14:textId="77777777" w:rsidR="00196E37" w:rsidRDefault="007F3B7C">
            <w:pPr>
              <w:spacing w:line="254" w:lineRule="auto"/>
              <w:rPr>
                <w:rFonts w:eastAsia="PMingLiU" w:cs="Arial"/>
                <w:bCs/>
                <w:lang w:eastAsia="zh-TW"/>
              </w:rPr>
            </w:pPr>
            <w:r>
              <w:rPr>
                <w:rFonts w:eastAsia="PMingLiU" w:cs="Arial"/>
                <w:b/>
                <w:bCs/>
                <w:lang w:eastAsia="zh-TW"/>
              </w:rPr>
              <w:t>Qualcomm</w:t>
            </w:r>
          </w:p>
        </w:tc>
        <w:tc>
          <w:tcPr>
            <w:tcW w:w="7175" w:type="dxa"/>
          </w:tcPr>
          <w:p w14:paraId="2C842B41" w14:textId="77777777" w:rsidR="00196E37" w:rsidRDefault="007F3B7C">
            <w:pPr>
              <w:spacing w:line="254" w:lineRule="auto"/>
              <w:rPr>
                <w:rFonts w:eastAsia="PMingLiU" w:cs="Arial"/>
                <w:lang w:val="en-US" w:eastAsia="zh-TW"/>
              </w:rPr>
            </w:pPr>
            <w:r>
              <w:rPr>
                <w:rFonts w:eastAsia="PMingLiU" w:cs="Arial"/>
                <w:lang w:val="en-US" w:eastAsia="zh-TW"/>
              </w:rPr>
              <w:t>We support studying UE antenna adaptation scheme but generally the signaling aspects should not be down selected/decided on at this early stage of the study. Further, this antenna adaptation could also utilize the same mechanism as BW adaptation.</w:t>
            </w:r>
          </w:p>
          <w:p w14:paraId="657C2152"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5.9.2.1 (1st round) Study </w:t>
            </w:r>
            <w:r>
              <w:rPr>
                <w:rFonts w:eastAsia="PMingLiU" w:cs="Arial"/>
                <w:b/>
                <w:bCs/>
                <w:strike/>
                <w:color w:val="FF0000"/>
                <w:lang w:val="en-US" w:eastAsia="zh-TW"/>
              </w:rPr>
              <w:t>whether</w:t>
            </w:r>
            <w:r>
              <w:rPr>
                <w:rFonts w:eastAsia="PMingLiU" w:cs="Arial"/>
                <w:b/>
                <w:bCs/>
                <w:lang w:val="en-US" w:eastAsia="zh-TW"/>
              </w:rPr>
              <w:t xml:space="preserve"> </w:t>
            </w:r>
            <w:r>
              <w:rPr>
                <w:rFonts w:eastAsia="PMingLiU" w:cs="Arial"/>
                <w:b/>
                <w:bCs/>
                <w:strike/>
                <w:color w:val="FF0000"/>
                <w:lang w:val="en-US" w:eastAsia="zh-TW"/>
              </w:rPr>
              <w:t>NR</w:t>
            </w:r>
            <w:r>
              <w:rPr>
                <w:rFonts w:eastAsia="PMingLiU" w:cs="Arial"/>
                <w:b/>
                <w:bCs/>
                <w:color w:val="FF0000"/>
                <w:lang w:val="en-US" w:eastAsia="zh-TW"/>
              </w:rPr>
              <w:t xml:space="preserve"> </w:t>
            </w:r>
            <w:r>
              <w:rPr>
                <w:rFonts w:eastAsia="PMingLiU" w:cs="Arial"/>
                <w:b/>
                <w:bCs/>
                <w:lang w:val="en-US" w:eastAsia="zh-TW"/>
              </w:rPr>
              <w:t xml:space="preserve">UE antenna adaptation scheme </w:t>
            </w:r>
            <w:r>
              <w:rPr>
                <w:rFonts w:eastAsia="PMingLiU" w:cs="Arial"/>
                <w:b/>
                <w:strike/>
                <w:color w:val="FF0000"/>
                <w:lang w:val="en-US" w:eastAsia="zh-TW"/>
              </w:rPr>
              <w:t>is included in 6G</w:t>
            </w:r>
            <w:r>
              <w:rPr>
                <w:rFonts w:eastAsia="PMingLiU" w:cs="Arial"/>
                <w:b/>
                <w:color w:val="FF0000"/>
                <w:lang w:val="en-US" w:eastAsia="zh-TW"/>
              </w:rPr>
              <w:t xml:space="preserve"> </w:t>
            </w:r>
            <w:r>
              <w:rPr>
                <w:rFonts w:eastAsia="PMingLiU" w:cs="Arial"/>
                <w:b/>
                <w:bCs/>
                <w:strike/>
                <w:color w:val="FF0000"/>
                <w:lang w:val="en-US" w:eastAsia="zh-TW"/>
              </w:rPr>
              <w:t>or there is alternative way to enable reduced antenna reception, e.g., during WUS or early indication DCI monitoring.</w:t>
            </w:r>
          </w:p>
          <w:p w14:paraId="66173648" w14:textId="77777777" w:rsidR="00196E37" w:rsidRDefault="00196E37">
            <w:pPr>
              <w:spacing w:line="254" w:lineRule="auto"/>
              <w:rPr>
                <w:rFonts w:eastAsia="PMingLiU" w:cs="Arial"/>
                <w:bCs/>
                <w:lang w:val="en-US" w:eastAsia="zh-TW"/>
              </w:rPr>
            </w:pPr>
          </w:p>
        </w:tc>
      </w:tr>
      <w:tr w:rsidR="00196E37" w:rsidRPr="00F00DA1" w14:paraId="3F89DAC8" w14:textId="77777777">
        <w:tc>
          <w:tcPr>
            <w:tcW w:w="2462" w:type="dxa"/>
          </w:tcPr>
          <w:p w14:paraId="0BB092B0" w14:textId="77777777" w:rsidR="00196E37" w:rsidRDefault="007F3B7C">
            <w:pPr>
              <w:spacing w:line="254" w:lineRule="auto"/>
              <w:rPr>
                <w:rFonts w:eastAsia="PMingLiU" w:cs="Arial"/>
                <w:b/>
                <w:bCs/>
                <w:lang w:eastAsia="zh-TW"/>
              </w:rPr>
            </w:pPr>
            <w:r>
              <w:rPr>
                <w:rFonts w:eastAsia="Malgun Gothic" w:cs="Arial"/>
                <w:b/>
                <w:bCs/>
                <w:lang w:eastAsia="ko-KR"/>
              </w:rPr>
              <w:t>LG Electronics1</w:t>
            </w:r>
          </w:p>
        </w:tc>
        <w:tc>
          <w:tcPr>
            <w:tcW w:w="7175" w:type="dxa"/>
          </w:tcPr>
          <w:p w14:paraId="0FF83159" w14:textId="77777777" w:rsidR="00196E37" w:rsidRDefault="007F3B7C">
            <w:pPr>
              <w:spacing w:line="254" w:lineRule="auto"/>
              <w:rPr>
                <w:rFonts w:eastAsia="PMingLiU" w:cs="Arial"/>
                <w:lang w:val="en-US" w:eastAsia="zh-TW"/>
              </w:rPr>
            </w:pPr>
            <w:r>
              <w:rPr>
                <w:rFonts w:eastAsia="PMingLiU" w:cs="Arial"/>
                <w:lang w:val="en-US" w:eastAsia="zh-TW"/>
              </w:rPr>
              <w:t xml:space="preserve">We are open to study and discuss the </w:t>
            </w:r>
            <w:r>
              <w:rPr>
                <w:rFonts w:eastAsia="Malgun Gothic" w:cs="Arial"/>
                <w:lang w:val="en-US" w:eastAsia="ko-KR"/>
              </w:rPr>
              <w:t xml:space="preserve">above </w:t>
            </w:r>
            <w:r>
              <w:rPr>
                <w:rFonts w:eastAsia="PMingLiU" w:cs="Arial"/>
                <w:lang w:val="en-US" w:eastAsia="zh-TW"/>
              </w:rPr>
              <w:t>issue</w:t>
            </w:r>
            <w:r>
              <w:rPr>
                <w:rFonts w:eastAsia="Malgun Gothic" w:cs="Arial"/>
                <w:lang w:val="en-US" w:eastAsia="ko-KR"/>
              </w:rPr>
              <w:t xml:space="preserve">, but prefer to delete the second part of the main sentence (i.e., </w:t>
            </w:r>
            <w:r>
              <w:rPr>
                <w:rFonts w:eastAsia="PMingLiU" w:cs="Arial"/>
                <w:b/>
                <w:bCs/>
                <w:lang w:val="en-US" w:eastAsia="zh-TW"/>
              </w:rPr>
              <w:t xml:space="preserve">Study whether NR UE antenna adaptation scheme is included in 6G </w:t>
            </w:r>
            <w:r>
              <w:rPr>
                <w:rFonts w:eastAsia="PMingLiU" w:cs="Arial"/>
                <w:b/>
                <w:bCs/>
                <w:strike/>
                <w:color w:val="EE0000"/>
                <w:lang w:val="en-US" w:eastAsia="zh-TW"/>
              </w:rPr>
              <w:t>or there is alternative way to enable reduced antenna reception, e.g., during WUS or early indication DCI monitoring</w:t>
            </w:r>
            <w:r>
              <w:rPr>
                <w:rFonts w:eastAsia="Malgun Gothic" w:cs="Arial"/>
                <w:lang w:val="en-US" w:eastAsia="ko-KR"/>
              </w:rPr>
              <w:t>)</w:t>
            </w:r>
            <w:r>
              <w:rPr>
                <w:rFonts w:eastAsia="PMingLiU" w:cs="Arial"/>
                <w:lang w:val="en-US" w:eastAsia="zh-TW"/>
              </w:rPr>
              <w:t>.</w:t>
            </w:r>
          </w:p>
        </w:tc>
      </w:tr>
      <w:tr w:rsidR="00196E37" w:rsidRPr="00F00DA1" w14:paraId="3319C064" w14:textId="77777777">
        <w:tc>
          <w:tcPr>
            <w:tcW w:w="2462" w:type="dxa"/>
          </w:tcPr>
          <w:p w14:paraId="269AEE05"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20A9F49C" w14:textId="77777777" w:rsidR="00196E37" w:rsidRDefault="007F3B7C">
            <w:pPr>
              <w:spacing w:line="254" w:lineRule="auto"/>
              <w:rPr>
                <w:rFonts w:eastAsia="PMingLiU" w:cs="Arial"/>
                <w:lang w:val="en-US" w:eastAsia="zh-TW"/>
              </w:rPr>
            </w:pPr>
            <w:r>
              <w:rPr>
                <w:rFonts w:eastAsia="DengXian" w:cs="Arial"/>
                <w:bCs/>
                <w:lang w:val="en-US" w:eastAsia="zh-CN"/>
              </w:rPr>
              <w:t>We think “</w:t>
            </w:r>
            <w:r>
              <w:rPr>
                <w:rFonts w:eastAsia="PMingLiU" w:cs="Arial"/>
                <w:bCs/>
                <w:lang w:val="en-US" w:eastAsia="zh-TW"/>
              </w:rPr>
              <w:t>or there is alternative way to enable reduced antenna reception, e.g., during WUS or early indication DCI monitoring.</w:t>
            </w:r>
            <w:r>
              <w:rPr>
                <w:rFonts w:eastAsia="DengXian" w:cs="Arial"/>
                <w:bCs/>
                <w:lang w:val="en-US" w:eastAsia="zh-CN"/>
              </w:rPr>
              <w:t>” is unclear and need clarification.</w:t>
            </w:r>
          </w:p>
        </w:tc>
      </w:tr>
      <w:tr w:rsidR="00196E37" w:rsidRPr="00F00DA1" w14:paraId="57302F0A" w14:textId="77777777">
        <w:tc>
          <w:tcPr>
            <w:tcW w:w="2462" w:type="dxa"/>
          </w:tcPr>
          <w:p w14:paraId="7DF68D3F" w14:textId="77777777" w:rsidR="00196E37" w:rsidRDefault="007F3B7C">
            <w:pPr>
              <w:spacing w:line="254" w:lineRule="auto"/>
              <w:rPr>
                <w:rFonts w:eastAsia="DengXian" w:cs="Arial"/>
                <w:bCs/>
                <w:lang w:eastAsia="zh-CN"/>
              </w:rPr>
            </w:pPr>
            <w:r>
              <w:rPr>
                <w:rFonts w:eastAsia="DengXian" w:cs="Arial"/>
                <w:b/>
                <w:bCs/>
                <w:lang w:eastAsia="zh-CN"/>
              </w:rPr>
              <w:t>Huawei, HiSilicon</w:t>
            </w:r>
          </w:p>
        </w:tc>
        <w:tc>
          <w:tcPr>
            <w:tcW w:w="7175" w:type="dxa"/>
          </w:tcPr>
          <w:p w14:paraId="7695B0AE" w14:textId="77777777" w:rsidR="00196E37" w:rsidRDefault="007F3B7C">
            <w:pPr>
              <w:spacing w:line="254" w:lineRule="auto"/>
              <w:rPr>
                <w:rFonts w:eastAsia="DengXian" w:cs="Arial"/>
                <w:b/>
                <w:bCs/>
                <w:lang w:val="en-US" w:eastAsia="zh-CN"/>
              </w:rPr>
            </w:pPr>
            <w:r>
              <w:rPr>
                <w:rFonts w:eastAsia="DengXian" w:cs="Arial"/>
                <w:b/>
                <w:bCs/>
                <w:lang w:val="en-US" w:eastAsia="zh-CN"/>
              </w:rPr>
              <w:t>We think MIMO adapation is still essential even WUS is enabled. When UE is waken up by WUS, during the slots where UE is not scheduled, or when the date rate is not high, MIMO adaptation is still valid. The second part seems to prioritize WUS/early indication DCI monitoring than MIMO adaptation, which may be not reasonable.</w:t>
            </w:r>
          </w:p>
          <w:p w14:paraId="67A7FAB8"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suggset the following </w:t>
            </w:r>
            <w:r>
              <w:rPr>
                <w:rFonts w:eastAsia="DengXian" w:cs="Arial"/>
                <w:b/>
                <w:bCs/>
                <w:color w:val="FF0000"/>
                <w:lang w:val="en-US" w:eastAsia="zh-CN"/>
              </w:rPr>
              <w:t>update</w:t>
            </w:r>
            <w:r>
              <w:rPr>
                <w:rFonts w:eastAsia="DengXian" w:cs="Arial"/>
                <w:b/>
                <w:bCs/>
                <w:lang w:val="en-US" w:eastAsia="zh-CN"/>
              </w:rPr>
              <w:t>.</w:t>
            </w:r>
          </w:p>
          <w:p w14:paraId="324A5A42"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5.9.2.1 (1st round </w:t>
            </w:r>
            <w:r>
              <w:rPr>
                <w:rFonts w:eastAsia="PMingLiU" w:cs="Arial"/>
                <w:b/>
                <w:bCs/>
                <w:color w:val="FF0000"/>
                <w:lang w:val="en-US" w:eastAsia="zh-TW"/>
              </w:rPr>
              <w:t>– Huawei, HiSilicon</w:t>
            </w:r>
            <w:r>
              <w:rPr>
                <w:rFonts w:eastAsia="PMingLiU" w:cs="Arial"/>
                <w:b/>
                <w:bCs/>
                <w:lang w:val="en-US" w:eastAsia="zh-TW"/>
              </w:rPr>
              <w:t xml:space="preserve">) Study </w:t>
            </w:r>
            <w:r>
              <w:rPr>
                <w:rFonts w:eastAsia="PMingLiU" w:cs="Arial"/>
                <w:b/>
                <w:bCs/>
                <w:strike/>
                <w:color w:val="FF0000"/>
                <w:lang w:val="en-US" w:eastAsia="zh-TW"/>
              </w:rPr>
              <w:t>whether NR</w:t>
            </w:r>
            <w:r>
              <w:rPr>
                <w:rFonts w:eastAsia="PMingLiU" w:cs="Arial"/>
                <w:b/>
                <w:bCs/>
                <w:lang w:val="en-US" w:eastAsia="zh-TW"/>
              </w:rPr>
              <w:t xml:space="preserve"> UE antenna adaptation scheme </w:t>
            </w:r>
            <w:r>
              <w:rPr>
                <w:rFonts w:eastAsia="PMingLiU" w:cs="Arial"/>
                <w:b/>
                <w:bCs/>
                <w:strike/>
                <w:color w:val="FF0000"/>
                <w:lang w:val="en-US" w:eastAsia="zh-TW"/>
              </w:rPr>
              <w:t>is included</w:t>
            </w:r>
            <w:r>
              <w:rPr>
                <w:rFonts w:eastAsia="PMingLiU" w:cs="Arial"/>
                <w:b/>
                <w:bCs/>
                <w:lang w:val="en-US" w:eastAsia="zh-TW"/>
              </w:rPr>
              <w:t xml:space="preserve"> in 6G </w:t>
            </w:r>
            <w:r>
              <w:rPr>
                <w:rFonts w:eastAsia="PMingLiU" w:cs="Arial"/>
                <w:b/>
                <w:bCs/>
                <w:strike/>
                <w:color w:val="FF0000"/>
                <w:lang w:val="en-US" w:eastAsia="zh-TW"/>
              </w:rPr>
              <w:t>or there is alternative way to enable reduced antenna reception, e.g., during WUS or early indication DCI monitoring.</w:t>
            </w:r>
          </w:p>
          <w:p w14:paraId="697561A7" w14:textId="77777777" w:rsidR="00196E37" w:rsidRDefault="00196E37">
            <w:pPr>
              <w:spacing w:line="254" w:lineRule="auto"/>
              <w:rPr>
                <w:rFonts w:eastAsia="DengXian" w:cs="Arial"/>
                <w:bCs/>
                <w:lang w:val="en-US" w:eastAsia="zh-CN"/>
              </w:rPr>
            </w:pPr>
          </w:p>
        </w:tc>
      </w:tr>
      <w:tr w:rsidR="00196E37" w14:paraId="0F12AEAA" w14:textId="77777777">
        <w:tc>
          <w:tcPr>
            <w:tcW w:w="2462" w:type="dxa"/>
          </w:tcPr>
          <w:p w14:paraId="6E8977A2" w14:textId="77777777" w:rsidR="00196E37" w:rsidRDefault="007F3B7C">
            <w:pPr>
              <w:spacing w:line="254" w:lineRule="auto"/>
              <w:rPr>
                <w:rFonts w:eastAsia="DengXian" w:cs="Arial"/>
                <w:b/>
                <w:bCs/>
                <w:lang w:eastAsia="zh-CN"/>
              </w:rPr>
            </w:pPr>
            <w:r>
              <w:rPr>
                <w:rFonts w:eastAsia="DengXian" w:cs="Arial"/>
                <w:b/>
                <w:bCs/>
                <w:lang w:eastAsia="zh-CN"/>
              </w:rPr>
              <w:t>Futurewei</w:t>
            </w:r>
          </w:p>
        </w:tc>
        <w:tc>
          <w:tcPr>
            <w:tcW w:w="7175" w:type="dxa"/>
          </w:tcPr>
          <w:p w14:paraId="2ABF7C5C" w14:textId="77777777" w:rsidR="00196E37" w:rsidRDefault="007F3B7C">
            <w:pPr>
              <w:spacing w:line="254" w:lineRule="auto"/>
              <w:rPr>
                <w:rFonts w:eastAsia="DengXian" w:cs="Arial"/>
                <w:b/>
                <w:bCs/>
                <w:lang w:eastAsia="zh-CN"/>
              </w:rPr>
            </w:pPr>
            <w:r>
              <w:rPr>
                <w:rFonts w:eastAsia="DengXian" w:cs="Arial"/>
                <w:b/>
                <w:bCs/>
                <w:lang w:eastAsia="zh-CN"/>
              </w:rPr>
              <w:t xml:space="preserve">OK in principle. </w:t>
            </w:r>
          </w:p>
        </w:tc>
      </w:tr>
      <w:tr w:rsidR="00196E37" w:rsidRPr="00F00DA1" w14:paraId="6C35948D" w14:textId="77777777">
        <w:tc>
          <w:tcPr>
            <w:tcW w:w="2462" w:type="dxa"/>
          </w:tcPr>
          <w:p w14:paraId="5AC3700C" w14:textId="77777777" w:rsidR="00196E37" w:rsidRDefault="007F3B7C">
            <w:pPr>
              <w:spacing w:line="254" w:lineRule="auto"/>
              <w:rPr>
                <w:rFonts w:eastAsia="DengXian" w:cs="Arial"/>
                <w:b/>
                <w:bCs/>
                <w:lang w:eastAsia="zh-CN"/>
              </w:rPr>
            </w:pPr>
            <w:r>
              <w:rPr>
                <w:rFonts w:eastAsia="SimSun" w:cs="Arial"/>
                <w:b/>
                <w:bCs/>
                <w:lang w:val="en-US" w:eastAsia="zh-CN"/>
              </w:rPr>
              <w:lastRenderedPageBreak/>
              <w:t>ZTE, Sanechips</w:t>
            </w:r>
          </w:p>
        </w:tc>
        <w:tc>
          <w:tcPr>
            <w:tcW w:w="7175" w:type="dxa"/>
          </w:tcPr>
          <w:p w14:paraId="16AE505B" w14:textId="77777777" w:rsidR="00196E37" w:rsidRDefault="007F3B7C">
            <w:pPr>
              <w:spacing w:line="254" w:lineRule="auto"/>
              <w:rPr>
                <w:rFonts w:eastAsia="SimSun" w:cs="Arial"/>
                <w:b/>
                <w:bCs/>
                <w:lang w:val="en-US" w:eastAsia="zh-CN"/>
              </w:rPr>
            </w:pPr>
            <w:r>
              <w:rPr>
                <w:rFonts w:eastAsia="SimSun" w:cs="Arial"/>
                <w:b/>
                <w:bCs/>
                <w:lang w:val="en-US" w:eastAsia="zh-CN"/>
              </w:rPr>
              <w:t>Support. However, we think the details can be further studied and can be deleted currently. The following modification is proposed,</w:t>
            </w:r>
          </w:p>
          <w:tbl>
            <w:tblPr>
              <w:tblStyle w:val="TableGrid"/>
              <w:tblW w:w="6991" w:type="dxa"/>
              <w:tblLayout w:type="fixed"/>
              <w:tblLook w:val="04A0" w:firstRow="1" w:lastRow="0" w:firstColumn="1" w:lastColumn="0" w:noHBand="0" w:noVBand="1"/>
            </w:tblPr>
            <w:tblGrid>
              <w:gridCol w:w="6991"/>
            </w:tblGrid>
            <w:tr w:rsidR="00196E37" w:rsidRPr="00F00DA1" w14:paraId="0FF29E73" w14:textId="77777777">
              <w:tc>
                <w:tcPr>
                  <w:tcW w:w="6991" w:type="dxa"/>
                </w:tcPr>
                <w:p w14:paraId="384D7E4A" w14:textId="77777777" w:rsidR="00196E37" w:rsidRDefault="007F3B7C">
                  <w:pPr>
                    <w:spacing w:line="254" w:lineRule="auto"/>
                    <w:rPr>
                      <w:rFonts w:eastAsia="SimSun" w:cs="Arial"/>
                      <w:b/>
                      <w:bCs/>
                      <w:lang w:val="en-US" w:eastAsia="zh-TW"/>
                    </w:rPr>
                  </w:pPr>
                  <w:r>
                    <w:rPr>
                      <w:rFonts w:eastAsia="PMingLiU" w:cs="Arial"/>
                      <w:b/>
                      <w:bCs/>
                      <w:lang w:val="en-US" w:eastAsia="zh-TW"/>
                    </w:rPr>
                    <w:t>Proposal 5.9.2.1 (1st round) Study whether NR UE antenna adaptation scheme is included in 6G or there is alternative way to enable reduced antenna reception</w:t>
                  </w:r>
                  <w:r>
                    <w:rPr>
                      <w:rFonts w:eastAsia="PMingLiU" w:cs="Arial"/>
                      <w:b/>
                      <w:bCs/>
                      <w:strike/>
                      <w:color w:val="FF0000"/>
                      <w:lang w:val="en-US" w:eastAsia="zh-TW"/>
                    </w:rPr>
                    <w:t>, e.g., during WUS or early indication DCI monitoring</w:t>
                  </w:r>
                  <w:r>
                    <w:rPr>
                      <w:rFonts w:eastAsia="PMingLiU" w:cs="Arial"/>
                      <w:b/>
                      <w:bCs/>
                      <w:lang w:val="en-US" w:eastAsia="zh-TW"/>
                    </w:rPr>
                    <w:t>.</w:t>
                  </w:r>
                </w:p>
              </w:tc>
            </w:tr>
          </w:tbl>
          <w:p w14:paraId="69B552C7" w14:textId="77777777" w:rsidR="00196E37" w:rsidRDefault="00196E37">
            <w:pPr>
              <w:spacing w:line="254" w:lineRule="auto"/>
              <w:rPr>
                <w:rFonts w:eastAsia="DengXian" w:cs="Arial"/>
                <w:b/>
                <w:bCs/>
                <w:lang w:val="en-US" w:eastAsia="zh-CN"/>
              </w:rPr>
            </w:pPr>
          </w:p>
        </w:tc>
      </w:tr>
      <w:tr w:rsidR="00196E37" w:rsidRPr="00F00DA1" w14:paraId="68904C96" w14:textId="77777777">
        <w:tc>
          <w:tcPr>
            <w:tcW w:w="2462" w:type="dxa"/>
          </w:tcPr>
          <w:p w14:paraId="5E90D384" w14:textId="77777777" w:rsidR="00196E37" w:rsidRDefault="007F3B7C">
            <w:pPr>
              <w:spacing w:line="254" w:lineRule="auto"/>
              <w:rPr>
                <w:rFonts w:eastAsia="DengXian" w:cs="Arial"/>
                <w:b/>
                <w:bCs/>
                <w:lang w:val="en-US" w:eastAsia="zh-CN"/>
              </w:rPr>
            </w:pPr>
            <w:r>
              <w:rPr>
                <w:rFonts w:eastAsia="Meiryo UI" w:cs="Arial"/>
              </w:rPr>
              <w:t>DCM </w:t>
            </w:r>
          </w:p>
        </w:tc>
        <w:tc>
          <w:tcPr>
            <w:tcW w:w="7175" w:type="dxa"/>
          </w:tcPr>
          <w:p w14:paraId="750F572D" w14:textId="77777777" w:rsidR="00196E37" w:rsidRDefault="007F3B7C">
            <w:pPr>
              <w:spacing w:line="254" w:lineRule="auto"/>
              <w:rPr>
                <w:rFonts w:eastAsia="DengXian" w:cs="Arial"/>
                <w:b/>
                <w:bCs/>
                <w:lang w:val="en-US" w:eastAsia="zh-CN"/>
              </w:rPr>
            </w:pPr>
            <w:r>
              <w:rPr>
                <w:rFonts w:eastAsia="Meiryo UI" w:cs="Arial"/>
                <w:lang w:val="en-US"/>
              </w:rPr>
              <w:t>Does this proposal include to discuss the necessity? If YES, then we are OK; otherwise, we should start from the necessity. </w:t>
            </w:r>
          </w:p>
        </w:tc>
      </w:tr>
      <w:tr w:rsidR="00196E37" w:rsidRPr="00F00DA1" w14:paraId="4E3C5260" w14:textId="77777777">
        <w:tc>
          <w:tcPr>
            <w:tcW w:w="2462" w:type="dxa"/>
          </w:tcPr>
          <w:p w14:paraId="02D6FE6C" w14:textId="77777777" w:rsidR="00196E37" w:rsidRDefault="007F3B7C">
            <w:pPr>
              <w:spacing w:line="254" w:lineRule="auto"/>
              <w:rPr>
                <w:rFonts w:eastAsia="DengXian" w:cs="Arial"/>
                <w:b/>
                <w:bCs/>
                <w:lang w:val="en-US" w:eastAsia="zh-CN"/>
              </w:rPr>
            </w:pPr>
            <w:r>
              <w:rPr>
                <w:rFonts w:eastAsia="DengXian" w:cs="Arial"/>
                <w:b/>
                <w:bCs/>
                <w:lang w:eastAsia="zh-CN"/>
              </w:rPr>
              <w:t>vivo</w:t>
            </w:r>
          </w:p>
        </w:tc>
        <w:tc>
          <w:tcPr>
            <w:tcW w:w="7175" w:type="dxa"/>
          </w:tcPr>
          <w:p w14:paraId="0CEB263E" w14:textId="77777777" w:rsidR="00196E37" w:rsidRDefault="007F3B7C">
            <w:pPr>
              <w:suppressAutoHyphens w:val="0"/>
              <w:spacing w:beforeAutospacing="1" w:afterAutospacing="1"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The proposal is not clear. We believe there is benefit of having UE antenna adaptation scheme, gain has been proved in 5G studies. </w:t>
            </w:r>
          </w:p>
          <w:p w14:paraId="3426C40F" w14:textId="77777777" w:rsidR="00196E37" w:rsidRDefault="007F3B7C">
            <w:pPr>
              <w:suppressAutoHyphens w:val="0"/>
              <w:spacing w:beforeAutospacing="1" w:after="0"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We can discuss how to achieve it, e.g. through similar or different mechanmis than 5G. </w:t>
            </w:r>
          </w:p>
        </w:tc>
      </w:tr>
      <w:tr w:rsidR="00196E37" w:rsidRPr="00F00DA1" w14:paraId="43608EFB" w14:textId="77777777">
        <w:tc>
          <w:tcPr>
            <w:tcW w:w="2462" w:type="dxa"/>
          </w:tcPr>
          <w:p w14:paraId="7B30FCC8" w14:textId="77777777" w:rsidR="00196E37" w:rsidRDefault="00196E37">
            <w:pPr>
              <w:spacing w:line="254" w:lineRule="auto"/>
              <w:rPr>
                <w:rFonts w:eastAsia="DengXian" w:cs="Arial"/>
                <w:b/>
                <w:bCs/>
                <w:lang w:val="en-US" w:eastAsia="zh-CN"/>
              </w:rPr>
            </w:pPr>
          </w:p>
        </w:tc>
        <w:tc>
          <w:tcPr>
            <w:tcW w:w="7175" w:type="dxa"/>
          </w:tcPr>
          <w:p w14:paraId="215E8D54" w14:textId="77777777" w:rsidR="00196E37" w:rsidRDefault="00196E37">
            <w:pPr>
              <w:spacing w:line="254" w:lineRule="auto"/>
              <w:rPr>
                <w:rFonts w:eastAsia="DengXian" w:cs="Arial"/>
                <w:b/>
                <w:bCs/>
                <w:lang w:val="en-US" w:eastAsia="zh-CN"/>
              </w:rPr>
            </w:pPr>
          </w:p>
        </w:tc>
      </w:tr>
    </w:tbl>
    <w:p w14:paraId="6A5A0740" w14:textId="77777777" w:rsidR="00196E37" w:rsidRDefault="00196E37">
      <w:pPr>
        <w:rPr>
          <w:rFonts w:eastAsia="PMingLiU"/>
          <w:lang w:val="en-US" w:eastAsia="zh-TW"/>
        </w:rPr>
      </w:pPr>
    </w:p>
    <w:p w14:paraId="1AD51AD0" w14:textId="77777777" w:rsidR="00196E37" w:rsidRDefault="007F3B7C">
      <w:pPr>
        <w:pStyle w:val="Level-4"/>
        <w:rPr>
          <w:lang w:eastAsia="zh-TW"/>
        </w:rPr>
      </w:pPr>
      <w:r>
        <w:rPr>
          <w:lang w:eastAsia="zh-TW"/>
        </w:rPr>
        <w:t>Discussion for 2nd round (low priority)</w:t>
      </w:r>
    </w:p>
    <w:p w14:paraId="7C725B00"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average support for studying antenna adaptation, but concerns about: (1) second part of sentence prioritizing WUS, (2) need to establish necessity first. With the above consideration, companies please check the following updated proposal:</w:t>
      </w:r>
    </w:p>
    <w:p w14:paraId="4A1A0D1B" w14:textId="77777777" w:rsidR="00196E37" w:rsidRDefault="007F3B7C">
      <w:pPr>
        <w:rPr>
          <w:rFonts w:eastAsia="PMingLiU"/>
          <w:b/>
          <w:bCs/>
          <w:lang w:val="en-US" w:eastAsia="zh-TW"/>
        </w:rPr>
      </w:pPr>
      <w:r>
        <w:rPr>
          <w:rFonts w:eastAsia="PMingLiU"/>
          <w:b/>
          <w:bCs/>
          <w:lang w:val="en-US" w:eastAsia="zh-TW"/>
        </w:rPr>
        <w:t>Proposal 5.9.2.1a:</w:t>
      </w:r>
    </w:p>
    <w:p w14:paraId="64759342" w14:textId="77777777" w:rsidR="00196E37" w:rsidRDefault="007F3B7C">
      <w:pPr>
        <w:rPr>
          <w:rFonts w:eastAsia="PMingLiU"/>
          <w:lang w:val="en-US" w:eastAsia="zh-TW"/>
        </w:rPr>
      </w:pPr>
      <w:r>
        <w:rPr>
          <w:rFonts w:eastAsia="PMingLiU"/>
          <w:b/>
          <w:bCs/>
          <w:lang w:val="en-US" w:eastAsia="zh-TW"/>
        </w:rPr>
        <w:t>Study whether UE antenna adaptation scheme is included in 6GR.</w:t>
      </w:r>
    </w:p>
    <w:p w14:paraId="0D9F2BA3" w14:textId="77777777" w:rsidR="00196E37" w:rsidRDefault="007F3B7C" w:rsidP="007F3B7C">
      <w:pPr>
        <w:pStyle w:val="ListParagraph"/>
        <w:numPr>
          <w:ilvl w:val="0"/>
          <w:numId w:val="112"/>
        </w:numPr>
        <w:rPr>
          <w:rFonts w:eastAsia="PMingLiU"/>
          <w:lang w:val="en-US" w:eastAsia="zh-TW"/>
        </w:rPr>
      </w:pPr>
      <w:r>
        <w:rPr>
          <w:rFonts w:eastAsia="PMingLiU"/>
          <w:b/>
          <w:bCs/>
          <w:lang w:val="en-US" w:eastAsia="zh-TW"/>
        </w:rPr>
        <w:t>FFS: Specific mechanisms (e.g., reuse NR scheme, alternative approaches)</w:t>
      </w:r>
    </w:p>
    <w:p w14:paraId="2E59CBD5" w14:textId="77777777" w:rsidR="00196E37" w:rsidRDefault="007F3B7C" w:rsidP="007F3B7C">
      <w:pPr>
        <w:pStyle w:val="ListParagraph"/>
        <w:numPr>
          <w:ilvl w:val="0"/>
          <w:numId w:val="112"/>
        </w:numPr>
        <w:rPr>
          <w:rFonts w:eastAsia="PMingLiU"/>
          <w:b/>
          <w:bCs/>
          <w:lang w:val="en-US" w:eastAsia="zh-TW"/>
        </w:rPr>
      </w:pPr>
      <w:r>
        <w:rPr>
          <w:rFonts w:eastAsia="PMingLiU"/>
          <w:b/>
          <w:bCs/>
          <w:lang w:val="en-US" w:eastAsia="zh-TW"/>
        </w:rPr>
        <w:t>FFS: Relationship with other adaptation mechanisms (e.g., WUS, early indication DCI</w:t>
      </w:r>
    </w:p>
    <w:p w14:paraId="45ED6606" w14:textId="77777777" w:rsidR="00196E37" w:rsidRDefault="00196E37">
      <w:pPr>
        <w:rPr>
          <w:rFonts w:eastAsia="PMingLiU"/>
          <w:lang w:val="en-US" w:eastAsia="zh-TW"/>
        </w:rPr>
      </w:pPr>
    </w:p>
    <w:p w14:paraId="3F6FBE22"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B3CBEB6" w14:textId="77777777" w:rsidTr="00817AE0">
        <w:tc>
          <w:tcPr>
            <w:tcW w:w="1837" w:type="dxa"/>
            <w:shd w:val="clear" w:color="auto" w:fill="FFC000" w:themeFill="accent4"/>
          </w:tcPr>
          <w:p w14:paraId="3CDE02E8"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2C224EFB" w14:textId="77777777" w:rsidR="00196E37" w:rsidRDefault="007F3B7C">
            <w:pPr>
              <w:rPr>
                <w:rFonts w:eastAsia="PMingLiU"/>
                <w:b/>
                <w:bCs/>
                <w:lang w:eastAsia="zh-TW"/>
              </w:rPr>
            </w:pPr>
            <w:r>
              <w:rPr>
                <w:rFonts w:eastAsia="PMingLiU"/>
                <w:b/>
                <w:bCs/>
                <w:lang w:eastAsia="zh-TW"/>
              </w:rPr>
              <w:t>View</w:t>
            </w:r>
          </w:p>
        </w:tc>
      </w:tr>
      <w:tr w:rsidR="00196E37" w14:paraId="4C8C15FD" w14:textId="77777777" w:rsidTr="00817AE0">
        <w:tc>
          <w:tcPr>
            <w:tcW w:w="1837" w:type="dxa"/>
          </w:tcPr>
          <w:p w14:paraId="246D298E" w14:textId="77777777" w:rsidR="00196E37" w:rsidRDefault="007F3B7C">
            <w:pPr>
              <w:rPr>
                <w:rFonts w:eastAsia="PMingLiU"/>
                <w:lang w:eastAsia="zh-TW"/>
              </w:rPr>
            </w:pPr>
            <w:r>
              <w:rPr>
                <w:rFonts w:eastAsia="DengXian"/>
                <w:lang w:eastAsia="zh-CN"/>
              </w:rPr>
              <w:t>OPPO</w:t>
            </w:r>
          </w:p>
        </w:tc>
        <w:tc>
          <w:tcPr>
            <w:tcW w:w="7791" w:type="dxa"/>
          </w:tcPr>
          <w:p w14:paraId="0ADFF379" w14:textId="77777777" w:rsidR="00196E37" w:rsidRDefault="007F3B7C">
            <w:pPr>
              <w:rPr>
                <w:rFonts w:eastAsia="PMingLiU"/>
                <w:lang w:val="en-GB" w:eastAsia="zh-TW"/>
              </w:rPr>
            </w:pPr>
            <w:r>
              <w:rPr>
                <w:rFonts w:eastAsia="DengXian"/>
                <w:lang w:val="en-GB" w:eastAsia="zh-CN"/>
              </w:rPr>
              <w:t>This should be studied.</w:t>
            </w:r>
          </w:p>
        </w:tc>
      </w:tr>
      <w:tr w:rsidR="00196E37" w14:paraId="52FA9054" w14:textId="77777777" w:rsidTr="00817AE0">
        <w:tc>
          <w:tcPr>
            <w:tcW w:w="1837" w:type="dxa"/>
          </w:tcPr>
          <w:p w14:paraId="35346B1E" w14:textId="77777777" w:rsidR="00196E37" w:rsidRDefault="007F3B7C">
            <w:pPr>
              <w:rPr>
                <w:rFonts w:eastAsia="PMingLiU"/>
                <w:lang w:eastAsia="zh-TW"/>
              </w:rPr>
            </w:pPr>
            <w:r>
              <w:rPr>
                <w:rFonts w:eastAsia="PMingLiU"/>
                <w:lang w:eastAsia="zh-TW"/>
              </w:rPr>
              <w:t>CEWiT</w:t>
            </w:r>
          </w:p>
        </w:tc>
        <w:tc>
          <w:tcPr>
            <w:tcW w:w="7791" w:type="dxa"/>
          </w:tcPr>
          <w:p w14:paraId="36FE406E" w14:textId="77777777" w:rsidR="00196E37" w:rsidRDefault="007F3B7C">
            <w:pPr>
              <w:rPr>
                <w:rFonts w:eastAsia="PMingLiU"/>
                <w:lang w:val="en-GB" w:eastAsia="zh-TW"/>
              </w:rPr>
            </w:pPr>
            <w:r>
              <w:rPr>
                <w:rFonts w:eastAsia="DengXian"/>
                <w:lang w:val="en-GB" w:eastAsia="zh-CN"/>
              </w:rPr>
              <w:t>This should be studied.</w:t>
            </w:r>
          </w:p>
        </w:tc>
      </w:tr>
      <w:tr w:rsidR="00817AE0" w:rsidRPr="00F00DA1" w14:paraId="1D1AB084" w14:textId="77777777" w:rsidTr="00817AE0">
        <w:tc>
          <w:tcPr>
            <w:tcW w:w="1837" w:type="dxa"/>
          </w:tcPr>
          <w:p w14:paraId="308D9CD2" w14:textId="77C03842" w:rsidR="00817AE0" w:rsidRDefault="00817AE0" w:rsidP="00817AE0">
            <w:pPr>
              <w:rPr>
                <w:rFonts w:eastAsia="PMingLiU"/>
                <w:lang w:eastAsia="zh-TW"/>
              </w:rPr>
            </w:pPr>
            <w:r>
              <w:rPr>
                <w:rFonts w:eastAsiaTheme="minorEastAsia" w:hint="eastAsia"/>
              </w:rPr>
              <w:t>DCM</w:t>
            </w:r>
          </w:p>
        </w:tc>
        <w:tc>
          <w:tcPr>
            <w:tcW w:w="7791" w:type="dxa"/>
          </w:tcPr>
          <w:p w14:paraId="43C5FA28" w14:textId="243B2494" w:rsidR="00817AE0" w:rsidRDefault="00817AE0" w:rsidP="00817AE0">
            <w:pPr>
              <w:rPr>
                <w:rFonts w:eastAsia="DengXian"/>
                <w:lang w:val="en-GB" w:eastAsia="zh-CN"/>
              </w:rPr>
            </w:pPr>
            <w:r>
              <w:rPr>
                <w:rFonts w:eastAsiaTheme="minorEastAsia" w:hint="eastAsia"/>
                <w:lang w:val="en-GB"/>
              </w:rPr>
              <w:t xml:space="preserve">OK. Whether UEPS gain and drawback on </w:t>
            </w:r>
            <w:r w:rsidRPr="009653F4">
              <w:rPr>
                <w:rFonts w:eastAsiaTheme="minorEastAsia"/>
                <w:lang w:val="en-GB"/>
              </w:rPr>
              <w:t>UE antenna adaptation</w:t>
            </w:r>
            <w:r>
              <w:rPr>
                <w:rFonts w:eastAsiaTheme="minorEastAsia" w:hint="eastAsia"/>
                <w:lang w:val="en-GB"/>
              </w:rPr>
              <w:t xml:space="preserve"> should be studied.</w:t>
            </w:r>
          </w:p>
        </w:tc>
      </w:tr>
    </w:tbl>
    <w:p w14:paraId="717FD495" w14:textId="77777777" w:rsidR="00196E37" w:rsidRDefault="00196E37">
      <w:pPr>
        <w:rPr>
          <w:rFonts w:eastAsia="PMingLiU"/>
          <w:lang w:val="en-US" w:eastAsia="zh-TW"/>
        </w:rPr>
      </w:pPr>
    </w:p>
    <w:p w14:paraId="500B51D0" w14:textId="77777777" w:rsidR="00196E37" w:rsidRDefault="00196E37">
      <w:pPr>
        <w:rPr>
          <w:rFonts w:eastAsia="PMingLiU"/>
          <w:lang w:val="en-US" w:eastAsia="zh-TW"/>
        </w:rPr>
      </w:pPr>
    </w:p>
    <w:p w14:paraId="5D4E71CD" w14:textId="77777777" w:rsidR="00196E37" w:rsidRDefault="007F3B7C">
      <w:pPr>
        <w:pStyle w:val="Heading2"/>
        <w:rPr>
          <w:lang w:eastAsia="zh-TW"/>
        </w:rPr>
      </w:pPr>
      <w:r>
        <w:rPr>
          <w:lang w:eastAsia="zh-TW"/>
        </w:rPr>
        <w:t>Energy Efficient MIMO</w:t>
      </w:r>
    </w:p>
    <w:p w14:paraId="2570AC20" w14:textId="77777777" w:rsidR="00196E37" w:rsidRDefault="007F3B7C">
      <w:pPr>
        <w:rPr>
          <w:lang w:val="en-US" w:eastAsia="zh-TW"/>
        </w:rPr>
      </w:pPr>
      <w:r>
        <w:rPr>
          <w:lang w:val="en-US" w:eastAsia="zh-TW"/>
        </w:rPr>
        <w:t>Observations and proposals about MIMO and/or CSI related designs including but not restricted spatial domain/antenna adaptation in BS, CSI-RS overhead reduction, CSI feedback enhancement, etc.</w:t>
      </w:r>
    </w:p>
    <w:p w14:paraId="6E881B9E"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596"/>
        <w:gridCol w:w="8032"/>
      </w:tblGrid>
      <w:tr w:rsidR="00196E37" w14:paraId="00CF6B30" w14:textId="77777777">
        <w:tc>
          <w:tcPr>
            <w:tcW w:w="1596" w:type="dxa"/>
            <w:shd w:val="clear" w:color="auto" w:fill="FFC000" w:themeFill="accent4"/>
          </w:tcPr>
          <w:p w14:paraId="76986DFD"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1" w:type="dxa"/>
            <w:shd w:val="clear" w:color="auto" w:fill="FFC000" w:themeFill="accent4"/>
          </w:tcPr>
          <w:p w14:paraId="50C06AD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54956517" w14:textId="77777777">
        <w:tc>
          <w:tcPr>
            <w:tcW w:w="1596" w:type="dxa"/>
          </w:tcPr>
          <w:p w14:paraId="304FC2F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Google</w:t>
            </w:r>
          </w:p>
        </w:tc>
        <w:tc>
          <w:tcPr>
            <w:tcW w:w="8031" w:type="dxa"/>
          </w:tcPr>
          <w:p w14:paraId="7EF65B5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CSI-related enhancement for 6G EE improvement, considering at least the following aspects: Reduced CSI-RS overhead (e.g., scalable with load); Reduced CSI/multi-CSI calculation and feedback overhead; SRS-based operation; Power adaptation for CSI-RS operations; Enhanced CSI triggering mechanisms</w:t>
            </w:r>
          </w:p>
          <w:p w14:paraId="4C1BCC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Energy efficiency study in 6G SI should include the different traffic patterns of UEs served by different serving beams.</w:t>
            </w:r>
          </w:p>
          <w:p w14:paraId="618208B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6G SI study on energy efficiency should take into account that NW needs to monitor unpredictable UE transmission from event-triggered beam report.</w:t>
            </w:r>
          </w:p>
        </w:tc>
      </w:tr>
      <w:tr w:rsidR="00196E37" w:rsidRPr="00F00DA1" w14:paraId="44492F62" w14:textId="77777777">
        <w:tc>
          <w:tcPr>
            <w:tcW w:w="1596" w:type="dxa"/>
          </w:tcPr>
          <w:p w14:paraId="025412E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1" w:type="dxa"/>
          </w:tcPr>
          <w:p w14:paraId="6E66D35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Consider the following antenna architectures for energy saving: Antenna architecture with adaptable spatial elements; Hybrid Antenna Architectures for large antennas; Mixed antenna architectures for mmWave FR2 BM.</w:t>
            </w:r>
          </w:p>
          <w:p w14:paraId="79C6376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w:t>
            </w:r>
          </w:p>
        </w:tc>
      </w:tr>
      <w:tr w:rsidR="00196E37" w:rsidRPr="00F00DA1" w14:paraId="496095E3" w14:textId="77777777">
        <w:tc>
          <w:tcPr>
            <w:tcW w:w="1596" w:type="dxa"/>
          </w:tcPr>
          <w:p w14:paraId="46AB93E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031" w:type="dxa"/>
          </w:tcPr>
          <w:p w14:paraId="3F55BB7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The 5G multi-CSI framework for NES has some key limitations and shortcomings such as: - High energy consumption and overhead for CSI-RS transmissions and CSI reporting of sub-configurations, and configuration overhead, especially with increased number of CSI-RS ports - It does not exploit SRS-based MIMO operation.</w:t>
            </w:r>
          </w:p>
          <w:p w14:paraId="5705A70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The first 6GR release should support spatial adaptation (of base station Tx antenna ports/chains) and Tx power adaptation, with enhanced CSI / SRS frameworks for NES/energy saving operations.</w:t>
            </w:r>
          </w:p>
          <w:p w14:paraId="0EE6DAB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RAN1 to study methods for relaxing L1/CSI measurements and measurement reporting, and to ensure their timely availability, based on the needs of the actual conditions.</w:t>
            </w:r>
          </w:p>
        </w:tc>
      </w:tr>
      <w:tr w:rsidR="00196E37" w:rsidRPr="00F00DA1" w14:paraId="7FCFE070" w14:textId="77777777">
        <w:tc>
          <w:tcPr>
            <w:tcW w:w="1596" w:type="dxa"/>
          </w:tcPr>
          <w:p w14:paraId="1962FA4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031" w:type="dxa"/>
          </w:tcPr>
          <w:p w14:paraId="05288DA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30: Energy improvement in the spatial domain can be achieved via fewer active panels/Rx chains and fewer active beams on UE, and fewer ports/elements, muted TxRUs/beams/TRPs on BS.</w:t>
            </w:r>
          </w:p>
        </w:tc>
      </w:tr>
      <w:tr w:rsidR="00196E37" w:rsidRPr="00F00DA1" w14:paraId="000B76DC" w14:textId="77777777">
        <w:tc>
          <w:tcPr>
            <w:tcW w:w="1596" w:type="dxa"/>
          </w:tcPr>
          <w:p w14:paraId="64E22A8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031" w:type="dxa"/>
          </w:tcPr>
          <w:p w14:paraId="5386C1B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Support adaptive BS antenna switching.</w:t>
            </w:r>
          </w:p>
          <w:p w14:paraId="73C2F55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dynamic TRP on/off for NES in multi-TRP scenarios.</w:t>
            </w:r>
          </w:p>
          <w:p w14:paraId="194B76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Support multi-CSI reporting across spatial/TRP configurations for dynamic antenna/TRP on/off with overhead reduction.</w:t>
            </w:r>
          </w:p>
          <w:p w14:paraId="7F0A3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Consider overhead reduction for multi-CSI reporting (including AI-based inference of sub-configurations).</w:t>
            </w:r>
          </w:p>
          <w:p w14:paraId="4728B74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Extend multi-CSI reporting and overhead reduction to the power domain (per-CSI power control offsets).</w:t>
            </w:r>
          </w:p>
        </w:tc>
      </w:tr>
      <w:tr w:rsidR="00196E37" w:rsidRPr="00F00DA1" w14:paraId="65DF1535" w14:textId="77777777">
        <w:tc>
          <w:tcPr>
            <w:tcW w:w="1596" w:type="dxa"/>
          </w:tcPr>
          <w:p w14:paraId="52DB908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1" w:type="dxa"/>
          </w:tcPr>
          <w:p w14:paraId="4C43F3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In order to support TRP ON/OFF adaptation for NES, 6G should study a simplified TRP ON/OFF updating framework in multi-TRP scenario, to reduce signalling overhead and complexity.</w:t>
            </w:r>
          </w:p>
        </w:tc>
      </w:tr>
      <w:tr w:rsidR="00196E37" w:rsidRPr="00F00DA1" w14:paraId="4B08E973" w14:textId="77777777">
        <w:tc>
          <w:tcPr>
            <w:tcW w:w="1596" w:type="dxa"/>
          </w:tcPr>
          <w:p w14:paraId="3A3D865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031" w:type="dxa"/>
          </w:tcPr>
          <w:p w14:paraId="6556B92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Support the following techniques related to MIMO be further considered in 6GR: Spatial domain: Multi-CSI based adaptation in spatial domain; Power domain: Multi-CSI based adaptation in power domain</w:t>
            </w:r>
          </w:p>
        </w:tc>
      </w:tr>
      <w:tr w:rsidR="00196E37" w:rsidRPr="00F00DA1" w14:paraId="3ACFA6DB" w14:textId="77777777">
        <w:tc>
          <w:tcPr>
            <w:tcW w:w="1596" w:type="dxa"/>
          </w:tcPr>
          <w:p w14:paraId="2FF0BF0A"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1" w:type="dxa"/>
          </w:tcPr>
          <w:p w14:paraId="41DDA9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network can obtain significant energy saving gain mainly from the adaptation of TxRUs from 64 to 32TxRUs, and obvious decrement of energy saving gain from 32TxRUs to 16 TxRUs and from 16TxRUs to 8TxRUs.</w:t>
            </w:r>
          </w:p>
          <w:p w14:paraId="6FBA207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The network energy saving technique of TRP adaptation in multi-TRP operation can provide 19.7%-28.7% network energy saving gain for low, light and medium system loads.</w:t>
            </w:r>
          </w:p>
          <w:p w14:paraId="527CCCA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The corresponding CSI reporting schemes for TxRU adaptation mechanisms can be studied, e.g. CSI compression.</w:t>
            </w:r>
          </w:p>
          <w:p w14:paraId="18C3DE8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23: In 6GR, it is necessary to study TxRU adaptation mechanisms for periodic CSI-RS transmission.</w:t>
            </w:r>
          </w:p>
          <w:p w14:paraId="2D3D0C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mechanisms to minimize the impact of TxRU adaptation on the transmission power and coverage performance of common signals/channels.</w:t>
            </w:r>
          </w:p>
          <w:p w14:paraId="1A1A54A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It is necessary to support the dynamic TRP adaptation for spatial domain energy saving mechanism of network in 6GR.</w:t>
            </w:r>
          </w:p>
          <w:p w14:paraId="7F2F690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CSI-RS transmission and CSI reporting mechanisms tailored for dynamic TRP ON/OFF adaptation in 6GR, ensuring fast and efficient link adaptation while maintaining energy savings for both the network and the UE.</w:t>
            </w:r>
          </w:p>
          <w:p w14:paraId="58DD3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SSB transmission mechanisms for dynamic TRP ON/OFF adaptation in 6GR to enable full low-power operation of OFF-TRPs while maintaining necessary synchronization and system information coverage.</w:t>
            </w:r>
          </w:p>
        </w:tc>
      </w:tr>
      <w:tr w:rsidR="00196E37" w:rsidRPr="00F00DA1" w14:paraId="7110729B" w14:textId="77777777">
        <w:tc>
          <w:tcPr>
            <w:tcW w:w="1596" w:type="dxa"/>
          </w:tcPr>
          <w:p w14:paraId="4B40F30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OPPO</w:t>
            </w:r>
          </w:p>
        </w:tc>
        <w:tc>
          <w:tcPr>
            <w:tcW w:w="8031" w:type="dxa"/>
          </w:tcPr>
          <w:p w14:paraId="15B83AB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Multi-hypotheses CSIs for spatial domain NES (e.g., type 1 SD and type 2 SD in Rel-18) can be studied within CSI framework of 6G MIMO, considering the following aspects: Collaboration with CSI-RS overhead reduction; CSI compression with reduced CSI feedback overhead.</w:t>
            </w:r>
          </w:p>
          <w:p w14:paraId="57B1834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Support beam management enhancement in 6G for energy saving, including: Minimize the resources/transmission for beam sweeping; UE initiated multi-beam operation to reduce beam measurement and report.</w:t>
            </w:r>
          </w:p>
          <w:p w14:paraId="5005295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Multi-hypotheses CSIs for power domain NES can be studied within CSI framework of 6G MIMO considering potential CSI compression.</w:t>
            </w:r>
          </w:p>
        </w:tc>
      </w:tr>
      <w:tr w:rsidR="00196E37" w:rsidRPr="00F00DA1" w14:paraId="3009922E" w14:textId="77777777">
        <w:tc>
          <w:tcPr>
            <w:tcW w:w="1596" w:type="dxa"/>
          </w:tcPr>
          <w:p w14:paraId="1F09896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1" w:type="dxa"/>
          </w:tcPr>
          <w:p w14:paraId="4BE8762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Further research can be conducted on how to support network energy saving in the spatial and power domains.</w:t>
            </w:r>
          </w:p>
        </w:tc>
      </w:tr>
      <w:tr w:rsidR="00196E37" w:rsidRPr="00F00DA1" w14:paraId="579493A2" w14:textId="77777777">
        <w:tc>
          <w:tcPr>
            <w:tcW w:w="1596" w:type="dxa"/>
          </w:tcPr>
          <w:p w14:paraId="7A39CAA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Samsung</w:t>
            </w:r>
          </w:p>
        </w:tc>
        <w:tc>
          <w:tcPr>
            <w:tcW w:w="8031" w:type="dxa"/>
          </w:tcPr>
          <w:p w14:paraId="1620174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NR SD NES has introduced a few CSI-related optimizations to turn off antenna sub-array(s), for CONNECTED UEs. However, There has been no analysis or simulation in Rel-18 to quantify the benefits in terms of the trade-off between network energy saving and user throughput; and Refinement on CSI framework in Rel-18 NR NES (sub-Configurations) and its associated timeline and priority rule refinement may not be needed and can be achieved by multiple CSI Reporting Settings and triggers.</w:t>
            </w:r>
          </w:p>
          <w:p w14:paraId="6829B1A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An EE metric (e.g., ratio between throughput and power consumption) for CONNECTED state is needed to assess the benefits of SD NES schemes. Note that from our initial study, when data traffic is sufficiently low, the gain from SD NES is marginal.</w:t>
            </w:r>
          </w:p>
          <w:p w14:paraId="2291D3C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There is an overlap between SD NES and AI/ML use case agenda items for CSI-RS overhead reduction, where they provide CSI-RS port adaptation with a subset of the CSI-RS ports for CSI-RS transmission occasion(s).</w:t>
            </w:r>
          </w:p>
          <w:p w14:paraId="4F7626E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Conclude first the EE metric for CONNECTED state (e.g. ratio between throughput and power consumption) so that the benefits of SD NES schemes can be properly assessed and candidate schemes can be down-selected during the early SI phase.</w:t>
            </w:r>
          </w:p>
          <w:p w14:paraId="02C01D5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w:t>
            </w:r>
          </w:p>
          <w:p w14:paraId="1F31E11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enhancements that are proven beneficial, study (during the early SI phase) how such enhancements can be integrated into CSI-RS and CSI designs from day-one with minimum additional features.</w:t>
            </w:r>
          </w:p>
        </w:tc>
      </w:tr>
      <w:tr w:rsidR="00196E37" w:rsidRPr="00F00DA1" w14:paraId="6F34E7F1" w14:textId="77777777">
        <w:tc>
          <w:tcPr>
            <w:tcW w:w="1596" w:type="dxa"/>
          </w:tcPr>
          <w:p w14:paraId="79F096B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Fujitsu</w:t>
            </w:r>
          </w:p>
        </w:tc>
        <w:tc>
          <w:tcPr>
            <w:tcW w:w="8031" w:type="dxa"/>
          </w:tcPr>
          <w:p w14:paraId="1DD428F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196E37" w:rsidRPr="00F00DA1" w14:paraId="6B9A2801" w14:textId="77777777">
        <w:tc>
          <w:tcPr>
            <w:tcW w:w="1596" w:type="dxa"/>
          </w:tcPr>
          <w:p w14:paraId="5BB302A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LG Electronics</w:t>
            </w:r>
          </w:p>
        </w:tc>
        <w:tc>
          <w:tcPr>
            <w:tcW w:w="8031" w:type="dxa"/>
          </w:tcPr>
          <w:p w14:paraId="7D7AD0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spatial element (e.g., antenna element, antenna port) and transmit power adaptation for NW, by taking CSI enhancement of Rel-18 NES as a starting point. Proposal #12: Study dynamic TRP adaptation based on a pattern or NW indication.</w:t>
            </w:r>
          </w:p>
        </w:tc>
      </w:tr>
      <w:tr w:rsidR="00196E37" w:rsidRPr="00F00DA1" w14:paraId="03CB76B2" w14:textId="77777777">
        <w:tc>
          <w:tcPr>
            <w:tcW w:w="1596" w:type="dxa"/>
          </w:tcPr>
          <w:p w14:paraId="13FDA2E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1" w:type="dxa"/>
          </w:tcPr>
          <w:p w14:paraId="045E569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322D02A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196E37" w:rsidRPr="00F00DA1" w14:paraId="42850F38" w14:textId="77777777">
        <w:tc>
          <w:tcPr>
            <w:tcW w:w="1596" w:type="dxa"/>
          </w:tcPr>
          <w:p w14:paraId="2F953CB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1" w:type="dxa"/>
          </w:tcPr>
          <w:p w14:paraId="0B471F3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Spatial/power domain adaptation schemes can be discussed in the MIMO agenda assuming NR Rel-18 NES schemes as starting point, taking into account of UE complexity reduction solutions.</w:t>
            </w:r>
          </w:p>
        </w:tc>
      </w:tr>
      <w:tr w:rsidR="00196E37" w:rsidRPr="00F00DA1" w14:paraId="6EF42AE7" w14:textId="77777777">
        <w:tc>
          <w:tcPr>
            <w:tcW w:w="1596" w:type="dxa"/>
          </w:tcPr>
          <w:p w14:paraId="05A59E7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1" w:type="dxa"/>
          </w:tcPr>
          <w:p w14:paraId="3DBC8A1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NR energy-saving techniques in spatial and power domains, including transceiver muting and adaptive Tx power based on CSI feedback for multiple CSI hypotheses, can provide significant energy saving with minimal KPI degradation.</w:t>
            </w:r>
          </w:p>
          <w:p w14:paraId="0509F51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SSB-less SCells operation improves NW energy efficiency while preserving synchronization and measurement capabilities.</w:t>
            </w:r>
          </w:p>
          <w:p w14:paraId="6A0D16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Techniques for UE-assisted power and spatial adaptation via multi-hypotheses CSI should be included as baseline functionality in 6GR.</w:t>
            </w:r>
          </w:p>
          <w:p w14:paraId="13318C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SSB-less intra/inter-band SCells operation should be included as baseline functionality in 6GR.</w:t>
            </w:r>
          </w:p>
        </w:tc>
      </w:tr>
      <w:tr w:rsidR="00196E37" w:rsidRPr="00F00DA1" w14:paraId="54785C66" w14:textId="77777777">
        <w:tc>
          <w:tcPr>
            <w:tcW w:w="1596" w:type="dxa"/>
          </w:tcPr>
          <w:p w14:paraId="281EDF3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1" w:type="dxa"/>
          </w:tcPr>
          <w:p w14:paraId="4366588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Spatial domain (SD-NES) framework defined in 5G NR has multiple issues/limitations, including limitation in supported CB types, large CSI feedback overhead, and increased UE power consumption.</w:t>
            </w:r>
          </w:p>
          <w:p w14:paraId="4860516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Identifying spatial non-stationarity (SnS) behaviour across BS antennas is necessary to maintain uniform channel behaviour across transmissions from BS, as well as saving energy in case a subset of BS antennas are blocked from the UE perspective.</w:t>
            </w:r>
          </w:p>
          <w:p w14:paraId="321F7BA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w:t>
            </w:r>
          </w:p>
          <w:p w14:paraId="7CD7F8C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Study the necessity/feasibility of deriving a new framework for 6G that enables flexible MIMO configuration by the BS, while neither increasing UE complexity nor the corresponding CSI feedback overhead.</w:t>
            </w:r>
          </w:p>
          <w:p w14:paraId="046FEA3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RAN1 to study MIMO architectures with support of low-resolution convertors from the perspective of compliance with RAN4 requirements, as well as the potential enhancements associated with beam management and reference signals adjusted to the low-resolution MIMO operation.</w:t>
            </w:r>
          </w:p>
        </w:tc>
      </w:tr>
      <w:tr w:rsidR="00196E37" w:rsidRPr="00F00DA1" w14:paraId="2F871C53" w14:textId="77777777">
        <w:tc>
          <w:tcPr>
            <w:tcW w:w="1596" w:type="dxa"/>
          </w:tcPr>
          <w:p w14:paraId="287DA5E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ETRI</w:t>
            </w:r>
          </w:p>
        </w:tc>
        <w:tc>
          <w:tcPr>
            <w:tcW w:w="8031" w:type="dxa"/>
          </w:tcPr>
          <w:p w14:paraId="7752312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Study dynamic TRX chain or antenna adaptation for incorporation into the 6G CSI framework.</w:t>
            </w:r>
          </w:p>
          <w:p w14:paraId="2734CC1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Study dynamic TRP-level on-off operation as part of the 6G beam management framework.</w:t>
            </w:r>
          </w:p>
        </w:tc>
      </w:tr>
      <w:tr w:rsidR="00196E37" w:rsidRPr="00F00DA1" w14:paraId="50BE98A5" w14:textId="77777777">
        <w:tc>
          <w:tcPr>
            <w:tcW w:w="1596" w:type="dxa"/>
          </w:tcPr>
          <w:p w14:paraId="6D5660E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InterDigital, Inc.</w:t>
            </w:r>
          </w:p>
        </w:tc>
        <w:tc>
          <w:tcPr>
            <w:tcW w:w="8031" w:type="dxa"/>
          </w:tcPr>
          <w:p w14:paraId="25D1A74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Methods for efficient indication of available resources that may be adapted in one or more of: time, spatial/TRP, and frequency domains should be considered for specification support.</w:t>
            </w:r>
          </w:p>
          <w:p w14:paraId="770B7C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Support CSI reporting adaptation considering network energy saving by including dynamic power offset adaptation, antenna port adaptation, on-demand CSI-RS activation and state-dependent CSI reporting.</w:t>
            </w:r>
          </w:p>
          <w:p w14:paraId="0EA4D07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Support low power receiver at NW side, enabling the network to detect wake-up requests without activating the full radio chain.</w:t>
            </w:r>
          </w:p>
          <w:p w14:paraId="63DDD84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Support low power transmitter capability at NW side to provide lightweight downlink wake-up signaling detectable by UE low power receivers.</w:t>
            </w:r>
          </w:p>
        </w:tc>
      </w:tr>
      <w:tr w:rsidR="00196E37" w:rsidRPr="00F00DA1" w14:paraId="2CA93DF7" w14:textId="77777777">
        <w:tc>
          <w:tcPr>
            <w:tcW w:w="1596" w:type="dxa"/>
          </w:tcPr>
          <w:p w14:paraId="3AF2DA0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031" w:type="dxa"/>
          </w:tcPr>
          <w:p w14:paraId="11A2B0C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31: Sustainable and scalable radio networks with large antenna arrays require: Energy usage scaling with traffic loading rather than antenna count; Maximum energy efficiency.</w:t>
            </w:r>
          </w:p>
          <w:p w14:paraId="2963CC2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32: CSI frameworks providing desired energy saving/efficiency properties feature: Reduced CSI-RS/SRS ports relative to antenna count; CSI-RS/SRS overhead scaling with traffic loading; Minimized CSI feedback compression/quantization loss.</w:t>
            </w:r>
          </w:p>
          <w:p w14:paraId="749AFD0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33: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w:t>
            </w:r>
          </w:p>
          <w:p w14:paraId="78E9FD1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34: Reducing CSI-RS ports through techniques like compressed sensing complements time-domain approaches in addressing energy consumption challenges.</w:t>
            </w:r>
          </w:p>
          <w:p w14:paraId="439F257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35: Direct channel feedback approaches can increase spectral efficiency under fixed overhead compared to NR CSI feedback.</w:t>
            </w:r>
          </w:p>
          <w:p w14:paraId="4B6CEC1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196E37" w:rsidRPr="00F00DA1" w14:paraId="5F8AE175" w14:textId="77777777">
        <w:tc>
          <w:tcPr>
            <w:tcW w:w="1596" w:type="dxa"/>
          </w:tcPr>
          <w:p w14:paraId="73BAF4E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1" w:type="dxa"/>
          </w:tcPr>
          <w:p w14:paraId="66517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the following techniques to improve NES while considering balanced trade-off between NES and UE impact: CSI framework to support spatial and/or power domain adaptation for PDSCH; PRACH resource adaptation in time and/or spatial domain.</w:t>
            </w:r>
          </w:p>
        </w:tc>
      </w:tr>
      <w:tr w:rsidR="00196E37" w:rsidRPr="00F00DA1" w14:paraId="466AB6A9" w14:textId="77777777">
        <w:tc>
          <w:tcPr>
            <w:tcW w:w="1596" w:type="dxa"/>
          </w:tcPr>
          <w:p w14:paraId="6DF83C5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1" w:type="dxa"/>
          </w:tcPr>
          <w:p w14:paraId="672FB29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For 6GR interface, evaluate the tradeoff between performance, energy efficiency, UE complexity and CSI feedback overhead focusing on scenarios with high-resolution DL precoding configured.</w:t>
            </w:r>
          </w:p>
          <w:p w14:paraId="2BE334B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For 6GR interface, study the feasibility of deriving a DFT-based precoding framework in which a precoder associated with a set of ports can be straightforwardly used to derive an orthonormal sub-precoder associated with a subset of the set of ports.</w:t>
            </w:r>
          </w:p>
        </w:tc>
      </w:tr>
      <w:tr w:rsidR="00196E37" w:rsidRPr="00F00DA1" w14:paraId="4EA7BE8E" w14:textId="77777777">
        <w:tc>
          <w:tcPr>
            <w:tcW w:w="1596" w:type="dxa"/>
          </w:tcPr>
          <w:p w14:paraId="06EE4B3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1" w:type="dxa"/>
          </w:tcPr>
          <w:p w14:paraId="7EC90E7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multi-CSI framework supports basic NES operation but results in significant overhead when multiple logical antenna port/element configurations need to be simultaneously supported.</w:t>
            </w:r>
          </w:p>
          <w:p w14:paraId="023CEAF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760F93D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dynamic updating some parameters for CSI configuration, e.g., the number of ports, port mapping, number of reported CSIs, etc., and separate reporting between long-term and short-term CSI components.</w:t>
            </w:r>
          </w:p>
        </w:tc>
      </w:tr>
      <w:tr w:rsidR="00196E37" w:rsidRPr="00F00DA1" w14:paraId="620C1B05" w14:textId="77777777">
        <w:tc>
          <w:tcPr>
            <w:tcW w:w="1596" w:type="dxa"/>
          </w:tcPr>
          <w:p w14:paraId="14462C8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Quectel</w:t>
            </w:r>
          </w:p>
        </w:tc>
        <w:tc>
          <w:tcPr>
            <w:tcW w:w="8031" w:type="dxa"/>
          </w:tcPr>
          <w:p w14:paraId="6326C9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Antenna/TRP on/off techniques can be discussed in 6G. Techniques that are difficult to solve with traditional methods can be integrated with AI/ML methods.</w:t>
            </w:r>
          </w:p>
        </w:tc>
      </w:tr>
    </w:tbl>
    <w:p w14:paraId="05757685" w14:textId="77777777" w:rsidR="00196E37" w:rsidRDefault="00196E37">
      <w:pPr>
        <w:pStyle w:val="NormalWeb"/>
        <w:rPr>
          <w:lang w:val="en-US"/>
        </w:rPr>
      </w:pPr>
    </w:p>
    <w:p w14:paraId="06508EC8" w14:textId="77777777" w:rsidR="00196E37" w:rsidRDefault="00196E37">
      <w:pPr>
        <w:pStyle w:val="NormalWeb"/>
        <w:rPr>
          <w:lang w:val="en-US"/>
        </w:rPr>
      </w:pPr>
    </w:p>
    <w:p w14:paraId="5B82468D" w14:textId="77777777" w:rsidR="00196E37" w:rsidRDefault="007F3B7C">
      <w:pPr>
        <w:pStyle w:val="Heading3"/>
        <w:rPr>
          <w:lang w:eastAsia="zh-TW"/>
        </w:rPr>
      </w:pPr>
      <w:r>
        <w:rPr>
          <w:lang w:eastAsia="zh-TW"/>
        </w:rPr>
        <w:t>Summary and Discussion</w:t>
      </w:r>
    </w:p>
    <w:p w14:paraId="2FD97C65" w14:textId="77777777" w:rsidR="00196E37" w:rsidRDefault="007F3B7C">
      <w:pPr>
        <w:rPr>
          <w:rFonts w:ascii="Calibri" w:eastAsiaTheme="minorEastAsia" w:hAnsi="Calibri"/>
          <w:lang w:val="en-US" w:eastAsia="en-US"/>
        </w:rPr>
      </w:pPr>
      <w:r>
        <w:rPr>
          <w:lang w:val="en-US"/>
        </w:rPr>
        <w:t>Companies broadly support spatial adaptation (BS Tx antenna ports/chains) and Tx power adaptation with enhanced CSI/SRS frameworks for NES/energy saving operations [Google, FUTUREWEI, Nokia, TCL, ZTE Corporation et. al., Huawei et. al., CMCC, CATT, OPPO, HONOR, Samsung, Fujitsu, LG Electronics, NEC, Apple, Ericsson, Lenovo, ETRI, InterDigital Inc., MediaTek Inc., Qualcomm Incorporated, AT&amp;T, NTT DOCOMO, Quectel]. Key proposals include adaptive BS antenna switching and dynamic TRP on/off for NES in multi-TRP scenarios [ZTE Corporation et. al., CATT, LG Electronics, ETRI], multi-CSI reporting across spatial/TRP configurations for dynamic antenna/TRP on/off with overhead reduction [ZTE Corporation et. al., CATT, OPPO, NTT DOCOMO], CSI-RS overhead reduction and adaptation [Google, Nokia, Samsung, MediaTek Inc.], and lean CSI frameworks in time and spatial domains to reduce channel information acquisition energy consumption [MediaTek Inc.]. Several companies note overlap between SD NES and AI/ML use case agenda items for CSI-RS overhead reduction [Samsung], and emphasize need to conclude EE metric for CONNECTED state first so benefits of SD NES schemes can be properly assessed [Samsung].</w:t>
      </w:r>
    </w:p>
    <w:p w14:paraId="4585FB1E" w14:textId="77777777" w:rsidR="00196E37" w:rsidRDefault="007F3B7C">
      <w:pPr>
        <w:rPr>
          <w:b/>
          <w:bCs/>
          <w:lang w:val="en-US" w:eastAsia="zh-TW"/>
        </w:rPr>
      </w:pPr>
      <w:r>
        <w:rPr>
          <w:b/>
          <w:bCs/>
          <w:lang w:val="en-US" w:eastAsia="zh-TW"/>
        </w:rPr>
        <w:t>Proposal 5.10.2.1 (1st round): Study and evaluate spatial domain adaptation techniques for 6G EE improvement, taking into account the following aspects:</w:t>
      </w:r>
    </w:p>
    <w:p w14:paraId="3FFF923A" w14:textId="77777777" w:rsidR="00196E37" w:rsidRDefault="007F3B7C" w:rsidP="007F3B7C">
      <w:pPr>
        <w:pStyle w:val="ListParagraph"/>
        <w:numPr>
          <w:ilvl w:val="0"/>
          <w:numId w:val="41"/>
        </w:numPr>
        <w:rPr>
          <w:b/>
          <w:bCs/>
          <w:lang w:val="en-US" w:eastAsia="zh-TW"/>
        </w:rPr>
      </w:pPr>
      <w:r>
        <w:rPr>
          <w:b/>
          <w:bCs/>
          <w:lang w:val="en-US" w:eastAsia="zh-TW"/>
        </w:rPr>
        <w:t>BS Tx antenna ports/chains and Tx power adaptation for both UE specific and common channels/signals</w:t>
      </w:r>
    </w:p>
    <w:p w14:paraId="4A999D3A" w14:textId="77777777" w:rsidR="00196E37" w:rsidRDefault="007F3B7C" w:rsidP="007F3B7C">
      <w:pPr>
        <w:pStyle w:val="ListParagraph"/>
        <w:numPr>
          <w:ilvl w:val="0"/>
          <w:numId w:val="41"/>
        </w:numPr>
        <w:rPr>
          <w:b/>
          <w:bCs/>
          <w:lang w:val="en-US" w:eastAsia="zh-TW"/>
        </w:rPr>
      </w:pPr>
      <w:r>
        <w:rPr>
          <w:b/>
          <w:bCs/>
          <w:lang w:val="en-US" w:eastAsia="zh-TW"/>
        </w:rPr>
        <w:t>multi-CSI reporting across spatial/TRP/power configurations for dynamic antenna/TRP/power on/off with overhead reduction</w:t>
      </w:r>
    </w:p>
    <w:p w14:paraId="023191F7" w14:textId="77777777" w:rsidR="00196E37" w:rsidRDefault="007F3B7C" w:rsidP="007F3B7C">
      <w:pPr>
        <w:pStyle w:val="ListParagraph"/>
        <w:numPr>
          <w:ilvl w:val="0"/>
          <w:numId w:val="41"/>
        </w:numPr>
        <w:rPr>
          <w:b/>
          <w:bCs/>
          <w:lang w:val="en-US" w:eastAsia="zh-TW"/>
        </w:rPr>
      </w:pPr>
      <w:r>
        <w:rPr>
          <w:b/>
          <w:bCs/>
          <w:lang w:val="en-US" w:eastAsia="zh-TW"/>
        </w:rPr>
        <w:t>CSI-RS overhead reduction and adaptation</w:t>
      </w:r>
    </w:p>
    <w:p w14:paraId="42B966AE" w14:textId="77777777" w:rsidR="00196E37" w:rsidRDefault="00196E37">
      <w:pPr>
        <w:rPr>
          <w:rFonts w:eastAsia="PMingLiU"/>
          <w:lang w:val="en-US" w:eastAsia="zh-TW"/>
        </w:rPr>
      </w:pPr>
    </w:p>
    <w:p w14:paraId="5DA4F2A9" w14:textId="77777777" w:rsidR="00196E37" w:rsidRDefault="007F3B7C">
      <w:pPr>
        <w:pStyle w:val="Level-4-Collapsed0"/>
        <w:rPr>
          <w:lang w:eastAsia="zh-TW"/>
        </w:rPr>
      </w:pPr>
      <w:r>
        <w:rPr>
          <w:lang w:eastAsia="zh-TW"/>
        </w:rPr>
        <w:t xml:space="preserve">Companies’ views on Proposal 5.10.2.1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634D3093" w14:textId="77777777">
        <w:tc>
          <w:tcPr>
            <w:tcW w:w="2462" w:type="dxa"/>
            <w:shd w:val="clear" w:color="auto" w:fill="FFC000" w:themeFill="accent4"/>
          </w:tcPr>
          <w:p w14:paraId="1BFE18E2"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7E0D679F"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0E7FB163" w14:textId="77777777">
        <w:tc>
          <w:tcPr>
            <w:tcW w:w="2462" w:type="dxa"/>
          </w:tcPr>
          <w:p w14:paraId="234D744F" w14:textId="77777777" w:rsidR="00196E37" w:rsidRDefault="007F3B7C">
            <w:pPr>
              <w:spacing w:line="254" w:lineRule="auto"/>
              <w:rPr>
                <w:rFonts w:eastAsia="DengXian" w:cs="Arial"/>
                <w:bCs/>
                <w:lang w:eastAsia="zh-CN"/>
              </w:rPr>
            </w:pPr>
            <w:r>
              <w:rPr>
                <w:rFonts w:eastAsia="DengXian" w:cs="Arial"/>
                <w:bCs/>
                <w:lang w:eastAsia="zh-CN"/>
              </w:rPr>
              <w:t>CMCC</w:t>
            </w:r>
          </w:p>
        </w:tc>
        <w:tc>
          <w:tcPr>
            <w:tcW w:w="7175" w:type="dxa"/>
          </w:tcPr>
          <w:p w14:paraId="6D73CCAB"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12F66D83" w14:textId="77777777">
        <w:tc>
          <w:tcPr>
            <w:tcW w:w="2462" w:type="dxa"/>
          </w:tcPr>
          <w:p w14:paraId="53C4E0C8" w14:textId="77777777" w:rsidR="00196E37" w:rsidRDefault="007F3B7C">
            <w:pPr>
              <w:spacing w:line="254" w:lineRule="auto"/>
              <w:rPr>
                <w:rFonts w:eastAsia="PMingLiU" w:cs="Arial"/>
                <w:lang w:eastAsia="zh-TW"/>
              </w:rPr>
            </w:pPr>
            <w:r>
              <w:rPr>
                <w:rFonts w:eastAsia="PMingLiU" w:cs="Arial"/>
                <w:lang w:eastAsia="zh-TW"/>
              </w:rPr>
              <w:t>CEWiT</w:t>
            </w:r>
          </w:p>
        </w:tc>
        <w:tc>
          <w:tcPr>
            <w:tcW w:w="7175" w:type="dxa"/>
          </w:tcPr>
          <w:p w14:paraId="42F02CE0" w14:textId="77777777" w:rsidR="00196E37" w:rsidRDefault="007F3B7C">
            <w:pPr>
              <w:spacing w:line="254" w:lineRule="auto"/>
              <w:rPr>
                <w:rFonts w:eastAsia="PMingLiU" w:cs="Arial"/>
                <w:lang w:eastAsia="zh-TW"/>
              </w:rPr>
            </w:pPr>
            <w:r>
              <w:rPr>
                <w:rFonts w:eastAsia="DengXian" w:cs="Arial"/>
                <w:lang w:eastAsia="zh-CN"/>
              </w:rPr>
              <w:t>Support</w:t>
            </w:r>
          </w:p>
        </w:tc>
      </w:tr>
      <w:tr w:rsidR="00196E37" w:rsidRPr="00F00DA1" w14:paraId="70FF88B4" w14:textId="77777777">
        <w:tc>
          <w:tcPr>
            <w:tcW w:w="2462" w:type="dxa"/>
          </w:tcPr>
          <w:p w14:paraId="12D3EFCB" w14:textId="77777777" w:rsidR="00196E37" w:rsidRDefault="007F3B7C">
            <w:pPr>
              <w:spacing w:line="254" w:lineRule="auto"/>
              <w:rPr>
                <w:rFonts w:eastAsia="PMingLiU" w:cs="Arial"/>
                <w:lang w:eastAsia="zh-TW"/>
              </w:rPr>
            </w:pPr>
            <w:r>
              <w:rPr>
                <w:rFonts w:eastAsia="PMingLiU" w:cs="Arial"/>
                <w:lang w:eastAsia="zh-TW"/>
              </w:rPr>
              <w:t>NEC</w:t>
            </w:r>
          </w:p>
        </w:tc>
        <w:tc>
          <w:tcPr>
            <w:tcW w:w="7175" w:type="dxa"/>
          </w:tcPr>
          <w:p w14:paraId="67A2F0DF" w14:textId="77777777" w:rsidR="00196E37" w:rsidRDefault="007F3B7C">
            <w:pPr>
              <w:spacing w:line="254" w:lineRule="auto"/>
              <w:rPr>
                <w:rFonts w:eastAsia="DengXian" w:cs="Arial"/>
                <w:lang w:val="en-GB" w:eastAsia="zh-CN"/>
              </w:rPr>
            </w:pPr>
            <w:r>
              <w:rPr>
                <w:rFonts w:eastAsia="PMingLiU" w:cs="Arial"/>
                <w:lang w:val="en-GB" w:eastAsia="zh-TW"/>
              </w:rPr>
              <w:t>We support this proposal. As we noted, with the move to XL-MIMO, spatial domain energy saving techniques are a fundamental requirement. We propose to study dynamic antenna adaptation mechanisms that support coordinated adaptation across multiple TRPs, and a lean CSI framework with scalable feedback mechanisms designed to efficiently support a large number of antenna patterns with minimal overhead.</w:t>
            </w:r>
          </w:p>
        </w:tc>
      </w:tr>
      <w:tr w:rsidR="00196E37" w:rsidRPr="00F00DA1" w14:paraId="6BEBC559" w14:textId="77777777">
        <w:tc>
          <w:tcPr>
            <w:tcW w:w="2462" w:type="dxa"/>
          </w:tcPr>
          <w:p w14:paraId="162C5E99" w14:textId="77777777" w:rsidR="00196E37" w:rsidRDefault="007F3B7C">
            <w:pPr>
              <w:spacing w:line="254" w:lineRule="auto"/>
              <w:rPr>
                <w:rFonts w:eastAsia="DengXian" w:cs="Arial"/>
                <w:lang w:eastAsia="zh-CN"/>
              </w:rPr>
            </w:pPr>
            <w:r>
              <w:rPr>
                <w:rFonts w:eastAsia="DengXian" w:cs="Arial"/>
                <w:lang w:eastAsia="zh-CN"/>
              </w:rPr>
              <w:t>CATT</w:t>
            </w:r>
          </w:p>
        </w:tc>
        <w:tc>
          <w:tcPr>
            <w:tcW w:w="7175" w:type="dxa"/>
          </w:tcPr>
          <w:p w14:paraId="3F35DB24" w14:textId="77777777" w:rsidR="00196E37" w:rsidRDefault="007F3B7C">
            <w:pPr>
              <w:spacing w:line="254" w:lineRule="auto"/>
              <w:rPr>
                <w:rFonts w:eastAsia="PMingLiU" w:cs="Arial"/>
                <w:lang w:val="en-GB" w:eastAsia="zh-TW"/>
              </w:rPr>
            </w:pPr>
            <w:r>
              <w:rPr>
                <w:rFonts w:eastAsia="PMingLiU" w:cs="Arial"/>
                <w:lang w:val="en-GB" w:eastAsia="zh-TW"/>
              </w:rPr>
              <w:t xml:space="preserve">We are OK in general. </w:t>
            </w:r>
          </w:p>
          <w:p w14:paraId="1024B977" w14:textId="77777777" w:rsidR="00196E37" w:rsidRDefault="007F3B7C">
            <w:pPr>
              <w:spacing w:line="254" w:lineRule="auto"/>
              <w:rPr>
                <w:rFonts w:eastAsia="PMingLiU" w:cs="Arial"/>
                <w:lang w:val="en-GB" w:eastAsia="zh-TW"/>
              </w:rPr>
            </w:pPr>
            <w:r>
              <w:rPr>
                <w:rFonts w:eastAsia="PMingLiU" w:cs="Arial"/>
                <w:lang w:val="en-GB" w:eastAsia="zh-TW"/>
              </w:rPr>
              <w:t>For the BS Tx antenna ports/chains for common channel/signals should be consdier the trade-off between the power saving gain and the coverage peformance.</w:t>
            </w:r>
          </w:p>
        </w:tc>
      </w:tr>
      <w:tr w:rsidR="00196E37" w14:paraId="46944CD1" w14:textId="77777777">
        <w:tc>
          <w:tcPr>
            <w:tcW w:w="2462" w:type="dxa"/>
          </w:tcPr>
          <w:p w14:paraId="4EFECD3C" w14:textId="77777777" w:rsidR="00196E37" w:rsidRDefault="007F3B7C">
            <w:pPr>
              <w:spacing w:line="254" w:lineRule="auto"/>
              <w:rPr>
                <w:rFonts w:eastAsia="DengXian" w:cs="Arial"/>
                <w:lang w:eastAsia="zh-CN"/>
              </w:rPr>
            </w:pPr>
            <w:r>
              <w:rPr>
                <w:rFonts w:eastAsia="PMingLiU" w:cs="Arial"/>
                <w:lang w:eastAsia="zh-TW"/>
              </w:rPr>
              <w:t>AT&amp;T</w:t>
            </w:r>
          </w:p>
        </w:tc>
        <w:tc>
          <w:tcPr>
            <w:tcW w:w="7175" w:type="dxa"/>
          </w:tcPr>
          <w:p w14:paraId="201451D6" w14:textId="77777777" w:rsidR="00196E37" w:rsidRDefault="007F3B7C">
            <w:pPr>
              <w:spacing w:line="254" w:lineRule="auto"/>
              <w:rPr>
                <w:rFonts w:eastAsia="PMingLiU" w:cs="Arial"/>
                <w:lang w:val="en-GB" w:eastAsia="zh-TW"/>
              </w:rPr>
            </w:pPr>
            <w:r>
              <w:rPr>
                <w:rFonts w:eastAsia="PMingLiU" w:cs="Arial"/>
                <w:lang w:val="en-GB" w:eastAsia="zh-TW"/>
              </w:rPr>
              <w:t>Support</w:t>
            </w:r>
          </w:p>
        </w:tc>
      </w:tr>
      <w:tr w:rsidR="00196E37" w:rsidRPr="00F00DA1" w14:paraId="15492EAE" w14:textId="77777777">
        <w:tc>
          <w:tcPr>
            <w:tcW w:w="2462" w:type="dxa"/>
          </w:tcPr>
          <w:p w14:paraId="4253D21B"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24B02A08" w14:textId="77777777" w:rsidR="00196E37" w:rsidRDefault="007F3B7C">
            <w:pPr>
              <w:spacing w:line="254" w:lineRule="auto"/>
              <w:rPr>
                <w:rFonts w:eastAsia="DengXian" w:cs="Arial"/>
                <w:b/>
                <w:bCs/>
                <w:lang w:val="en-US" w:eastAsia="zh-CN"/>
              </w:rPr>
            </w:pPr>
            <w:r>
              <w:rPr>
                <w:rFonts w:eastAsia="DengXian" w:cs="Arial"/>
                <w:b/>
                <w:bCs/>
                <w:lang w:val="en-US" w:eastAsia="zh-CN"/>
              </w:rPr>
              <w:t>Similar as the previous comment, we think this can be combined into BW adaptation.</w:t>
            </w:r>
          </w:p>
        </w:tc>
      </w:tr>
      <w:tr w:rsidR="00196E37" w:rsidRPr="00F00DA1" w14:paraId="308B78FD" w14:textId="77777777">
        <w:tc>
          <w:tcPr>
            <w:tcW w:w="2462" w:type="dxa"/>
          </w:tcPr>
          <w:p w14:paraId="33907E69" w14:textId="77777777" w:rsidR="00196E37" w:rsidRDefault="007F3B7C">
            <w:pPr>
              <w:spacing w:line="254" w:lineRule="auto"/>
              <w:rPr>
                <w:rFonts w:eastAsia="DengXian" w:cs="Arial"/>
                <w:b/>
                <w:bCs/>
                <w:lang w:eastAsia="zh-CN"/>
              </w:rPr>
            </w:pPr>
            <w:r>
              <w:rPr>
                <w:rFonts w:eastAsia="PMingLiU" w:cs="Arial"/>
                <w:bCs/>
                <w:lang w:eastAsia="zh-TW"/>
              </w:rPr>
              <w:t>Samsung</w:t>
            </w:r>
          </w:p>
        </w:tc>
        <w:tc>
          <w:tcPr>
            <w:tcW w:w="7175" w:type="dxa"/>
          </w:tcPr>
          <w:p w14:paraId="494E5AA2" w14:textId="77777777" w:rsidR="00196E37" w:rsidRDefault="007F3B7C">
            <w:pPr>
              <w:spacing w:line="254" w:lineRule="auto"/>
              <w:rPr>
                <w:rFonts w:eastAsia="PMingLiU" w:cs="Arial"/>
                <w:bCs/>
                <w:lang w:val="en-US" w:eastAsia="zh-TW"/>
              </w:rPr>
            </w:pPr>
            <w:r>
              <w:rPr>
                <w:rFonts w:eastAsia="PMingLiU" w:cs="Arial"/>
                <w:bCs/>
                <w:lang w:val="en-US" w:eastAsia="zh-TW"/>
              </w:rPr>
              <w:t xml:space="preserve">The second bullet singles out multi-CSI reporting which, in our view, is plagued with a  number of issues (e.g. error propagation, inter-dependence across report types, overly complex and cumbersome </w:t>
            </w:r>
            <w:r>
              <w:rPr>
                <w:rFonts w:eastAsia="PMingLiU" w:cs="Arial"/>
                <w:bCs/>
                <w:lang w:val="en-US" w:eastAsia="zh-TW"/>
              </w:rPr>
              <w:lastRenderedPageBreak/>
              <w:t xml:space="preserve">priority rules). Therefore we cannot accept at this stage. As briefly discussed in our contribution, other mcuh simpler solutions exist including simple accomodation in the CSI framework design. </w:t>
            </w:r>
          </w:p>
          <w:p w14:paraId="5DF7E68C" w14:textId="77777777" w:rsidR="00196E37" w:rsidRDefault="007F3B7C">
            <w:pPr>
              <w:spacing w:line="254" w:lineRule="auto"/>
              <w:rPr>
                <w:rFonts w:eastAsia="PMingLiU" w:cs="Arial"/>
                <w:bCs/>
                <w:lang w:val="en-US" w:eastAsia="zh-TW"/>
              </w:rPr>
            </w:pPr>
            <w:r>
              <w:rPr>
                <w:rFonts w:eastAsia="PMingLiU" w:cs="Arial"/>
                <w:bCs/>
                <w:lang w:val="en-US" w:eastAsia="zh-TW"/>
              </w:rPr>
              <w:t>If the second bullet is needed, we can, instead, rephrase it as follows:</w:t>
            </w:r>
          </w:p>
          <w:p w14:paraId="0A545FB4" w14:textId="77777777" w:rsidR="00196E37" w:rsidRDefault="007F3B7C">
            <w:pPr>
              <w:spacing w:line="254" w:lineRule="auto"/>
              <w:jc w:val="left"/>
              <w:rPr>
                <w:rFonts w:eastAsia="PMingLiU" w:cs="Arial"/>
                <w:bCs/>
                <w:lang w:val="en-US" w:eastAsia="zh-TW"/>
              </w:rPr>
            </w:pPr>
            <w:r>
              <w:rPr>
                <w:rFonts w:eastAsia="PMingLiU" w:cs="Arial"/>
                <w:b/>
                <w:bCs/>
                <w:lang w:val="en-US" w:eastAsia="zh-TW"/>
              </w:rPr>
              <w:t>CSI reporting (including CSI framework design) taking into account different spatial/TRP/power configurations for dynamic antenna/TRP/power on/off with overhead reduction</w:t>
            </w:r>
          </w:p>
          <w:p w14:paraId="61E843DF" w14:textId="77777777" w:rsidR="00196E37" w:rsidRDefault="00196E37">
            <w:pPr>
              <w:spacing w:line="254" w:lineRule="auto"/>
              <w:rPr>
                <w:rFonts w:eastAsia="PMingLiU" w:cs="Arial"/>
                <w:bCs/>
                <w:lang w:val="en-US" w:eastAsia="zh-TW"/>
              </w:rPr>
            </w:pPr>
          </w:p>
          <w:p w14:paraId="2680A6CB" w14:textId="77777777" w:rsidR="00196E37" w:rsidRDefault="007F3B7C">
            <w:pPr>
              <w:spacing w:line="254" w:lineRule="auto"/>
              <w:rPr>
                <w:rFonts w:eastAsia="DengXian" w:cs="Arial"/>
                <w:b/>
                <w:bCs/>
                <w:lang w:val="en-US" w:eastAsia="zh-CN"/>
              </w:rPr>
            </w:pPr>
            <w:r>
              <w:rPr>
                <w:rFonts w:eastAsia="PMingLiU" w:cs="Arial"/>
                <w:bCs/>
                <w:lang w:val="en-US" w:eastAsia="zh-TW"/>
              </w:rPr>
              <w:t xml:space="preserve">Also, many of uses cases (including the bullets in the proposal) seems overlapping with AIML use cases, so discussion is needed on how to handle the overlap. </w:t>
            </w:r>
          </w:p>
        </w:tc>
      </w:tr>
      <w:tr w:rsidR="00196E37" w14:paraId="6E0315B2" w14:textId="77777777">
        <w:tc>
          <w:tcPr>
            <w:tcW w:w="2462" w:type="dxa"/>
          </w:tcPr>
          <w:p w14:paraId="71AD4112" w14:textId="77777777" w:rsidR="00196E37" w:rsidRDefault="007F3B7C">
            <w:pPr>
              <w:spacing w:line="254" w:lineRule="auto"/>
              <w:rPr>
                <w:rFonts w:eastAsia="PMingLiU" w:cs="Arial"/>
                <w:bCs/>
                <w:lang w:eastAsia="zh-TW"/>
              </w:rPr>
            </w:pPr>
            <w:r>
              <w:rPr>
                <w:rFonts w:eastAsia="PMingLiU" w:cs="Arial"/>
                <w:lang w:eastAsia="zh-TW"/>
              </w:rPr>
              <w:lastRenderedPageBreak/>
              <w:t>Qualcomm</w:t>
            </w:r>
          </w:p>
        </w:tc>
        <w:tc>
          <w:tcPr>
            <w:tcW w:w="7175" w:type="dxa"/>
          </w:tcPr>
          <w:p w14:paraId="1EA65477" w14:textId="77777777" w:rsidR="00196E37" w:rsidRDefault="007F3B7C">
            <w:pPr>
              <w:spacing w:line="254" w:lineRule="auto"/>
              <w:rPr>
                <w:rFonts w:eastAsia="PMingLiU" w:cs="Arial"/>
                <w:bCs/>
                <w:lang w:eastAsia="zh-TW"/>
              </w:rPr>
            </w:pPr>
            <w:r>
              <w:rPr>
                <w:rFonts w:eastAsia="PMingLiU" w:cs="Arial"/>
                <w:lang w:val="en-US" w:eastAsia="zh-TW"/>
              </w:rPr>
              <w:t xml:space="preserve">Whether to use multi-CSI reporting or single CSI reporting  across spatial/TRP/power configurations for dynamic antenna/TRP/power on/off with overhead reduction needs further discusison. </w:t>
            </w:r>
            <w:r>
              <w:rPr>
                <w:rFonts w:eastAsia="PMingLiU" w:cs="Arial"/>
                <w:lang w:eastAsia="zh-TW"/>
              </w:rPr>
              <w:t>For now, we suggest updating „multi-CSI“ to „CSI“.</w:t>
            </w:r>
          </w:p>
        </w:tc>
      </w:tr>
      <w:tr w:rsidR="00196E37" w14:paraId="5F243B35" w14:textId="77777777">
        <w:tc>
          <w:tcPr>
            <w:tcW w:w="2462" w:type="dxa"/>
          </w:tcPr>
          <w:p w14:paraId="07643DE9" w14:textId="77777777" w:rsidR="00196E37" w:rsidRDefault="007F3B7C">
            <w:pPr>
              <w:spacing w:line="254" w:lineRule="auto"/>
              <w:rPr>
                <w:rFonts w:eastAsia="PMingLiU" w:cs="Arial"/>
                <w:lang w:eastAsia="zh-TW"/>
              </w:rPr>
            </w:pPr>
            <w:r>
              <w:rPr>
                <w:rFonts w:eastAsia="Malgun Gothic" w:cs="Arial"/>
                <w:b/>
                <w:bCs/>
                <w:lang w:eastAsia="ko-KR"/>
              </w:rPr>
              <w:t>LG Electronics1</w:t>
            </w:r>
          </w:p>
        </w:tc>
        <w:tc>
          <w:tcPr>
            <w:tcW w:w="7175" w:type="dxa"/>
          </w:tcPr>
          <w:p w14:paraId="2BA7CB05" w14:textId="77777777" w:rsidR="00196E37" w:rsidRDefault="007F3B7C">
            <w:pPr>
              <w:spacing w:line="254" w:lineRule="auto"/>
              <w:rPr>
                <w:rFonts w:eastAsia="PMingLiU" w:cs="Arial"/>
                <w:lang w:eastAsia="zh-TW"/>
              </w:rPr>
            </w:pPr>
            <w:r>
              <w:rPr>
                <w:rFonts w:eastAsia="Malgun Gothic" w:cs="Arial"/>
                <w:b/>
                <w:bCs/>
                <w:lang w:eastAsia="ko-KR"/>
              </w:rPr>
              <w:t>Okay in general</w:t>
            </w:r>
          </w:p>
        </w:tc>
      </w:tr>
      <w:tr w:rsidR="00196E37" w:rsidRPr="00F00DA1" w14:paraId="68C1A7D7" w14:textId="77777777">
        <w:tc>
          <w:tcPr>
            <w:tcW w:w="2462" w:type="dxa"/>
          </w:tcPr>
          <w:p w14:paraId="0C004988" w14:textId="77777777" w:rsidR="00196E37" w:rsidRDefault="007F3B7C">
            <w:pPr>
              <w:spacing w:line="254" w:lineRule="auto"/>
              <w:rPr>
                <w:rFonts w:eastAsia="Malgun Gothic" w:cs="Arial"/>
                <w:b/>
                <w:bCs/>
                <w:lang w:eastAsia="ko-KR"/>
              </w:rPr>
            </w:pPr>
            <w:r>
              <w:rPr>
                <w:rFonts w:eastAsia="PMingLiU" w:cs="Arial"/>
                <w:lang w:eastAsia="zh-TW"/>
              </w:rPr>
              <w:t>Nokia</w:t>
            </w:r>
          </w:p>
        </w:tc>
        <w:tc>
          <w:tcPr>
            <w:tcW w:w="7175" w:type="dxa"/>
          </w:tcPr>
          <w:p w14:paraId="0211A1C1" w14:textId="77777777" w:rsidR="00196E37" w:rsidRDefault="007F3B7C">
            <w:pPr>
              <w:spacing w:line="254" w:lineRule="auto"/>
              <w:rPr>
                <w:rFonts w:eastAsia="PMingLiU" w:cs="Arial"/>
                <w:lang w:val="en-US" w:eastAsia="zh-TW"/>
              </w:rPr>
            </w:pPr>
            <w:r>
              <w:rPr>
                <w:rFonts w:eastAsia="PMingLiU" w:cs="Arial"/>
                <w:lang w:val="en-US" w:eastAsia="zh-TW"/>
              </w:rPr>
              <w:t>In general, it is fine for us.</w:t>
            </w:r>
          </w:p>
          <w:p w14:paraId="79771731" w14:textId="77777777" w:rsidR="00196E37" w:rsidRDefault="007F3B7C">
            <w:pPr>
              <w:spacing w:line="254" w:lineRule="auto"/>
              <w:rPr>
                <w:rFonts w:eastAsia="Malgun Gothic" w:cs="Arial"/>
                <w:b/>
                <w:bCs/>
                <w:lang w:val="en-US" w:eastAsia="ko-KR"/>
              </w:rPr>
            </w:pPr>
            <w:r>
              <w:rPr>
                <w:rFonts w:eastAsia="PMingLiU" w:cs="Arial"/>
                <w:lang w:val="en-US" w:eastAsia="zh-TW"/>
              </w:rPr>
              <w:t>The adaptation for common channels/signals need to be carefully evaluated for avoiding coverage issue.</w:t>
            </w:r>
          </w:p>
        </w:tc>
      </w:tr>
      <w:tr w:rsidR="00196E37" w14:paraId="0CEE3ABC" w14:textId="77777777">
        <w:tc>
          <w:tcPr>
            <w:tcW w:w="2462" w:type="dxa"/>
          </w:tcPr>
          <w:p w14:paraId="6850C961" w14:textId="77777777" w:rsidR="00196E37" w:rsidRDefault="007F3B7C">
            <w:pPr>
              <w:spacing w:line="254" w:lineRule="auto"/>
              <w:rPr>
                <w:rFonts w:eastAsia="PMingLiU" w:cs="Arial"/>
                <w:lang w:eastAsia="zh-TW"/>
              </w:rPr>
            </w:pPr>
            <w:r>
              <w:rPr>
                <w:rFonts w:eastAsia="DengXian" w:cs="Arial"/>
                <w:b/>
                <w:bCs/>
                <w:lang w:eastAsia="zh-CN"/>
              </w:rPr>
              <w:t>Huawei, HiSilicon</w:t>
            </w:r>
          </w:p>
        </w:tc>
        <w:tc>
          <w:tcPr>
            <w:tcW w:w="7175" w:type="dxa"/>
          </w:tcPr>
          <w:p w14:paraId="7E4A8C1D" w14:textId="77777777" w:rsidR="00196E37" w:rsidRDefault="007F3B7C">
            <w:pPr>
              <w:spacing w:line="254" w:lineRule="auto"/>
              <w:rPr>
                <w:rFonts w:eastAsia="PMingLiU" w:cs="Arial"/>
                <w:lang w:eastAsia="zh-TW"/>
              </w:rPr>
            </w:pPr>
            <w:r>
              <w:rPr>
                <w:rFonts w:eastAsia="DengXian" w:cs="Arial"/>
                <w:b/>
                <w:bCs/>
                <w:lang w:eastAsia="zh-CN"/>
              </w:rPr>
              <w:t>OK</w:t>
            </w:r>
          </w:p>
        </w:tc>
      </w:tr>
      <w:tr w:rsidR="00196E37" w:rsidRPr="00F00DA1" w14:paraId="49B505B9" w14:textId="77777777">
        <w:tc>
          <w:tcPr>
            <w:tcW w:w="2462" w:type="dxa"/>
          </w:tcPr>
          <w:p w14:paraId="2A4FFE10" w14:textId="77777777" w:rsidR="00196E37" w:rsidRDefault="007F3B7C">
            <w:pPr>
              <w:spacing w:line="254" w:lineRule="auto"/>
              <w:rPr>
                <w:rFonts w:eastAsia="DengXian" w:cs="Arial"/>
                <w:b/>
                <w:bCs/>
                <w:lang w:eastAsia="zh-CN"/>
              </w:rPr>
            </w:pPr>
            <w:r>
              <w:rPr>
                <w:rFonts w:eastAsia="PMingLiU" w:cs="Arial"/>
                <w:lang w:eastAsia="zh-TW"/>
              </w:rPr>
              <w:t>Ericsson</w:t>
            </w:r>
          </w:p>
        </w:tc>
        <w:tc>
          <w:tcPr>
            <w:tcW w:w="7175" w:type="dxa"/>
          </w:tcPr>
          <w:p w14:paraId="59D27564" w14:textId="77777777" w:rsidR="00196E37" w:rsidRDefault="007F3B7C" w:rsidP="007F3B7C">
            <w:pPr>
              <w:numPr>
                <w:ilvl w:val="0"/>
                <w:numId w:val="98"/>
              </w:numPr>
              <w:tabs>
                <w:tab w:val="left" w:pos="720"/>
              </w:tabs>
              <w:spacing w:after="0" w:line="254" w:lineRule="auto"/>
              <w:rPr>
                <w:rFonts w:eastAsia="DengXian" w:cs="Arial"/>
                <w:b/>
                <w:bCs/>
                <w:lang w:val="en-US"/>
              </w:rPr>
            </w:pPr>
            <w:r>
              <w:rPr>
                <w:rFonts w:eastAsia="PMingLiU" w:cs="Arial"/>
                <w:lang w:val="en-US" w:eastAsia="zh-TW"/>
              </w:rPr>
              <w:t>Remove common channels/signal (this proposal is for MIMO)</w:t>
            </w:r>
          </w:p>
          <w:p w14:paraId="79EE6566" w14:textId="77777777" w:rsidR="00196E37" w:rsidRDefault="007F3B7C" w:rsidP="007F3B7C">
            <w:pPr>
              <w:numPr>
                <w:ilvl w:val="0"/>
                <w:numId w:val="98"/>
              </w:numPr>
              <w:tabs>
                <w:tab w:val="left" w:pos="720"/>
              </w:tabs>
              <w:spacing w:after="0" w:line="254" w:lineRule="auto"/>
              <w:rPr>
                <w:rFonts w:eastAsia="DengXian" w:cs="Arial"/>
                <w:b/>
                <w:bCs/>
                <w:lang w:val="en-US"/>
              </w:rPr>
            </w:pPr>
            <w:r>
              <w:rPr>
                <w:rFonts w:eastAsia="PMingLiU" w:cs="Arial"/>
                <w:lang w:val="en-US" w:eastAsia="zh-TW"/>
              </w:rPr>
              <w:t>TRP is transparent to UE</w:t>
            </w:r>
          </w:p>
        </w:tc>
      </w:tr>
      <w:tr w:rsidR="00196E37" w14:paraId="7F3B9DE9" w14:textId="77777777">
        <w:tc>
          <w:tcPr>
            <w:tcW w:w="2462" w:type="dxa"/>
          </w:tcPr>
          <w:p w14:paraId="40A953DD" w14:textId="77777777" w:rsidR="00196E37" w:rsidRDefault="007F3B7C">
            <w:pPr>
              <w:spacing w:line="254" w:lineRule="auto"/>
              <w:rPr>
                <w:rFonts w:eastAsia="PMingLiU" w:cs="Arial"/>
                <w:lang w:eastAsia="zh-TW"/>
              </w:rPr>
            </w:pPr>
            <w:r>
              <w:rPr>
                <w:rFonts w:eastAsia="PMingLiU" w:cs="Arial"/>
                <w:lang w:eastAsia="zh-TW"/>
              </w:rPr>
              <w:t>Futurewei</w:t>
            </w:r>
          </w:p>
        </w:tc>
        <w:tc>
          <w:tcPr>
            <w:tcW w:w="7175" w:type="dxa"/>
          </w:tcPr>
          <w:p w14:paraId="3B030DF7" w14:textId="77777777" w:rsidR="00196E37" w:rsidRDefault="007F3B7C">
            <w:pPr>
              <w:tabs>
                <w:tab w:val="left" w:pos="720"/>
              </w:tabs>
              <w:spacing w:after="0" w:line="254" w:lineRule="auto"/>
              <w:rPr>
                <w:rFonts w:eastAsia="PMingLiU" w:cs="Arial"/>
                <w:lang w:eastAsia="zh-TW"/>
              </w:rPr>
            </w:pPr>
            <w:r>
              <w:rPr>
                <w:rFonts w:eastAsia="PMingLiU" w:cs="Arial"/>
                <w:lang w:eastAsia="zh-TW"/>
              </w:rPr>
              <w:t>OK,</w:t>
            </w:r>
          </w:p>
        </w:tc>
      </w:tr>
      <w:tr w:rsidR="00196E37" w14:paraId="1585F053" w14:textId="77777777">
        <w:tc>
          <w:tcPr>
            <w:tcW w:w="2462" w:type="dxa"/>
          </w:tcPr>
          <w:p w14:paraId="2D25E40A" w14:textId="77777777" w:rsidR="00196E37" w:rsidRDefault="007F3B7C">
            <w:pPr>
              <w:spacing w:line="254" w:lineRule="auto"/>
              <w:rPr>
                <w:rFonts w:eastAsia="PMingLiU" w:cs="Arial"/>
                <w:lang w:eastAsia="zh-TW"/>
              </w:rPr>
            </w:pPr>
            <w:r>
              <w:rPr>
                <w:rFonts w:eastAsia="SimSun" w:cs="Arial"/>
                <w:b/>
                <w:bCs/>
                <w:lang w:val="en-US" w:eastAsia="zh-CN"/>
              </w:rPr>
              <w:t>ZTE, Sanechips</w:t>
            </w:r>
          </w:p>
        </w:tc>
        <w:tc>
          <w:tcPr>
            <w:tcW w:w="7175" w:type="dxa"/>
          </w:tcPr>
          <w:p w14:paraId="21AA18CB" w14:textId="77777777" w:rsidR="00196E37" w:rsidRDefault="007F3B7C">
            <w:pPr>
              <w:tabs>
                <w:tab w:val="left" w:pos="720"/>
              </w:tabs>
              <w:spacing w:after="0" w:line="254" w:lineRule="auto"/>
              <w:rPr>
                <w:rFonts w:eastAsia="PMingLiU" w:cs="Arial"/>
                <w:lang w:eastAsia="zh-TW"/>
              </w:rPr>
            </w:pPr>
            <w:r>
              <w:rPr>
                <w:rFonts w:eastAsia="SimSun" w:cs="Arial"/>
                <w:b/>
                <w:bCs/>
                <w:lang w:val="en-US" w:eastAsia="zh-CN"/>
              </w:rPr>
              <w:t>Support.</w:t>
            </w:r>
          </w:p>
        </w:tc>
      </w:tr>
      <w:tr w:rsidR="00196E37" w:rsidRPr="00F00DA1" w14:paraId="0030ED8C" w14:textId="77777777">
        <w:tc>
          <w:tcPr>
            <w:tcW w:w="2462" w:type="dxa"/>
          </w:tcPr>
          <w:p w14:paraId="4E616C0E" w14:textId="77777777" w:rsidR="00196E37" w:rsidRDefault="007F3B7C">
            <w:pPr>
              <w:spacing w:line="254" w:lineRule="auto"/>
              <w:rPr>
                <w:rFonts w:eastAsia="PMingLiU" w:cs="Arial"/>
                <w:lang w:eastAsia="zh-TW"/>
              </w:rPr>
            </w:pPr>
            <w:r>
              <w:rPr>
                <w:rFonts w:eastAsia="Meiryo UI" w:cs="Arial"/>
              </w:rPr>
              <w:t>DCM </w:t>
            </w:r>
          </w:p>
        </w:tc>
        <w:tc>
          <w:tcPr>
            <w:tcW w:w="7175" w:type="dxa"/>
          </w:tcPr>
          <w:p w14:paraId="0A7B2F01"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For the 2nd sub-bullet, we think there could be a possibility that only one CSI report may comprise sufficient information for gNB to understand CSI with multiple assumptions. </w:t>
            </w:r>
            <w:r>
              <w:rPr>
                <w:rFonts w:eastAsia="Meiryo UI" w:cs="Arial"/>
                <w:color w:val="0078D4"/>
                <w:lang w:val="en-US"/>
              </w:rPr>
              <w:t> </w:t>
            </w:r>
          </w:p>
          <w:p w14:paraId="32C6EBA4"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b/>
                <w:bCs/>
                <w:lang w:val="en-US"/>
              </w:rPr>
              <w:t>Proposal 5.10.2.1 (1st round): Study and evaluate spatial domain adaptation techniques for 6G EE improvement, taking into account the following aspects:</w:t>
            </w:r>
            <w:r>
              <w:rPr>
                <w:rFonts w:eastAsia="Meiryo UI" w:cs="Arial"/>
                <w:color w:val="0078D4"/>
                <w:lang w:val="en-US"/>
              </w:rPr>
              <w:t> </w:t>
            </w:r>
          </w:p>
          <w:p w14:paraId="144AC7D9" w14:textId="77777777" w:rsidR="00196E37" w:rsidRDefault="007F3B7C" w:rsidP="007F3B7C">
            <w:pPr>
              <w:numPr>
                <w:ilvl w:val="0"/>
                <w:numId w:val="99"/>
              </w:numPr>
              <w:suppressAutoHyphens w:val="0"/>
              <w:spacing w:after="0" w:line="240" w:lineRule="auto"/>
              <w:ind w:left="1080" w:firstLine="0"/>
              <w:textAlignment w:val="baseline"/>
              <w:rPr>
                <w:rFonts w:eastAsia="Meiryo UI" w:cs="Arial"/>
                <w:lang w:val="en-US"/>
              </w:rPr>
            </w:pPr>
            <w:r>
              <w:rPr>
                <w:rFonts w:eastAsia="Meiryo UI" w:cs="Arial"/>
                <w:b/>
                <w:bCs/>
                <w:lang w:val="en-US"/>
              </w:rPr>
              <w:t>BS Tx antenna ports/chains and Tx power adaptation for both UE specific and common channels/signals</w:t>
            </w:r>
            <w:r>
              <w:rPr>
                <w:rFonts w:eastAsia="Meiryo UI" w:cs="Arial"/>
                <w:color w:val="0078D4"/>
                <w:lang w:val="en-US"/>
              </w:rPr>
              <w:t> </w:t>
            </w:r>
          </w:p>
          <w:p w14:paraId="13E19E6F" w14:textId="77777777" w:rsidR="00196E37" w:rsidRDefault="007F3B7C" w:rsidP="007F3B7C">
            <w:pPr>
              <w:numPr>
                <w:ilvl w:val="0"/>
                <w:numId w:val="100"/>
              </w:numPr>
              <w:suppressAutoHyphens w:val="0"/>
              <w:spacing w:after="0" w:line="240" w:lineRule="auto"/>
              <w:ind w:left="1080" w:firstLine="0"/>
              <w:textAlignment w:val="baseline"/>
              <w:rPr>
                <w:rFonts w:eastAsia="Meiryo UI" w:cs="Arial"/>
                <w:lang w:val="en-US"/>
              </w:rPr>
            </w:pPr>
            <w:r>
              <w:rPr>
                <w:rFonts w:eastAsia="Meiryo UI" w:cs="Arial"/>
                <w:b/>
                <w:bCs/>
                <w:lang w:val="en-US"/>
              </w:rPr>
              <w:t xml:space="preserve">multi-CSI </w:t>
            </w:r>
            <w:r>
              <w:rPr>
                <w:rFonts w:eastAsia="Meiryo UI" w:cs="Arial"/>
                <w:b/>
                <w:bCs/>
                <w:strike/>
                <w:color w:val="FF0000"/>
                <w:lang w:val="en-US"/>
              </w:rPr>
              <w:t>reporting</w:t>
            </w:r>
            <w:r>
              <w:rPr>
                <w:rFonts w:eastAsia="Meiryo UI" w:cs="Arial"/>
                <w:b/>
                <w:bCs/>
                <w:color w:val="FF0000"/>
                <w:lang w:val="en-US"/>
              </w:rPr>
              <w:t xml:space="preserve"> </w:t>
            </w:r>
            <w:r>
              <w:rPr>
                <w:rFonts w:eastAsia="Meiryo UI" w:cs="Arial"/>
                <w:b/>
                <w:bCs/>
                <w:lang w:val="en-US"/>
              </w:rPr>
              <w:t>across spatial/TRP/power configurations for dynamic antenna/TRP/power on/off with overhead reducti</w:t>
            </w:r>
            <w:r>
              <w:rPr>
                <w:rFonts w:eastAsia="Meiryo UI" w:cs="Arial"/>
                <w:b/>
                <w:bCs/>
                <w:color w:val="000000" w:themeColor="text1"/>
                <w:lang w:val="en-US"/>
              </w:rPr>
              <w:t>on, within one or more CSI report</w:t>
            </w:r>
            <w:r>
              <w:rPr>
                <w:rFonts w:eastAsia="Meiryo UI" w:cs="Arial"/>
                <w:color w:val="000000" w:themeColor="text1"/>
                <w:lang w:val="en-US"/>
              </w:rPr>
              <w:t> </w:t>
            </w:r>
          </w:p>
          <w:p w14:paraId="5187D08E" w14:textId="77777777" w:rsidR="00196E37" w:rsidRDefault="007F3B7C" w:rsidP="007F3B7C">
            <w:pPr>
              <w:numPr>
                <w:ilvl w:val="0"/>
                <w:numId w:val="101"/>
              </w:numPr>
              <w:suppressAutoHyphens w:val="0"/>
              <w:spacing w:after="0" w:line="240" w:lineRule="auto"/>
              <w:ind w:left="1080" w:firstLine="0"/>
              <w:textAlignment w:val="baseline"/>
              <w:rPr>
                <w:rFonts w:eastAsia="Meiryo UI" w:cs="Arial"/>
                <w:lang w:val="en-US"/>
              </w:rPr>
            </w:pPr>
            <w:r>
              <w:rPr>
                <w:rFonts w:eastAsia="Meiryo UI" w:cs="Arial"/>
                <w:b/>
                <w:bCs/>
                <w:lang w:val="en-US"/>
              </w:rPr>
              <w:t>CSI-RS overhead reduction and adaptation</w:t>
            </w:r>
            <w:r>
              <w:rPr>
                <w:rFonts w:eastAsia="Meiryo UI" w:cs="Arial"/>
                <w:color w:val="0078D4"/>
                <w:lang w:val="en-US"/>
              </w:rPr>
              <w:t> </w:t>
            </w:r>
          </w:p>
          <w:p w14:paraId="6258B552" w14:textId="77777777" w:rsidR="00196E37" w:rsidRDefault="007F3B7C">
            <w:pPr>
              <w:tabs>
                <w:tab w:val="left" w:pos="720"/>
              </w:tabs>
              <w:spacing w:after="0" w:line="254" w:lineRule="auto"/>
              <w:rPr>
                <w:rFonts w:eastAsia="PMingLiU" w:cs="Arial"/>
                <w:lang w:val="en-US" w:eastAsia="zh-TW"/>
              </w:rPr>
            </w:pPr>
            <w:r>
              <w:rPr>
                <w:rFonts w:eastAsia="Meiryo UI" w:cs="Arial"/>
                <w:lang w:val="en-US"/>
              </w:rPr>
              <w:t> </w:t>
            </w:r>
          </w:p>
        </w:tc>
      </w:tr>
      <w:tr w:rsidR="00196E37" w14:paraId="0EEBD143" w14:textId="77777777">
        <w:tc>
          <w:tcPr>
            <w:tcW w:w="2462" w:type="dxa"/>
          </w:tcPr>
          <w:p w14:paraId="7015D6C5" w14:textId="77777777" w:rsidR="00196E37" w:rsidRDefault="007F3B7C">
            <w:pPr>
              <w:spacing w:line="254" w:lineRule="auto"/>
              <w:rPr>
                <w:rFonts w:eastAsia="PMingLiU" w:cs="Arial"/>
                <w:lang w:eastAsia="zh-TW"/>
              </w:rPr>
            </w:pPr>
            <w:r>
              <w:rPr>
                <w:rFonts w:eastAsia="PMingLiU" w:cs="Arial"/>
                <w:lang w:eastAsia="zh-TW"/>
              </w:rPr>
              <w:t>Google</w:t>
            </w:r>
          </w:p>
        </w:tc>
        <w:tc>
          <w:tcPr>
            <w:tcW w:w="7175" w:type="dxa"/>
          </w:tcPr>
          <w:p w14:paraId="10DD2547" w14:textId="77777777" w:rsidR="00196E37" w:rsidRDefault="007F3B7C">
            <w:pPr>
              <w:tabs>
                <w:tab w:val="left" w:pos="720"/>
              </w:tabs>
              <w:spacing w:after="0" w:line="254" w:lineRule="auto"/>
              <w:rPr>
                <w:rFonts w:eastAsia="PMingLiU" w:cs="Arial"/>
                <w:lang w:eastAsia="zh-TW"/>
              </w:rPr>
            </w:pPr>
            <w:r>
              <w:rPr>
                <w:rFonts w:eastAsia="PMingLiU" w:cs="Arial"/>
                <w:lang w:val="en-GB" w:eastAsia="zh-TW"/>
              </w:rPr>
              <w:t>Support</w:t>
            </w:r>
          </w:p>
        </w:tc>
      </w:tr>
      <w:tr w:rsidR="00196E37" w:rsidRPr="00F00DA1" w14:paraId="2DE2A548" w14:textId="77777777">
        <w:tc>
          <w:tcPr>
            <w:tcW w:w="2462" w:type="dxa"/>
          </w:tcPr>
          <w:p w14:paraId="07C7C139" w14:textId="77777777" w:rsidR="00196E37" w:rsidRDefault="007F3B7C">
            <w:pPr>
              <w:spacing w:line="254" w:lineRule="auto"/>
              <w:rPr>
                <w:rFonts w:eastAsia="PMingLiU" w:cs="Arial"/>
                <w:lang w:eastAsia="zh-TW"/>
              </w:rPr>
            </w:pPr>
            <w:r>
              <w:rPr>
                <w:rFonts w:eastAsia="DengXian" w:cs="Arial"/>
                <w:b/>
                <w:bCs/>
                <w:lang w:eastAsia="zh-CN"/>
              </w:rPr>
              <w:t>vivo</w:t>
            </w:r>
          </w:p>
        </w:tc>
        <w:tc>
          <w:tcPr>
            <w:tcW w:w="7175" w:type="dxa"/>
          </w:tcPr>
          <w:p w14:paraId="154C5EEF" w14:textId="77777777" w:rsidR="00196E37" w:rsidRDefault="007F3B7C">
            <w:pPr>
              <w:tabs>
                <w:tab w:val="left" w:pos="720"/>
              </w:tabs>
              <w:spacing w:after="0" w:line="254" w:lineRule="auto"/>
              <w:rPr>
                <w:rFonts w:eastAsia="PMingLiU" w:cs="Arial"/>
                <w:lang w:val="en-US" w:eastAsia="zh-TW"/>
              </w:rPr>
            </w:pPr>
            <w:r>
              <w:rPr>
                <w:rFonts w:ascii="Microsoft YaHei UI" w:eastAsia="Microsoft YaHei UI" w:hAnsi="Microsoft YaHei UI" w:cs="Arial"/>
                <w:sz w:val="18"/>
                <w:szCs w:val="18"/>
                <w:lang w:val="en-US"/>
              </w:rPr>
              <w:t>Would be good to clarify that this proposals is for NW only?</w:t>
            </w:r>
          </w:p>
        </w:tc>
      </w:tr>
      <w:tr w:rsidR="00196E37" w:rsidRPr="00F00DA1" w14:paraId="6D24B9AB" w14:textId="77777777">
        <w:tc>
          <w:tcPr>
            <w:tcW w:w="2462" w:type="dxa"/>
          </w:tcPr>
          <w:p w14:paraId="6AEB864F" w14:textId="77777777" w:rsidR="00196E37" w:rsidRDefault="007F3B7C">
            <w:pPr>
              <w:spacing w:line="254" w:lineRule="auto"/>
              <w:rPr>
                <w:rFonts w:eastAsia="DengXian" w:cs="Arial"/>
                <w:b/>
                <w:bCs/>
                <w:lang w:eastAsia="zh-CN"/>
              </w:rPr>
            </w:pPr>
            <w:r>
              <w:rPr>
                <w:rFonts w:eastAsia="PMingLiU" w:cs="Arial"/>
                <w:lang w:eastAsia="zh-TW"/>
              </w:rPr>
              <w:t>Fraunhofer</w:t>
            </w:r>
          </w:p>
        </w:tc>
        <w:tc>
          <w:tcPr>
            <w:tcW w:w="7175" w:type="dxa"/>
          </w:tcPr>
          <w:p w14:paraId="688C65A7" w14:textId="77777777" w:rsidR="00196E37" w:rsidRDefault="007F3B7C">
            <w:pPr>
              <w:tabs>
                <w:tab w:val="left" w:pos="720"/>
              </w:tabs>
              <w:spacing w:after="0" w:line="254" w:lineRule="auto"/>
              <w:rPr>
                <w:rFonts w:ascii="Microsoft YaHei UI" w:eastAsia="Microsoft YaHei UI" w:hAnsi="Microsoft YaHei UI" w:cs="Arial"/>
                <w:sz w:val="18"/>
                <w:szCs w:val="18"/>
                <w:lang w:val="en-US"/>
              </w:rPr>
            </w:pPr>
            <w:r>
              <w:rPr>
                <w:rFonts w:eastAsia="PMingLiU" w:cs="Arial"/>
                <w:lang w:val="en-GB" w:eastAsia="zh-TW"/>
              </w:rPr>
              <w:t xml:space="preserve">Support. </w:t>
            </w:r>
            <w:r>
              <w:rPr>
                <w:rFonts w:eastAsia="PMingLiU" w:cs="Arial"/>
                <w:lang w:val="en-GB" w:eastAsia="zh-TW"/>
              </w:rPr>
              <w:br/>
            </w:r>
            <w:r>
              <w:rPr>
                <w:rFonts w:eastAsia="PMingLiU" w:cs="Arial"/>
                <w:lang w:val="en-GB" w:eastAsia="zh-TW"/>
              </w:rPr>
              <w:br/>
              <w:t>It is not clear whether we have to address MIMO adaptation for common signals/channels.</w:t>
            </w:r>
          </w:p>
        </w:tc>
      </w:tr>
      <w:tr w:rsidR="00196E37" w:rsidRPr="00F00DA1" w14:paraId="77854F8F" w14:textId="77777777">
        <w:tc>
          <w:tcPr>
            <w:tcW w:w="2462" w:type="dxa"/>
          </w:tcPr>
          <w:p w14:paraId="34F3B495" w14:textId="77777777" w:rsidR="00196E37" w:rsidRDefault="00196E37">
            <w:pPr>
              <w:spacing w:line="254" w:lineRule="auto"/>
              <w:rPr>
                <w:rFonts w:eastAsia="DengXian" w:cs="Arial"/>
                <w:b/>
                <w:bCs/>
                <w:lang w:val="en-US" w:eastAsia="zh-CN"/>
              </w:rPr>
            </w:pPr>
          </w:p>
        </w:tc>
        <w:tc>
          <w:tcPr>
            <w:tcW w:w="7175" w:type="dxa"/>
          </w:tcPr>
          <w:p w14:paraId="04637B7E" w14:textId="77777777" w:rsidR="00196E37" w:rsidRDefault="00196E37">
            <w:pPr>
              <w:tabs>
                <w:tab w:val="left" w:pos="720"/>
              </w:tabs>
              <w:spacing w:after="0" w:line="254" w:lineRule="auto"/>
              <w:rPr>
                <w:rFonts w:ascii="Microsoft YaHei UI" w:eastAsia="Microsoft YaHei UI" w:hAnsi="Microsoft YaHei UI" w:cs="Arial"/>
                <w:sz w:val="18"/>
                <w:szCs w:val="18"/>
                <w:lang w:val="en-US"/>
              </w:rPr>
            </w:pPr>
          </w:p>
        </w:tc>
      </w:tr>
    </w:tbl>
    <w:p w14:paraId="504A2965" w14:textId="77777777" w:rsidR="00196E37" w:rsidRDefault="00196E37">
      <w:pPr>
        <w:rPr>
          <w:rFonts w:eastAsia="PMingLiU"/>
          <w:lang w:val="en-US" w:eastAsia="zh-TW"/>
        </w:rPr>
      </w:pPr>
    </w:p>
    <w:p w14:paraId="4822D8B0" w14:textId="77777777" w:rsidR="00196E37" w:rsidRDefault="007F3B7C">
      <w:pPr>
        <w:pStyle w:val="Level-4"/>
        <w:rPr>
          <w:lang w:eastAsia="zh-TW"/>
        </w:rPr>
      </w:pPr>
      <w:r>
        <w:rPr>
          <w:lang w:eastAsia="zh-TW"/>
        </w:rPr>
        <w:t>Discussion for 2nd round (high priority)</w:t>
      </w:r>
    </w:p>
    <w:p w14:paraId="7BDFBF56" w14:textId="77777777" w:rsidR="00196E37" w:rsidRDefault="007F3B7C">
      <w:pPr>
        <w:rPr>
          <w:rFonts w:eastAsia="PMingLiU"/>
          <w:color w:val="0066FF"/>
          <w:lang w:val="en-US" w:eastAsia="zh-TW"/>
        </w:rPr>
      </w:pPr>
      <w:r>
        <w:rPr>
          <w:rFonts w:eastAsia="PMingLiU"/>
          <w:color w:val="0066FF"/>
          <w:lang w:val="en-US" w:eastAsia="zh-TW"/>
        </w:rPr>
        <w:t>Moderator would like to thank companies’ valuable inputs. There is strong support for spatial domain adaptation, but significant concerns about: (1) multi-CSI reporting approach, (2) common channels/signals inclusion. With the above consideration, company please check the following updated proposal:</w:t>
      </w:r>
    </w:p>
    <w:p w14:paraId="51BC398E" w14:textId="77777777" w:rsidR="00196E37" w:rsidRDefault="007F3B7C">
      <w:pPr>
        <w:rPr>
          <w:rFonts w:eastAsia="PMingLiU"/>
          <w:b/>
          <w:bCs/>
          <w:lang w:val="en-US" w:eastAsia="zh-TW"/>
        </w:rPr>
      </w:pPr>
      <w:r>
        <w:rPr>
          <w:rFonts w:eastAsia="PMingLiU"/>
          <w:b/>
          <w:bCs/>
          <w:lang w:val="en-US" w:eastAsia="zh-TW"/>
        </w:rPr>
        <w:br/>
        <w:t>Proposal 5.10.2.1a:</w:t>
      </w:r>
    </w:p>
    <w:p w14:paraId="3CF8EB68" w14:textId="77777777" w:rsidR="00196E37" w:rsidRDefault="007F3B7C">
      <w:pPr>
        <w:rPr>
          <w:rFonts w:eastAsia="PMingLiU"/>
          <w:lang w:val="en-US" w:eastAsia="zh-TW"/>
        </w:rPr>
      </w:pPr>
      <w:r>
        <w:rPr>
          <w:rFonts w:eastAsia="PMingLiU"/>
          <w:b/>
          <w:bCs/>
          <w:lang w:val="en-US" w:eastAsia="zh-TW"/>
        </w:rPr>
        <w:t>Study and evaluate spatial domain adaptation techniques for 6G NW EE improvement, taking into account the following aspects:</w:t>
      </w:r>
    </w:p>
    <w:p w14:paraId="346BC10F" w14:textId="77777777" w:rsidR="00196E37" w:rsidRDefault="007F3B7C" w:rsidP="007F3B7C">
      <w:pPr>
        <w:pStyle w:val="ListParagraph"/>
        <w:numPr>
          <w:ilvl w:val="0"/>
          <w:numId w:val="113"/>
        </w:numPr>
        <w:rPr>
          <w:rFonts w:eastAsia="PMingLiU"/>
          <w:lang w:val="en-US" w:eastAsia="zh-TW"/>
        </w:rPr>
      </w:pPr>
      <w:r>
        <w:rPr>
          <w:rFonts w:eastAsia="PMingLiU"/>
          <w:b/>
          <w:bCs/>
          <w:lang w:val="en-US" w:eastAsia="zh-TW"/>
        </w:rPr>
        <w:t>BS Tx antenna ports/chains and Tx power adaptation for UE specific</w:t>
      </w:r>
    </w:p>
    <w:p w14:paraId="24DA32D8" w14:textId="77777777" w:rsidR="00196E37" w:rsidRDefault="007F3B7C" w:rsidP="007F3B7C">
      <w:pPr>
        <w:pStyle w:val="ListParagraph"/>
        <w:numPr>
          <w:ilvl w:val="1"/>
          <w:numId w:val="113"/>
        </w:numPr>
        <w:rPr>
          <w:rFonts w:eastAsia="PMingLiU"/>
          <w:lang w:val="en-US" w:eastAsia="zh-TW"/>
        </w:rPr>
      </w:pPr>
      <w:r>
        <w:rPr>
          <w:rFonts w:eastAsia="PMingLiU"/>
          <w:b/>
          <w:bCs/>
          <w:lang w:val="en-US" w:eastAsia="zh-TW"/>
        </w:rPr>
        <w:t>FFS: Adaptation for common channels/signals considering trade-off with coverage performance</w:t>
      </w:r>
    </w:p>
    <w:p w14:paraId="61DD4C80" w14:textId="77777777" w:rsidR="00196E37" w:rsidRDefault="007F3B7C" w:rsidP="007F3B7C">
      <w:pPr>
        <w:pStyle w:val="ListParagraph"/>
        <w:numPr>
          <w:ilvl w:val="0"/>
          <w:numId w:val="113"/>
        </w:numPr>
        <w:rPr>
          <w:rFonts w:eastAsia="PMingLiU"/>
          <w:lang w:val="en-US" w:eastAsia="zh-TW"/>
        </w:rPr>
      </w:pPr>
      <w:r>
        <w:rPr>
          <w:rFonts w:eastAsia="PMingLiU"/>
          <w:b/>
          <w:bCs/>
          <w:lang w:val="en-US" w:eastAsia="zh-TW"/>
        </w:rPr>
        <w:t>CSI reporting (including CSI framework design) for dynamic antenna/TRP/power adaptation with overhead reduction</w:t>
      </w:r>
    </w:p>
    <w:p w14:paraId="01CCC802" w14:textId="77777777" w:rsidR="00196E37" w:rsidRDefault="007F3B7C" w:rsidP="007F3B7C">
      <w:pPr>
        <w:pStyle w:val="ListParagraph"/>
        <w:numPr>
          <w:ilvl w:val="1"/>
          <w:numId w:val="113"/>
        </w:numPr>
        <w:rPr>
          <w:rFonts w:eastAsia="PMingLiU"/>
          <w:lang w:val="en-US" w:eastAsia="zh-TW"/>
        </w:rPr>
      </w:pPr>
      <w:r>
        <w:rPr>
          <w:rFonts w:eastAsia="PMingLiU"/>
          <w:b/>
          <w:bCs/>
          <w:lang w:val="en-US" w:eastAsia="zh-TW"/>
        </w:rPr>
        <w:t>FFS: Whether one CSI report can comprise information for multiple assumptions</w:t>
      </w:r>
    </w:p>
    <w:p w14:paraId="2821B1B8" w14:textId="77777777" w:rsidR="00196E37" w:rsidRDefault="007F3B7C" w:rsidP="007F3B7C">
      <w:pPr>
        <w:pStyle w:val="ListParagraph"/>
        <w:numPr>
          <w:ilvl w:val="0"/>
          <w:numId w:val="113"/>
        </w:numPr>
        <w:rPr>
          <w:rFonts w:eastAsia="PMingLiU"/>
          <w:lang w:val="en-US" w:eastAsia="zh-TW"/>
        </w:rPr>
      </w:pPr>
      <w:r>
        <w:rPr>
          <w:rFonts w:eastAsia="PMingLiU"/>
          <w:b/>
          <w:bCs/>
          <w:lang w:val="en-US" w:eastAsia="zh-TW"/>
        </w:rPr>
        <w:t>CSI-RS overhead reduction and adaptation</w:t>
      </w:r>
    </w:p>
    <w:p w14:paraId="2FABB424" w14:textId="77777777" w:rsidR="00196E37" w:rsidRDefault="007F3B7C" w:rsidP="007F3B7C">
      <w:pPr>
        <w:pStyle w:val="ListParagraph"/>
        <w:numPr>
          <w:ilvl w:val="0"/>
          <w:numId w:val="113"/>
        </w:numPr>
        <w:rPr>
          <w:rFonts w:eastAsia="PMingLiU"/>
          <w:lang w:val="en-US" w:eastAsia="zh-TW"/>
        </w:rPr>
      </w:pPr>
      <w:r>
        <w:rPr>
          <w:rFonts w:eastAsia="PMingLiU"/>
          <w:b/>
          <w:bCs/>
          <w:lang w:val="en-US" w:eastAsia="zh-TW"/>
        </w:rPr>
        <w:t>Note: Overlap with AI/ML use case agenda items should be addressed to avoid duplication</w:t>
      </w:r>
    </w:p>
    <w:p w14:paraId="692AA0D1" w14:textId="77777777" w:rsidR="00196E37" w:rsidRDefault="00196E37">
      <w:pPr>
        <w:rPr>
          <w:rFonts w:eastAsia="PMingLiU"/>
          <w:lang w:val="en-US" w:eastAsia="zh-TW"/>
        </w:rPr>
      </w:pPr>
    </w:p>
    <w:p w14:paraId="236866AB"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44F84F39" w14:textId="77777777" w:rsidTr="00BC7116">
        <w:tc>
          <w:tcPr>
            <w:tcW w:w="1837" w:type="dxa"/>
            <w:shd w:val="clear" w:color="auto" w:fill="FFC000" w:themeFill="accent4"/>
          </w:tcPr>
          <w:p w14:paraId="77376172"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22A23C84" w14:textId="77777777" w:rsidR="00196E37" w:rsidRDefault="007F3B7C">
            <w:pPr>
              <w:rPr>
                <w:rFonts w:eastAsia="PMingLiU"/>
                <w:b/>
                <w:bCs/>
                <w:lang w:eastAsia="zh-TW"/>
              </w:rPr>
            </w:pPr>
            <w:r>
              <w:rPr>
                <w:rFonts w:eastAsia="PMingLiU"/>
                <w:b/>
                <w:bCs/>
                <w:lang w:eastAsia="zh-TW"/>
              </w:rPr>
              <w:t>View</w:t>
            </w:r>
          </w:p>
        </w:tc>
      </w:tr>
      <w:tr w:rsidR="00196E37" w14:paraId="057F25D7" w14:textId="77777777" w:rsidTr="00BC7116">
        <w:tc>
          <w:tcPr>
            <w:tcW w:w="1837" w:type="dxa"/>
          </w:tcPr>
          <w:p w14:paraId="05040B30" w14:textId="77777777" w:rsidR="00196E37" w:rsidRDefault="007F3B7C">
            <w:pPr>
              <w:rPr>
                <w:rFonts w:eastAsia="DengXian"/>
                <w:lang w:eastAsia="zh-CN"/>
              </w:rPr>
            </w:pPr>
            <w:r>
              <w:rPr>
                <w:rFonts w:eastAsia="DengXian"/>
                <w:lang w:eastAsia="zh-CN"/>
              </w:rPr>
              <w:t>CMCC</w:t>
            </w:r>
          </w:p>
        </w:tc>
        <w:tc>
          <w:tcPr>
            <w:tcW w:w="7791" w:type="dxa"/>
          </w:tcPr>
          <w:p w14:paraId="072DDCE0" w14:textId="77777777" w:rsidR="00196E37" w:rsidRDefault="007F3B7C">
            <w:pPr>
              <w:rPr>
                <w:rFonts w:eastAsia="DengXian"/>
                <w:lang w:val="en-GB" w:eastAsia="zh-CN"/>
              </w:rPr>
            </w:pPr>
            <w:r>
              <w:rPr>
                <w:rFonts w:eastAsia="DengXian"/>
                <w:lang w:val="en-GB" w:eastAsia="zh-CN"/>
              </w:rPr>
              <w:t>Support</w:t>
            </w:r>
          </w:p>
        </w:tc>
      </w:tr>
      <w:tr w:rsidR="00196E37" w:rsidRPr="00F00DA1" w14:paraId="66AF7233" w14:textId="77777777" w:rsidTr="00BC7116">
        <w:tc>
          <w:tcPr>
            <w:tcW w:w="1837" w:type="dxa"/>
          </w:tcPr>
          <w:p w14:paraId="79DB5FE0" w14:textId="77777777" w:rsidR="00196E37" w:rsidRDefault="007F3B7C">
            <w:pPr>
              <w:rPr>
                <w:rFonts w:eastAsia="PMingLiU"/>
                <w:lang w:eastAsia="zh-TW"/>
              </w:rPr>
            </w:pPr>
            <w:r>
              <w:rPr>
                <w:rFonts w:eastAsia="PMingLiU"/>
                <w:lang w:eastAsia="zh-TW"/>
              </w:rPr>
              <w:t>Futurewei</w:t>
            </w:r>
          </w:p>
        </w:tc>
        <w:tc>
          <w:tcPr>
            <w:tcW w:w="7791" w:type="dxa"/>
          </w:tcPr>
          <w:p w14:paraId="6FFA0C1C" w14:textId="77777777" w:rsidR="00196E37" w:rsidRDefault="007F3B7C">
            <w:pPr>
              <w:rPr>
                <w:rFonts w:eastAsia="PMingLiU"/>
                <w:lang w:val="en-GB" w:eastAsia="zh-TW"/>
              </w:rPr>
            </w:pPr>
            <w:r>
              <w:rPr>
                <w:rFonts w:eastAsia="PMingLiU"/>
                <w:lang w:val="en-GB" w:eastAsia="zh-TW"/>
              </w:rPr>
              <w:t>We prefer to add “antenna architecture (e.g. hybrid antenna, fully connected, sub-array, etc)”</w:t>
            </w:r>
          </w:p>
        </w:tc>
      </w:tr>
      <w:tr w:rsidR="00196E37" w14:paraId="6E26A146" w14:textId="77777777" w:rsidTr="00BC7116">
        <w:tc>
          <w:tcPr>
            <w:tcW w:w="1837" w:type="dxa"/>
          </w:tcPr>
          <w:p w14:paraId="73BCFB3F" w14:textId="77777777" w:rsidR="00196E37" w:rsidRDefault="007F3B7C">
            <w:pPr>
              <w:rPr>
                <w:rFonts w:eastAsia="PMingLiU"/>
                <w:lang w:eastAsia="zh-TW"/>
              </w:rPr>
            </w:pPr>
            <w:r>
              <w:rPr>
                <w:rFonts w:eastAsia="DengXian"/>
                <w:lang w:eastAsia="zh-CN"/>
              </w:rPr>
              <w:t>OPPO</w:t>
            </w:r>
          </w:p>
        </w:tc>
        <w:tc>
          <w:tcPr>
            <w:tcW w:w="7791" w:type="dxa"/>
          </w:tcPr>
          <w:p w14:paraId="33FF8F3B" w14:textId="77777777" w:rsidR="00196E37" w:rsidRDefault="007F3B7C">
            <w:pPr>
              <w:rPr>
                <w:rFonts w:eastAsia="PMingLiU"/>
                <w:lang w:val="en-GB" w:eastAsia="zh-TW"/>
              </w:rPr>
            </w:pPr>
            <w:r>
              <w:rPr>
                <w:rFonts w:eastAsia="DengXian"/>
                <w:lang w:val="en-GB" w:eastAsia="zh-CN"/>
              </w:rPr>
              <w:t>OK</w:t>
            </w:r>
          </w:p>
        </w:tc>
      </w:tr>
      <w:tr w:rsidR="00196E37" w14:paraId="57105899" w14:textId="77777777" w:rsidTr="00BC7116">
        <w:tc>
          <w:tcPr>
            <w:tcW w:w="1837" w:type="dxa"/>
          </w:tcPr>
          <w:p w14:paraId="5B05E846" w14:textId="77777777" w:rsidR="00196E37" w:rsidRDefault="007F3B7C">
            <w:pPr>
              <w:rPr>
                <w:rFonts w:eastAsia="PMingLiU"/>
                <w:lang w:val="en-US" w:eastAsia="zh-TW"/>
              </w:rPr>
            </w:pPr>
            <w:r>
              <w:rPr>
                <w:rFonts w:eastAsia="PMingLiU"/>
                <w:lang w:val="en-US" w:eastAsia="zh-TW"/>
              </w:rPr>
              <w:t>FAI</w:t>
            </w:r>
          </w:p>
        </w:tc>
        <w:tc>
          <w:tcPr>
            <w:tcW w:w="7791" w:type="dxa"/>
          </w:tcPr>
          <w:p w14:paraId="0CACAA5D" w14:textId="77777777" w:rsidR="00196E37" w:rsidRDefault="007F3B7C">
            <w:pPr>
              <w:rPr>
                <w:rFonts w:eastAsia="PMingLiU"/>
                <w:lang w:val="en-GB" w:eastAsia="zh-TW"/>
              </w:rPr>
            </w:pPr>
            <w:r>
              <w:rPr>
                <w:rFonts w:eastAsia="PMingLiU"/>
                <w:lang w:val="en-GB" w:eastAsia="zh-TW"/>
              </w:rPr>
              <w:t>Support</w:t>
            </w:r>
          </w:p>
        </w:tc>
      </w:tr>
      <w:tr w:rsidR="00196E37" w14:paraId="45739BA4" w14:textId="77777777" w:rsidTr="00BC7116">
        <w:tc>
          <w:tcPr>
            <w:tcW w:w="1837" w:type="dxa"/>
          </w:tcPr>
          <w:p w14:paraId="2923C2DF" w14:textId="77777777" w:rsidR="00196E37" w:rsidRDefault="007F3B7C">
            <w:pPr>
              <w:rPr>
                <w:rFonts w:eastAsia="PMingLiU"/>
                <w:lang w:val="en-US" w:eastAsia="zh-TW"/>
              </w:rPr>
            </w:pPr>
            <w:r>
              <w:rPr>
                <w:rFonts w:eastAsia="PMingLiU"/>
                <w:lang w:val="en-US" w:eastAsia="zh-TW"/>
              </w:rPr>
              <w:t>ITRI</w:t>
            </w:r>
          </w:p>
        </w:tc>
        <w:tc>
          <w:tcPr>
            <w:tcW w:w="7791" w:type="dxa"/>
          </w:tcPr>
          <w:p w14:paraId="5BF79DF5" w14:textId="77777777" w:rsidR="00196E37" w:rsidRDefault="007F3B7C">
            <w:pPr>
              <w:rPr>
                <w:rFonts w:eastAsia="PMingLiU"/>
                <w:lang w:val="en-GB" w:eastAsia="zh-TW"/>
              </w:rPr>
            </w:pPr>
            <w:r>
              <w:rPr>
                <w:rFonts w:eastAsia="PMingLiU"/>
                <w:szCs w:val="20"/>
                <w:lang w:val="en-GB" w:eastAsia="zh-TW"/>
              </w:rPr>
              <w:t>Support in principle</w:t>
            </w:r>
          </w:p>
        </w:tc>
      </w:tr>
      <w:tr w:rsidR="00196E37" w14:paraId="3DCF81C3" w14:textId="77777777" w:rsidTr="00BC7116">
        <w:tc>
          <w:tcPr>
            <w:tcW w:w="1837" w:type="dxa"/>
          </w:tcPr>
          <w:p w14:paraId="7F26C209" w14:textId="77777777" w:rsidR="00196E37" w:rsidRDefault="007F3B7C">
            <w:pPr>
              <w:rPr>
                <w:rFonts w:eastAsia="DengXian"/>
                <w:lang w:val="en-US" w:eastAsia="zh-CN"/>
              </w:rPr>
            </w:pPr>
            <w:r>
              <w:rPr>
                <w:rFonts w:eastAsia="DengXian"/>
                <w:lang w:val="en-US" w:eastAsia="zh-CN"/>
              </w:rPr>
              <w:t>Sharp</w:t>
            </w:r>
          </w:p>
        </w:tc>
        <w:tc>
          <w:tcPr>
            <w:tcW w:w="7791" w:type="dxa"/>
          </w:tcPr>
          <w:p w14:paraId="0CEEBCD9" w14:textId="77777777" w:rsidR="00196E37" w:rsidRDefault="007F3B7C">
            <w:pPr>
              <w:rPr>
                <w:rFonts w:eastAsia="DengXian"/>
                <w:szCs w:val="20"/>
                <w:lang w:val="en-GB" w:eastAsia="zh-CN"/>
              </w:rPr>
            </w:pPr>
            <w:r>
              <w:rPr>
                <w:rFonts w:eastAsia="DengXian"/>
                <w:szCs w:val="20"/>
                <w:lang w:val="en-GB" w:eastAsia="zh-CN"/>
              </w:rPr>
              <w:t>OK</w:t>
            </w:r>
          </w:p>
        </w:tc>
      </w:tr>
      <w:tr w:rsidR="00196E37" w14:paraId="7B92E23F" w14:textId="77777777" w:rsidTr="00BC7116">
        <w:tc>
          <w:tcPr>
            <w:tcW w:w="1837" w:type="dxa"/>
            <w:tcBorders>
              <w:top w:val="nil"/>
              <w:bottom w:val="single" w:sz="4" w:space="0" w:color="auto"/>
            </w:tcBorders>
          </w:tcPr>
          <w:p w14:paraId="5CB1E0C4" w14:textId="77777777" w:rsidR="00196E37" w:rsidRDefault="007F3B7C">
            <w:pPr>
              <w:rPr>
                <w:rFonts w:eastAsia="DengXian"/>
                <w:lang w:val="en-US" w:eastAsia="zh-CN"/>
              </w:rPr>
            </w:pPr>
            <w:r>
              <w:rPr>
                <w:rFonts w:eastAsia="DengXian"/>
                <w:lang w:val="en-US" w:eastAsia="zh-CN"/>
              </w:rPr>
              <w:t>CEWiT</w:t>
            </w:r>
          </w:p>
        </w:tc>
        <w:tc>
          <w:tcPr>
            <w:tcW w:w="7791" w:type="dxa"/>
            <w:tcBorders>
              <w:top w:val="nil"/>
              <w:bottom w:val="single" w:sz="4" w:space="0" w:color="auto"/>
            </w:tcBorders>
          </w:tcPr>
          <w:p w14:paraId="2F08B19F" w14:textId="77777777" w:rsidR="00196E37" w:rsidRDefault="007F3B7C">
            <w:pPr>
              <w:rPr>
                <w:rFonts w:eastAsia="PMingLiU"/>
                <w:lang w:val="en-GB" w:eastAsia="zh-TW"/>
              </w:rPr>
            </w:pPr>
            <w:r>
              <w:rPr>
                <w:rFonts w:eastAsia="PMingLiU"/>
                <w:szCs w:val="20"/>
                <w:lang w:val="en-GB" w:eastAsia="zh-TW"/>
              </w:rPr>
              <w:t>Support</w:t>
            </w:r>
          </w:p>
        </w:tc>
      </w:tr>
      <w:tr w:rsidR="00BC7116" w:rsidRPr="00F00DA1" w14:paraId="656C237E" w14:textId="77777777" w:rsidTr="004F3ACC">
        <w:tc>
          <w:tcPr>
            <w:tcW w:w="1837" w:type="dxa"/>
            <w:tcBorders>
              <w:top w:val="single" w:sz="4" w:space="0" w:color="auto"/>
              <w:bottom w:val="single" w:sz="4" w:space="0" w:color="auto"/>
            </w:tcBorders>
          </w:tcPr>
          <w:p w14:paraId="1AB51D38" w14:textId="7D29F9D0" w:rsidR="00BC7116" w:rsidRDefault="00BC7116" w:rsidP="00BC7116">
            <w:pPr>
              <w:rPr>
                <w:rFonts w:eastAsia="DengXian"/>
                <w:lang w:val="en-US" w:eastAsia="zh-CN"/>
              </w:rPr>
            </w:pPr>
            <w:r>
              <w:rPr>
                <w:rFonts w:eastAsia="PMingLiU"/>
                <w:lang w:eastAsia="zh-TW"/>
              </w:rPr>
              <w:t>Samsung</w:t>
            </w:r>
          </w:p>
        </w:tc>
        <w:tc>
          <w:tcPr>
            <w:tcW w:w="7791" w:type="dxa"/>
            <w:tcBorders>
              <w:top w:val="single" w:sz="4" w:space="0" w:color="auto"/>
              <w:bottom w:val="single" w:sz="4" w:space="0" w:color="auto"/>
            </w:tcBorders>
          </w:tcPr>
          <w:p w14:paraId="4E61A8C8" w14:textId="77777777" w:rsidR="00BC7116" w:rsidRDefault="00BC7116" w:rsidP="00BC7116">
            <w:pPr>
              <w:rPr>
                <w:rFonts w:eastAsia="PMingLiU"/>
                <w:lang w:val="en-GB" w:eastAsia="zh-TW"/>
              </w:rPr>
            </w:pPr>
            <w:r>
              <w:rPr>
                <w:rFonts w:eastAsia="PMingLiU"/>
                <w:lang w:val="en-GB" w:eastAsia="zh-TW"/>
              </w:rPr>
              <w:t xml:space="preserve">The benefit of SD adaptation techniques should be properly assessed using a definition of EE metric (e.g., UPT/power consumption). </w:t>
            </w:r>
          </w:p>
          <w:p w14:paraId="1394E331" w14:textId="77777777" w:rsidR="00BC7116" w:rsidRDefault="00BC7116" w:rsidP="00BC7116">
            <w:pPr>
              <w:rPr>
                <w:rFonts w:eastAsia="PMingLiU"/>
                <w:lang w:val="en-GB" w:eastAsia="zh-TW"/>
              </w:rPr>
            </w:pPr>
            <w:r>
              <w:rPr>
                <w:rFonts w:eastAsia="PMingLiU"/>
                <w:lang w:val="en-GB" w:eastAsia="zh-TW"/>
              </w:rPr>
              <w:t>Also, the two FFSs could mislead the scope of the techniques too early without sufficient assessments or empirical results. Re the second FFS, it is unclear that what’s difference from utilizing multiple CSI report settings that are associated with one trigger state.</w:t>
            </w:r>
          </w:p>
          <w:p w14:paraId="51DC7CCE" w14:textId="77777777" w:rsidR="00BC7116" w:rsidRDefault="00BC7116" w:rsidP="00BC7116">
            <w:pPr>
              <w:rPr>
                <w:rFonts w:eastAsia="PMingLiU"/>
                <w:lang w:val="en-GB" w:eastAsia="zh-TW"/>
              </w:rPr>
            </w:pPr>
            <w:r>
              <w:rPr>
                <w:rFonts w:eastAsia="PMingLiU"/>
                <w:lang w:val="en-GB" w:eastAsia="zh-TW"/>
              </w:rPr>
              <w:t>We suggest to change the proposal to as follows:</w:t>
            </w:r>
          </w:p>
          <w:p w14:paraId="12ACD8E9" w14:textId="77777777" w:rsidR="00BC7116" w:rsidRPr="00841527" w:rsidRDefault="00BC7116" w:rsidP="00BC7116">
            <w:pPr>
              <w:rPr>
                <w:rFonts w:eastAsia="PMingLiU"/>
                <w:lang w:val="en-US" w:eastAsia="zh-TW"/>
              </w:rPr>
            </w:pPr>
            <w:r w:rsidRPr="00841527">
              <w:rPr>
                <w:rFonts w:eastAsia="PMingLiU"/>
                <w:b/>
                <w:bCs/>
                <w:lang w:val="en-US" w:eastAsia="zh-TW"/>
              </w:rPr>
              <w:t>Study and evaluate spatial domain adaptation techniques for 6G NW EE improvement, taking into account the following aspects:</w:t>
            </w:r>
          </w:p>
          <w:p w14:paraId="0C0A0F9B" w14:textId="77777777" w:rsidR="00BC7116" w:rsidRPr="00841527" w:rsidRDefault="00BC7116" w:rsidP="00E908D6">
            <w:pPr>
              <w:pStyle w:val="ListParagraph"/>
              <w:numPr>
                <w:ilvl w:val="0"/>
                <w:numId w:val="293"/>
              </w:numPr>
              <w:rPr>
                <w:rFonts w:eastAsia="PMingLiU"/>
                <w:lang w:val="en-US" w:eastAsia="zh-TW"/>
              </w:rPr>
            </w:pPr>
            <w:r w:rsidRPr="00841527">
              <w:rPr>
                <w:rFonts w:eastAsia="PMingLiU"/>
                <w:b/>
                <w:bCs/>
                <w:lang w:val="en-US" w:eastAsia="zh-TW"/>
              </w:rPr>
              <w:lastRenderedPageBreak/>
              <w:t xml:space="preserve">BS Tx antenna ports/chains and Tx power adaptation </w:t>
            </w:r>
            <w:r w:rsidRPr="00D272C5">
              <w:rPr>
                <w:rFonts w:eastAsia="PMingLiU"/>
                <w:b/>
                <w:bCs/>
                <w:strike/>
                <w:color w:val="FF0000"/>
                <w:lang w:val="en-US" w:eastAsia="zh-TW"/>
              </w:rPr>
              <w:t>for UE specific</w:t>
            </w:r>
          </w:p>
          <w:p w14:paraId="7905602F" w14:textId="77777777" w:rsidR="00BC7116" w:rsidRPr="00D272C5" w:rsidRDefault="00BC7116" w:rsidP="00E908D6">
            <w:pPr>
              <w:pStyle w:val="ListParagraph"/>
              <w:numPr>
                <w:ilvl w:val="1"/>
                <w:numId w:val="293"/>
              </w:numPr>
              <w:rPr>
                <w:rFonts w:eastAsia="PMingLiU"/>
                <w:strike/>
                <w:color w:val="FF0000"/>
                <w:lang w:val="en-US" w:eastAsia="zh-TW"/>
              </w:rPr>
            </w:pPr>
            <w:r w:rsidRPr="00D272C5">
              <w:rPr>
                <w:rFonts w:eastAsia="PMingLiU"/>
                <w:b/>
                <w:bCs/>
                <w:strike/>
                <w:color w:val="FF0000"/>
                <w:lang w:val="en-US" w:eastAsia="zh-TW"/>
              </w:rPr>
              <w:t>FFS: Adaptation for common channels/signals considering trade-off with coverage performance</w:t>
            </w:r>
          </w:p>
          <w:p w14:paraId="5E47D1B9" w14:textId="77777777" w:rsidR="00BC7116" w:rsidRPr="00841527" w:rsidRDefault="00BC7116" w:rsidP="00E908D6">
            <w:pPr>
              <w:pStyle w:val="ListParagraph"/>
              <w:numPr>
                <w:ilvl w:val="0"/>
                <w:numId w:val="293"/>
              </w:numPr>
              <w:rPr>
                <w:rFonts w:eastAsia="PMingLiU"/>
                <w:lang w:val="en-US" w:eastAsia="zh-TW"/>
              </w:rPr>
            </w:pPr>
            <w:r w:rsidRPr="00841527">
              <w:rPr>
                <w:rFonts w:eastAsia="PMingLiU"/>
                <w:b/>
                <w:bCs/>
                <w:lang w:val="en-US" w:eastAsia="zh-TW"/>
              </w:rPr>
              <w:t>CSI reporting (including CSI framework design) for dynamic antenna/TRP/power adaptation with overhead reduction</w:t>
            </w:r>
          </w:p>
          <w:p w14:paraId="0445A0B8" w14:textId="77777777" w:rsidR="00BC7116" w:rsidRPr="00D272C5" w:rsidRDefault="00BC7116" w:rsidP="00E908D6">
            <w:pPr>
              <w:pStyle w:val="ListParagraph"/>
              <w:numPr>
                <w:ilvl w:val="1"/>
                <w:numId w:val="293"/>
              </w:numPr>
              <w:rPr>
                <w:rFonts w:eastAsia="PMingLiU"/>
                <w:strike/>
                <w:color w:val="FF0000"/>
                <w:lang w:val="en-US" w:eastAsia="zh-TW"/>
              </w:rPr>
            </w:pPr>
            <w:r w:rsidRPr="00D272C5">
              <w:rPr>
                <w:rFonts w:eastAsia="PMingLiU"/>
                <w:b/>
                <w:bCs/>
                <w:strike/>
                <w:color w:val="FF0000"/>
                <w:lang w:val="en-US" w:eastAsia="zh-TW"/>
              </w:rPr>
              <w:t>FFS: Whether one CSI report can comprise information for multiple assumptions</w:t>
            </w:r>
          </w:p>
          <w:p w14:paraId="7E3365A4" w14:textId="77777777" w:rsidR="00BC7116" w:rsidRPr="00841527" w:rsidRDefault="00BC7116" w:rsidP="00E908D6">
            <w:pPr>
              <w:pStyle w:val="ListParagraph"/>
              <w:numPr>
                <w:ilvl w:val="0"/>
                <w:numId w:val="293"/>
              </w:numPr>
              <w:rPr>
                <w:rFonts w:eastAsia="PMingLiU"/>
                <w:lang w:val="en-US" w:eastAsia="zh-TW"/>
              </w:rPr>
            </w:pPr>
            <w:r w:rsidRPr="00841527">
              <w:rPr>
                <w:rFonts w:eastAsia="PMingLiU"/>
                <w:b/>
                <w:bCs/>
                <w:lang w:val="en-US" w:eastAsia="zh-TW"/>
              </w:rPr>
              <w:t>CSI-RS overhead reduction and adaptation</w:t>
            </w:r>
          </w:p>
          <w:p w14:paraId="14CF4AA1" w14:textId="77777777" w:rsidR="00BC7116" w:rsidRPr="00D272C5" w:rsidRDefault="00BC7116" w:rsidP="00E908D6">
            <w:pPr>
              <w:pStyle w:val="ListParagraph"/>
              <w:numPr>
                <w:ilvl w:val="0"/>
                <w:numId w:val="293"/>
              </w:numPr>
              <w:rPr>
                <w:rFonts w:eastAsia="PMingLiU"/>
                <w:lang w:val="en-US" w:eastAsia="zh-TW"/>
              </w:rPr>
            </w:pPr>
            <w:r w:rsidRPr="00841527">
              <w:rPr>
                <w:rFonts w:eastAsia="PMingLiU"/>
                <w:b/>
                <w:bCs/>
                <w:lang w:val="en-US" w:eastAsia="zh-TW"/>
              </w:rPr>
              <w:t xml:space="preserve">Note </w:t>
            </w:r>
          </w:p>
          <w:p w14:paraId="6F6EB450" w14:textId="77777777" w:rsidR="00BC7116" w:rsidRPr="00D272C5" w:rsidRDefault="00BC7116" w:rsidP="00E908D6">
            <w:pPr>
              <w:pStyle w:val="ListParagraph"/>
              <w:numPr>
                <w:ilvl w:val="1"/>
                <w:numId w:val="293"/>
              </w:numPr>
              <w:rPr>
                <w:rFonts w:eastAsia="PMingLiU"/>
                <w:lang w:val="en-US" w:eastAsia="zh-TW"/>
              </w:rPr>
            </w:pPr>
            <w:r w:rsidRPr="00841527">
              <w:rPr>
                <w:rFonts w:eastAsia="PMingLiU"/>
                <w:b/>
                <w:bCs/>
                <w:lang w:val="en-US" w:eastAsia="zh-TW"/>
              </w:rPr>
              <w:t>Overlap with AI/ML use case agenda items should be addressed to avoid duplication</w:t>
            </w:r>
          </w:p>
          <w:p w14:paraId="05085940" w14:textId="77777777" w:rsidR="00BC7116" w:rsidRPr="00D272C5" w:rsidRDefault="00BC7116" w:rsidP="00E908D6">
            <w:pPr>
              <w:pStyle w:val="ListParagraph"/>
              <w:numPr>
                <w:ilvl w:val="1"/>
                <w:numId w:val="293"/>
              </w:numPr>
              <w:rPr>
                <w:rFonts w:eastAsia="PMingLiU"/>
                <w:b/>
                <w:color w:val="FF0000"/>
                <w:lang w:val="en-US" w:eastAsia="zh-TW"/>
              </w:rPr>
            </w:pPr>
            <w:r w:rsidRPr="00D272C5">
              <w:rPr>
                <w:rFonts w:eastAsia="PMingLiU"/>
                <w:b/>
                <w:color w:val="FF0000"/>
                <w:lang w:val="en-GB" w:eastAsia="zh-TW"/>
              </w:rPr>
              <w:t>The benefit of SD adaptation techniques should be assessed</w:t>
            </w:r>
            <w:r>
              <w:rPr>
                <w:rFonts w:eastAsia="PMingLiU"/>
                <w:b/>
                <w:color w:val="FF0000"/>
                <w:lang w:val="en-GB" w:eastAsia="zh-TW"/>
              </w:rPr>
              <w:t>/validated</w:t>
            </w:r>
            <w:r w:rsidRPr="00D272C5">
              <w:rPr>
                <w:rFonts w:eastAsia="PMingLiU"/>
                <w:b/>
                <w:color w:val="FF0000"/>
                <w:lang w:val="en-GB" w:eastAsia="zh-TW"/>
              </w:rPr>
              <w:t xml:space="preserve"> using a definition of EE metric</w:t>
            </w:r>
            <w:r w:rsidRPr="00D272C5">
              <w:rPr>
                <w:rFonts w:eastAsia="PMingLiU"/>
                <w:b/>
                <w:color w:val="FF0000"/>
                <w:lang w:val="en-US" w:eastAsia="zh-TW"/>
              </w:rPr>
              <w:t xml:space="preserve"> </w:t>
            </w:r>
          </w:p>
          <w:p w14:paraId="312EA491" w14:textId="77777777" w:rsidR="00BC7116" w:rsidRDefault="00BC7116" w:rsidP="00BC7116">
            <w:pPr>
              <w:rPr>
                <w:rFonts w:eastAsia="PMingLiU"/>
                <w:szCs w:val="20"/>
                <w:lang w:val="en-GB" w:eastAsia="zh-TW"/>
              </w:rPr>
            </w:pPr>
          </w:p>
        </w:tc>
      </w:tr>
      <w:tr w:rsidR="004F3ACC" w14:paraId="75F8CE7B" w14:textId="77777777" w:rsidTr="00BC7116">
        <w:tc>
          <w:tcPr>
            <w:tcW w:w="1837" w:type="dxa"/>
            <w:tcBorders>
              <w:top w:val="single" w:sz="4" w:space="0" w:color="auto"/>
            </w:tcBorders>
          </w:tcPr>
          <w:p w14:paraId="76689B91" w14:textId="1F6BC8AF" w:rsidR="004F3ACC" w:rsidRDefault="004F3ACC" w:rsidP="004F3ACC">
            <w:pPr>
              <w:rPr>
                <w:rFonts w:eastAsia="PMingLiU"/>
                <w:lang w:eastAsia="zh-TW"/>
              </w:rPr>
            </w:pPr>
            <w:r>
              <w:rPr>
                <w:rFonts w:eastAsia="PMingLiU"/>
                <w:lang w:eastAsia="zh-TW"/>
              </w:rPr>
              <w:lastRenderedPageBreak/>
              <w:t>Ericsson</w:t>
            </w:r>
          </w:p>
        </w:tc>
        <w:tc>
          <w:tcPr>
            <w:tcW w:w="7791" w:type="dxa"/>
            <w:tcBorders>
              <w:top w:val="single" w:sz="4" w:space="0" w:color="auto"/>
            </w:tcBorders>
          </w:tcPr>
          <w:p w14:paraId="262509E1" w14:textId="04FEB546" w:rsidR="004F3ACC" w:rsidRDefault="004F3ACC" w:rsidP="004F3ACC">
            <w:pPr>
              <w:rPr>
                <w:rFonts w:eastAsia="PMingLiU"/>
                <w:lang w:val="en-GB" w:eastAsia="zh-TW"/>
              </w:rPr>
            </w:pPr>
            <w:r>
              <w:rPr>
                <w:rFonts w:eastAsia="PMingLiU"/>
                <w:lang w:val="en-GB" w:eastAsia="zh-TW"/>
              </w:rPr>
              <w:t>We wonder about the FFS for Adaptation for common signals/channels: That appears to be an NW implementation question rather than a question for standardization. What are the standardization aspects that we should study?</w:t>
            </w:r>
          </w:p>
        </w:tc>
      </w:tr>
    </w:tbl>
    <w:p w14:paraId="4CFE81A6" w14:textId="77777777" w:rsidR="00196E37" w:rsidRDefault="00196E37">
      <w:pPr>
        <w:rPr>
          <w:rFonts w:eastAsia="PMingLiU"/>
          <w:lang w:val="en-US" w:eastAsia="zh-TW"/>
        </w:rPr>
      </w:pPr>
    </w:p>
    <w:p w14:paraId="5AC09365" w14:textId="77777777" w:rsidR="00196E37" w:rsidRDefault="00196E37">
      <w:pPr>
        <w:rPr>
          <w:rFonts w:eastAsia="PMingLiU"/>
          <w:lang w:val="en-US" w:eastAsia="zh-TW"/>
        </w:rPr>
      </w:pPr>
    </w:p>
    <w:p w14:paraId="28E37E95" w14:textId="77777777" w:rsidR="00196E37" w:rsidRDefault="007F3B7C">
      <w:pPr>
        <w:pStyle w:val="Heading2"/>
        <w:rPr>
          <w:lang w:eastAsia="zh-TW"/>
        </w:rPr>
      </w:pPr>
      <w:r>
        <w:rPr>
          <w:lang w:eastAsia="zh-TW"/>
        </w:rPr>
        <w:t>UAI or UE Feedback</w:t>
      </w:r>
    </w:p>
    <w:p w14:paraId="3A7BDB64" w14:textId="77777777" w:rsidR="00196E37" w:rsidRDefault="007F3B7C">
      <w:pPr>
        <w:rPr>
          <w:lang w:val="en-US" w:eastAsia="zh-TW"/>
        </w:rPr>
      </w:pPr>
      <w:r>
        <w:rPr>
          <w:lang w:val="en-US" w:eastAsia="zh-TW"/>
        </w:rPr>
        <w:t>Observations and proposals about UAI (UE Assistant Information) and/or UE feedback related designs.</w:t>
      </w:r>
    </w:p>
    <w:p w14:paraId="3C9C6D2F"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19" w:type="dxa"/>
        <w:tblInd w:w="5" w:type="dxa"/>
        <w:tblLayout w:type="fixed"/>
        <w:tblLook w:val="04A0" w:firstRow="1" w:lastRow="0" w:firstColumn="1" w:lastColumn="0" w:noHBand="0" w:noVBand="1"/>
      </w:tblPr>
      <w:tblGrid>
        <w:gridCol w:w="1124"/>
        <w:gridCol w:w="8495"/>
      </w:tblGrid>
      <w:tr w:rsidR="00196E37" w14:paraId="7B9B5322" w14:textId="77777777">
        <w:tc>
          <w:tcPr>
            <w:tcW w:w="1124" w:type="dxa"/>
            <w:shd w:val="clear" w:color="auto" w:fill="FFC000" w:themeFill="accent4"/>
          </w:tcPr>
          <w:p w14:paraId="58158674"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494" w:type="dxa"/>
            <w:shd w:val="clear" w:color="auto" w:fill="FFC000" w:themeFill="accent4"/>
          </w:tcPr>
          <w:p w14:paraId="4CD3FCF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6E54E9B6" w14:textId="77777777">
        <w:tc>
          <w:tcPr>
            <w:tcW w:w="1124" w:type="dxa"/>
          </w:tcPr>
          <w:p w14:paraId="10D1384A"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494" w:type="dxa"/>
          </w:tcPr>
          <w:p w14:paraId="456928F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6G SI study on energy efficiency should pursue a more flexible approach for network to accommodate UE's recommendation via UAI reporting and to update/adjust related configuration(s).</w:t>
            </w:r>
          </w:p>
        </w:tc>
      </w:tr>
      <w:tr w:rsidR="00196E37" w:rsidRPr="00F00DA1" w14:paraId="78C94825" w14:textId="77777777">
        <w:tc>
          <w:tcPr>
            <w:tcW w:w="1124" w:type="dxa"/>
          </w:tcPr>
          <w:p w14:paraId="4A96D97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494" w:type="dxa"/>
          </w:tcPr>
          <w:p w14:paraId="1822595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UE assistance information for energy saving can be considered in 6GR.</w:t>
            </w:r>
          </w:p>
        </w:tc>
      </w:tr>
      <w:tr w:rsidR="00196E37" w:rsidRPr="00F00DA1" w14:paraId="76BEAB49" w14:textId="77777777">
        <w:tc>
          <w:tcPr>
            <w:tcW w:w="1124" w:type="dxa"/>
          </w:tcPr>
          <w:p w14:paraId="5CE1BDD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494" w:type="dxa"/>
          </w:tcPr>
          <w:p w14:paraId="5B3C81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w:t>
            </w:r>
          </w:p>
          <w:p w14:paraId="3B318B6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196E37" w:rsidRPr="00F00DA1" w14:paraId="39CC72A3" w14:textId="77777777">
        <w:tc>
          <w:tcPr>
            <w:tcW w:w="1124" w:type="dxa"/>
          </w:tcPr>
          <w:p w14:paraId="0BBE15C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494" w:type="dxa"/>
          </w:tcPr>
          <w:p w14:paraId="1656D3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36: Utilizing UE EE feedback allows the system to achieve optimization performance that is close to the ideal performance based on genie information.</w:t>
            </w:r>
          </w:p>
          <w:p w14:paraId="1BF8FB4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Further study the content and mechanisms of UE EE feedback to assist in joint BS and UE EE optimization.</w:t>
            </w:r>
          </w:p>
        </w:tc>
      </w:tr>
      <w:tr w:rsidR="00196E37" w:rsidRPr="00F00DA1" w14:paraId="46D6ADE6" w14:textId="77777777">
        <w:tc>
          <w:tcPr>
            <w:tcW w:w="1124" w:type="dxa"/>
          </w:tcPr>
          <w:p w14:paraId="7356B89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Apple</w:t>
            </w:r>
          </w:p>
        </w:tc>
        <w:tc>
          <w:tcPr>
            <w:tcW w:w="8494" w:type="dxa"/>
          </w:tcPr>
          <w:p w14:paraId="60F58AB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UE-initiated adaptation based on e.g. UE knowledge of traffic and RF condition, including which configuration adaptation can be triggered by a UE and the corresponding procedures. Some examples include: Frequency-domain adaptation such as SCell activation/deactivation and BWP switching; PDCCH monitoring adaptation.</w:t>
            </w:r>
          </w:p>
        </w:tc>
      </w:tr>
    </w:tbl>
    <w:p w14:paraId="34DA253A" w14:textId="77777777" w:rsidR="00196E37" w:rsidRDefault="00196E37">
      <w:pPr>
        <w:pStyle w:val="NormalWeb"/>
        <w:rPr>
          <w:lang w:val="en-US"/>
        </w:rPr>
      </w:pPr>
    </w:p>
    <w:p w14:paraId="2FD2DF4A" w14:textId="77777777" w:rsidR="00196E37" w:rsidRDefault="007F3B7C">
      <w:pPr>
        <w:pStyle w:val="Heading3"/>
        <w:rPr>
          <w:lang w:eastAsia="zh-TW"/>
        </w:rPr>
      </w:pPr>
      <w:r>
        <w:rPr>
          <w:lang w:eastAsia="zh-TW"/>
        </w:rPr>
        <w:t>Summary and Discussion</w:t>
      </w:r>
    </w:p>
    <w:p w14:paraId="47CCDCB8" w14:textId="77777777" w:rsidR="00196E37" w:rsidRDefault="007F3B7C">
      <w:pPr>
        <w:rPr>
          <w:lang w:val="en-US"/>
        </w:rPr>
      </w:pPr>
      <w:r>
        <w:rPr>
          <w:lang w:val="en-US"/>
        </w:rPr>
        <w:t>Companies have limited discussion on UAI (UE Assistant Information) and UE feedback for energy saving. Google proposes that 6G SI study on energy efficiency should pursue more flexible approach for network to accommodate UE's recommendation via UAI reporting and to update/adjust related configuration(s) [Google]. Xiaomi proposes that UE assistance information for energy saving can be considered in 6GR [Xiaomi]. CMCC proposes signaling framework to allow "Mutual beneficial feature combination" where neither UE feature A nor NW feature B can be enabled unless UE declares support for both features [CMCC]. MediaTek shows that utilizing UE EE feedback allows system to achieve optimization performance close to ideal performance based on genie information, and proposes further studying content and mechanisms of UE EE feedback to assist in joint BS and UE EE optimization [MediaTek Inc.]. Apple proposes studying UE-initiated adaptation based on UE knowledge of traffic and RF condition [Apple].</w:t>
      </w:r>
    </w:p>
    <w:p w14:paraId="193C5996" w14:textId="77777777" w:rsidR="00196E37" w:rsidRDefault="007F3B7C">
      <w:pPr>
        <w:rPr>
          <w:b/>
          <w:bCs/>
          <w:lang w:val="en-US"/>
        </w:rPr>
      </w:pPr>
      <w:r>
        <w:rPr>
          <w:b/>
          <w:bCs/>
          <w:lang w:val="en-US"/>
        </w:rPr>
        <w:t>Proposal 5.11.2.1 (1st round): Study and evaluate UE feedback enhancement for 6G EE improvement, including but not restricted to</w:t>
      </w:r>
    </w:p>
    <w:p w14:paraId="3B4581B2" w14:textId="77777777" w:rsidR="00196E37" w:rsidRDefault="007F3B7C" w:rsidP="007F3B7C">
      <w:pPr>
        <w:pStyle w:val="ListParagraph"/>
        <w:numPr>
          <w:ilvl w:val="0"/>
          <w:numId w:val="42"/>
        </w:numPr>
        <w:rPr>
          <w:b/>
          <w:bCs/>
          <w:lang w:val="en-US"/>
        </w:rPr>
      </w:pPr>
      <w:r>
        <w:rPr>
          <w:b/>
          <w:bCs/>
          <w:lang w:val="en-US"/>
        </w:rPr>
        <w:t>Reuse or extension of NR UAI framework for 6G</w:t>
      </w:r>
    </w:p>
    <w:p w14:paraId="748D57F6" w14:textId="77777777" w:rsidR="00196E37" w:rsidRDefault="007F3B7C" w:rsidP="007F3B7C">
      <w:pPr>
        <w:pStyle w:val="ListParagraph"/>
        <w:numPr>
          <w:ilvl w:val="0"/>
          <w:numId w:val="42"/>
        </w:numPr>
        <w:rPr>
          <w:b/>
          <w:bCs/>
          <w:lang w:val="en-US"/>
        </w:rPr>
      </w:pPr>
      <w:r>
        <w:rPr>
          <w:b/>
          <w:bCs/>
          <w:lang w:val="en-US"/>
        </w:rPr>
        <w:t>Additional EE feedback for joint BS and UE power saving</w:t>
      </w:r>
    </w:p>
    <w:p w14:paraId="6D747173" w14:textId="77777777" w:rsidR="00196E37" w:rsidRDefault="00196E37">
      <w:pPr>
        <w:rPr>
          <w:lang w:val="en-US" w:eastAsia="zh-TW"/>
        </w:rPr>
      </w:pPr>
    </w:p>
    <w:p w14:paraId="27313700" w14:textId="77777777" w:rsidR="00196E37" w:rsidRDefault="007F3B7C">
      <w:pPr>
        <w:pStyle w:val="Level-4-Collapsed0"/>
        <w:rPr>
          <w:lang w:eastAsia="zh-TW"/>
        </w:rPr>
      </w:pPr>
      <w:r>
        <w:rPr>
          <w:lang w:eastAsia="zh-TW"/>
        </w:rPr>
        <w:t xml:space="preserve">Companies’ views on Proposal 5.11.2.1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2"/>
        <w:gridCol w:w="7166"/>
      </w:tblGrid>
      <w:tr w:rsidR="00196E37" w14:paraId="5CC3F9BA" w14:textId="77777777">
        <w:tc>
          <w:tcPr>
            <w:tcW w:w="2464" w:type="dxa"/>
            <w:shd w:val="clear" w:color="auto" w:fill="FFC000" w:themeFill="accent4"/>
          </w:tcPr>
          <w:p w14:paraId="2617B5F8" w14:textId="77777777" w:rsidR="00196E37" w:rsidRDefault="007F3B7C">
            <w:pPr>
              <w:spacing w:line="254" w:lineRule="auto"/>
              <w:rPr>
                <w:rFonts w:eastAsia="Calibri" w:cs="Arial"/>
                <w:b/>
                <w:bCs/>
                <w:lang w:eastAsia="zh-TW"/>
              </w:rPr>
            </w:pPr>
            <w:r>
              <w:rPr>
                <w:rFonts w:eastAsia="Calibri" w:cs="Arial"/>
                <w:b/>
                <w:bCs/>
                <w:lang w:eastAsia="zh-TW"/>
              </w:rPr>
              <w:t>Company</w:t>
            </w:r>
          </w:p>
        </w:tc>
        <w:tc>
          <w:tcPr>
            <w:tcW w:w="7173" w:type="dxa"/>
            <w:shd w:val="clear" w:color="auto" w:fill="FFC000" w:themeFill="accent4"/>
          </w:tcPr>
          <w:p w14:paraId="76ACC30E" w14:textId="77777777" w:rsidR="00196E37" w:rsidRDefault="007F3B7C">
            <w:pPr>
              <w:spacing w:line="254" w:lineRule="auto"/>
              <w:rPr>
                <w:rFonts w:eastAsia="Calibri" w:cs="Arial"/>
                <w:b/>
                <w:bCs/>
                <w:lang w:eastAsia="zh-TW"/>
              </w:rPr>
            </w:pPr>
            <w:r>
              <w:rPr>
                <w:rFonts w:eastAsia="Calibri" w:cs="Arial"/>
                <w:b/>
                <w:bCs/>
                <w:lang w:eastAsia="zh-TW"/>
              </w:rPr>
              <w:t>View</w:t>
            </w:r>
          </w:p>
        </w:tc>
      </w:tr>
      <w:tr w:rsidR="00196E37" w14:paraId="4C8EA07C" w14:textId="77777777">
        <w:tc>
          <w:tcPr>
            <w:tcW w:w="2464" w:type="dxa"/>
          </w:tcPr>
          <w:p w14:paraId="65504855" w14:textId="77777777" w:rsidR="00196E37" w:rsidRDefault="007F3B7C">
            <w:pPr>
              <w:spacing w:line="254" w:lineRule="auto"/>
              <w:rPr>
                <w:rFonts w:eastAsia="DengXian" w:cs="Arial"/>
                <w:bCs/>
                <w:lang w:eastAsia="zh-CN"/>
              </w:rPr>
            </w:pPr>
            <w:r>
              <w:rPr>
                <w:rFonts w:eastAsia="DengXian" w:cs="Arial"/>
                <w:bCs/>
                <w:lang w:eastAsia="zh-CN"/>
              </w:rPr>
              <w:t>CMCC</w:t>
            </w:r>
          </w:p>
        </w:tc>
        <w:tc>
          <w:tcPr>
            <w:tcW w:w="7173" w:type="dxa"/>
          </w:tcPr>
          <w:p w14:paraId="53F3D712" w14:textId="77777777" w:rsidR="00196E37" w:rsidRDefault="007F3B7C">
            <w:pPr>
              <w:spacing w:line="254" w:lineRule="auto"/>
              <w:rPr>
                <w:rFonts w:eastAsia="DengXian" w:cs="Arial"/>
                <w:bCs/>
                <w:lang w:eastAsia="zh-CN"/>
              </w:rPr>
            </w:pPr>
            <w:r>
              <w:rPr>
                <w:rFonts w:eastAsia="DengXian" w:cs="Arial"/>
                <w:bCs/>
                <w:lang w:eastAsia="zh-CN"/>
              </w:rPr>
              <w:t>Okay for further study.</w:t>
            </w:r>
          </w:p>
        </w:tc>
      </w:tr>
      <w:tr w:rsidR="00196E37" w14:paraId="194075D8" w14:textId="77777777">
        <w:tc>
          <w:tcPr>
            <w:tcW w:w="2464" w:type="dxa"/>
          </w:tcPr>
          <w:p w14:paraId="16AF91D0" w14:textId="77777777" w:rsidR="00196E37" w:rsidRDefault="007F3B7C">
            <w:pPr>
              <w:spacing w:line="254" w:lineRule="auto"/>
              <w:rPr>
                <w:rFonts w:eastAsia="PMingLiU" w:cs="Arial"/>
                <w:lang w:eastAsia="zh-TW"/>
              </w:rPr>
            </w:pPr>
            <w:r>
              <w:rPr>
                <w:rFonts w:eastAsia="PMingLiU" w:cs="Arial"/>
                <w:lang w:eastAsia="zh-TW"/>
              </w:rPr>
              <w:t>CEWiT</w:t>
            </w:r>
          </w:p>
        </w:tc>
        <w:tc>
          <w:tcPr>
            <w:tcW w:w="7173" w:type="dxa"/>
          </w:tcPr>
          <w:p w14:paraId="68798717" w14:textId="77777777" w:rsidR="00196E37" w:rsidRDefault="007F3B7C">
            <w:pPr>
              <w:spacing w:line="254" w:lineRule="auto"/>
              <w:rPr>
                <w:rFonts w:eastAsia="PMingLiU" w:cs="Arial"/>
                <w:lang w:eastAsia="zh-TW"/>
              </w:rPr>
            </w:pPr>
            <w:r>
              <w:rPr>
                <w:rFonts w:eastAsia="DengXian" w:cs="Arial"/>
                <w:lang w:eastAsia="zh-CN"/>
              </w:rPr>
              <w:t>Support</w:t>
            </w:r>
          </w:p>
        </w:tc>
      </w:tr>
      <w:tr w:rsidR="00196E37" w:rsidRPr="00F00DA1" w14:paraId="13B02283" w14:textId="77777777">
        <w:tc>
          <w:tcPr>
            <w:tcW w:w="2464" w:type="dxa"/>
          </w:tcPr>
          <w:p w14:paraId="58F595F1"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173" w:type="dxa"/>
          </w:tcPr>
          <w:p w14:paraId="60861A69" w14:textId="77777777" w:rsidR="00196E37" w:rsidRDefault="007F3B7C">
            <w:pPr>
              <w:spacing w:line="254" w:lineRule="auto"/>
              <w:rPr>
                <w:rFonts w:eastAsia="DengXian" w:cs="Arial"/>
                <w:lang w:val="en-US" w:eastAsia="zh-CN"/>
              </w:rPr>
            </w:pPr>
            <w:r>
              <w:rPr>
                <w:rFonts w:eastAsia="DengXian" w:cs="Arial"/>
                <w:bCs/>
                <w:lang w:val="en-US" w:eastAsia="zh-TW"/>
              </w:rPr>
              <w:t>We are not sure if UAI related topic could be discussed in RAN 1, it seems UAI goes also into RAN 2 topic.</w:t>
            </w:r>
          </w:p>
        </w:tc>
      </w:tr>
      <w:tr w:rsidR="00196E37" w:rsidRPr="00F00DA1" w14:paraId="33152B4D" w14:textId="77777777">
        <w:tc>
          <w:tcPr>
            <w:tcW w:w="2464" w:type="dxa"/>
          </w:tcPr>
          <w:p w14:paraId="6728B26F" w14:textId="77777777" w:rsidR="00196E37" w:rsidRDefault="007F3B7C">
            <w:pPr>
              <w:spacing w:line="254" w:lineRule="auto"/>
              <w:rPr>
                <w:rFonts w:eastAsia="PMingLiU" w:cs="Arial"/>
                <w:lang w:val="en-US" w:eastAsia="zh-TW"/>
              </w:rPr>
            </w:pPr>
            <w:r>
              <w:rPr>
                <w:rFonts w:eastAsia="DengXian" w:cs="Arial"/>
                <w:bCs/>
                <w:lang w:eastAsia="zh-CN"/>
              </w:rPr>
              <w:t>Xiaomi</w:t>
            </w:r>
          </w:p>
        </w:tc>
        <w:tc>
          <w:tcPr>
            <w:tcW w:w="7173" w:type="dxa"/>
          </w:tcPr>
          <w:p w14:paraId="1F524B08" w14:textId="77777777" w:rsidR="00196E37" w:rsidRDefault="007F3B7C">
            <w:pPr>
              <w:spacing w:line="254" w:lineRule="auto"/>
              <w:rPr>
                <w:rFonts w:eastAsia="DengXian" w:cs="Arial"/>
                <w:bCs/>
                <w:lang w:val="en-US" w:eastAsia="zh-TW"/>
              </w:rPr>
            </w:pPr>
            <w:r>
              <w:rPr>
                <w:rFonts w:eastAsia="DengXian" w:cs="Arial"/>
                <w:bCs/>
                <w:lang w:val="en-US" w:eastAsia="zh-CN"/>
              </w:rPr>
              <w:t>We are fine to further study.</w:t>
            </w:r>
          </w:p>
        </w:tc>
      </w:tr>
      <w:tr w:rsidR="00196E37" w:rsidRPr="00F00DA1" w14:paraId="471E4688" w14:textId="77777777">
        <w:tc>
          <w:tcPr>
            <w:tcW w:w="2464" w:type="dxa"/>
          </w:tcPr>
          <w:p w14:paraId="4E2B080E" w14:textId="77777777" w:rsidR="00196E37" w:rsidRDefault="007F3B7C">
            <w:pPr>
              <w:spacing w:line="254" w:lineRule="auto"/>
              <w:rPr>
                <w:rFonts w:eastAsia="DengXian" w:cs="Arial"/>
                <w:bCs/>
                <w:lang w:eastAsia="zh-CN"/>
              </w:rPr>
            </w:pPr>
            <w:r>
              <w:rPr>
                <w:rFonts w:eastAsia="DengXian" w:cs="Arial"/>
                <w:b/>
                <w:bCs/>
                <w:lang w:eastAsia="zh-CN"/>
              </w:rPr>
              <w:t>OPPO</w:t>
            </w:r>
          </w:p>
        </w:tc>
        <w:tc>
          <w:tcPr>
            <w:tcW w:w="7173" w:type="dxa"/>
          </w:tcPr>
          <w:p w14:paraId="63E0EE2E" w14:textId="77777777" w:rsidR="00196E37" w:rsidRDefault="007F3B7C">
            <w:pPr>
              <w:spacing w:line="254" w:lineRule="auto"/>
              <w:rPr>
                <w:rFonts w:eastAsia="DengXian" w:cs="Arial"/>
                <w:bCs/>
                <w:lang w:val="en-US" w:eastAsia="zh-CN"/>
              </w:rPr>
            </w:pPr>
            <w:r>
              <w:rPr>
                <w:rFonts w:eastAsia="DengXian" w:cs="Arial"/>
                <w:b/>
                <w:bCs/>
                <w:lang w:val="en-US" w:eastAsia="zh-CN"/>
              </w:rPr>
              <w:t>We are OK to have the general study for it.</w:t>
            </w:r>
          </w:p>
        </w:tc>
      </w:tr>
      <w:tr w:rsidR="00196E37" w:rsidRPr="00F00DA1" w14:paraId="1E0EB93E" w14:textId="77777777">
        <w:tc>
          <w:tcPr>
            <w:tcW w:w="2464" w:type="dxa"/>
          </w:tcPr>
          <w:p w14:paraId="6F84B7DB" w14:textId="77777777" w:rsidR="00196E37" w:rsidRDefault="007F3B7C">
            <w:pPr>
              <w:spacing w:line="254" w:lineRule="auto"/>
              <w:rPr>
                <w:rFonts w:eastAsia="DengXian" w:cs="Arial"/>
                <w:b/>
                <w:bCs/>
                <w:lang w:eastAsia="zh-CN"/>
              </w:rPr>
            </w:pPr>
            <w:r>
              <w:rPr>
                <w:rFonts w:eastAsia="Calibri" w:cs="Arial"/>
                <w:bCs/>
                <w:lang w:eastAsia="zh-TW"/>
              </w:rPr>
              <w:t>Samsung</w:t>
            </w:r>
          </w:p>
        </w:tc>
        <w:tc>
          <w:tcPr>
            <w:tcW w:w="7173" w:type="dxa"/>
          </w:tcPr>
          <w:p w14:paraId="518E2E57" w14:textId="77777777" w:rsidR="00196E37" w:rsidRDefault="007F3B7C">
            <w:pPr>
              <w:spacing w:line="254" w:lineRule="auto"/>
              <w:rPr>
                <w:rFonts w:eastAsia="Calibri" w:cs="Arial"/>
                <w:bCs/>
                <w:lang w:val="en-US" w:eastAsia="zh-TW"/>
              </w:rPr>
            </w:pPr>
            <w:r>
              <w:rPr>
                <w:rFonts w:eastAsia="Calibri" w:cs="Arial"/>
                <w:bCs/>
                <w:lang w:val="en-US" w:eastAsia="zh-TW"/>
              </w:rPr>
              <w:t>Deprioritize.</w:t>
            </w:r>
          </w:p>
          <w:p w14:paraId="56949B18" w14:textId="77777777" w:rsidR="00196E37" w:rsidRDefault="007F3B7C">
            <w:pPr>
              <w:spacing w:line="254" w:lineRule="auto"/>
              <w:rPr>
                <w:rFonts w:eastAsia="DengXian" w:cs="Arial"/>
                <w:b/>
                <w:bCs/>
                <w:lang w:val="en-US" w:eastAsia="zh-CN"/>
              </w:rPr>
            </w:pPr>
            <w:r>
              <w:rPr>
                <w:rFonts w:eastAsia="Calibri" w:cs="Arial"/>
                <w:bCs/>
                <w:lang w:val="en-US" w:eastAsia="zh-TW"/>
              </w:rPr>
              <w:t>Need to first define scenarios of related NW operation and models for NES evaluations. Any actual gain over NR-based operation/feedback is unclear.</w:t>
            </w:r>
          </w:p>
        </w:tc>
      </w:tr>
      <w:tr w:rsidR="00196E37" w:rsidRPr="00F00DA1" w14:paraId="54128F43" w14:textId="77777777">
        <w:tc>
          <w:tcPr>
            <w:tcW w:w="2464" w:type="dxa"/>
          </w:tcPr>
          <w:p w14:paraId="35E54AFA" w14:textId="77777777" w:rsidR="00196E37" w:rsidRDefault="007F3B7C">
            <w:pPr>
              <w:spacing w:line="254" w:lineRule="auto"/>
              <w:rPr>
                <w:rFonts w:eastAsia="Calibri" w:cs="Arial"/>
                <w:bCs/>
                <w:lang w:eastAsia="zh-TW"/>
              </w:rPr>
            </w:pPr>
            <w:r>
              <w:rPr>
                <w:rFonts w:eastAsia="Calibri" w:cs="Arial"/>
                <w:b/>
                <w:bCs/>
                <w:lang w:eastAsia="zh-TW"/>
              </w:rPr>
              <w:t xml:space="preserve">Qualcomm </w:t>
            </w:r>
          </w:p>
        </w:tc>
        <w:tc>
          <w:tcPr>
            <w:tcW w:w="7173" w:type="dxa"/>
          </w:tcPr>
          <w:p w14:paraId="387A2F4A" w14:textId="77777777" w:rsidR="00196E37" w:rsidRDefault="007F3B7C">
            <w:pPr>
              <w:spacing w:line="254" w:lineRule="auto"/>
              <w:rPr>
                <w:rFonts w:eastAsia="Calibri" w:cs="Arial"/>
                <w:lang w:val="en-US"/>
              </w:rPr>
            </w:pPr>
            <w:r>
              <w:rPr>
                <w:rFonts w:eastAsia="Calibri" w:cs="Arial"/>
                <w:lang w:val="en-US"/>
              </w:rPr>
              <w:t xml:space="preserve">Support general proposal. Extend proposal to include NW providing data indication.  </w:t>
            </w:r>
          </w:p>
          <w:p w14:paraId="4274F4E3" w14:textId="77777777" w:rsidR="00196E37" w:rsidRDefault="007F3B7C">
            <w:pPr>
              <w:spacing w:line="254" w:lineRule="auto"/>
              <w:rPr>
                <w:rFonts w:eastAsia="Calibri" w:cs="Arial"/>
                <w:b/>
                <w:bCs/>
                <w:lang w:val="en-US"/>
              </w:rPr>
            </w:pPr>
            <w:r>
              <w:rPr>
                <w:rFonts w:eastAsia="Calibri" w:cs="Arial"/>
                <w:b/>
                <w:bCs/>
                <w:lang w:val="en-US"/>
              </w:rPr>
              <w:t>Proposal 5.11.2.1 (1st round): Study and evaluate UE feedback enhancement for 6G EE improvement, including but not restricted to</w:t>
            </w:r>
          </w:p>
          <w:p w14:paraId="1BE37B7D" w14:textId="77777777" w:rsidR="00196E37" w:rsidRDefault="007F3B7C" w:rsidP="007F3B7C">
            <w:pPr>
              <w:numPr>
                <w:ilvl w:val="0"/>
                <w:numId w:val="102"/>
              </w:numPr>
              <w:spacing w:after="0" w:line="254" w:lineRule="auto"/>
              <w:rPr>
                <w:rFonts w:eastAsia="Calibri" w:cs="Arial"/>
                <w:b/>
                <w:bCs/>
                <w:lang w:val="en-US"/>
              </w:rPr>
            </w:pPr>
            <w:r>
              <w:rPr>
                <w:rFonts w:eastAsia="Calibri" w:cs="Arial"/>
                <w:b/>
                <w:bCs/>
                <w:lang w:val="en-US"/>
              </w:rPr>
              <w:t>Reuse or extension of NR UAI framework for 6G</w:t>
            </w:r>
          </w:p>
          <w:p w14:paraId="010527C8" w14:textId="77777777" w:rsidR="00196E37" w:rsidRDefault="007F3B7C" w:rsidP="007F3B7C">
            <w:pPr>
              <w:numPr>
                <w:ilvl w:val="0"/>
                <w:numId w:val="102"/>
              </w:numPr>
              <w:spacing w:after="0" w:line="254" w:lineRule="auto"/>
              <w:rPr>
                <w:rFonts w:eastAsia="Calibri" w:cs="Arial"/>
                <w:b/>
                <w:bCs/>
                <w:color w:val="FF0000"/>
                <w:lang w:val="en-US"/>
              </w:rPr>
            </w:pPr>
            <w:r>
              <w:rPr>
                <w:rFonts w:eastAsia="Calibri" w:cs="Arial"/>
                <w:b/>
                <w:bCs/>
                <w:lang w:val="en-US"/>
              </w:rPr>
              <w:t xml:space="preserve">Additional EE </w:t>
            </w:r>
            <w:r>
              <w:rPr>
                <w:rFonts w:eastAsia="Calibri" w:cs="Arial"/>
                <w:b/>
                <w:bCs/>
                <w:strike/>
                <w:color w:val="FF0000"/>
                <w:lang w:val="en-US"/>
              </w:rPr>
              <w:t xml:space="preserve">feedback </w:t>
            </w:r>
            <w:r>
              <w:rPr>
                <w:rFonts w:eastAsia="Calibri" w:cs="Arial"/>
                <w:b/>
                <w:bCs/>
                <w:color w:val="FF0000"/>
                <w:lang w:val="en-US"/>
              </w:rPr>
              <w:t>indication</w:t>
            </w:r>
            <w:r>
              <w:rPr>
                <w:rFonts w:eastAsia="Calibri" w:cs="Arial"/>
                <w:b/>
                <w:bCs/>
                <w:lang w:val="en-US"/>
              </w:rPr>
              <w:t xml:space="preserve"> for joint BS and UE power saving </w:t>
            </w:r>
            <w:r>
              <w:rPr>
                <w:rFonts w:eastAsia="Calibri" w:cs="Arial"/>
                <w:b/>
                <w:bCs/>
                <w:color w:val="FF0000"/>
                <w:lang w:val="en-US"/>
              </w:rPr>
              <w:t>including NW data indications to the UE</w:t>
            </w:r>
          </w:p>
          <w:p w14:paraId="3DD3CE11" w14:textId="77777777" w:rsidR="00196E37" w:rsidRDefault="00196E37">
            <w:pPr>
              <w:spacing w:line="254" w:lineRule="auto"/>
              <w:ind w:left="568" w:hanging="284"/>
              <w:rPr>
                <w:rFonts w:eastAsia="Calibri" w:cs="Arial"/>
                <w:b/>
                <w:bCs/>
                <w:lang w:val="en-US"/>
              </w:rPr>
            </w:pPr>
          </w:p>
          <w:p w14:paraId="019534AD" w14:textId="77777777" w:rsidR="00196E37" w:rsidRDefault="00196E37">
            <w:pPr>
              <w:spacing w:line="254" w:lineRule="auto"/>
              <w:rPr>
                <w:rFonts w:eastAsia="Calibri" w:cs="Arial"/>
                <w:bCs/>
                <w:lang w:val="en-US" w:eastAsia="zh-TW"/>
              </w:rPr>
            </w:pPr>
          </w:p>
        </w:tc>
      </w:tr>
      <w:tr w:rsidR="00196E37" w:rsidRPr="00F00DA1" w14:paraId="4991330A" w14:textId="77777777">
        <w:tc>
          <w:tcPr>
            <w:tcW w:w="2464" w:type="dxa"/>
          </w:tcPr>
          <w:p w14:paraId="670EE2F1" w14:textId="77777777" w:rsidR="00196E37" w:rsidRDefault="007F3B7C">
            <w:pPr>
              <w:spacing w:line="254" w:lineRule="auto"/>
              <w:rPr>
                <w:rFonts w:eastAsia="Calibri" w:cs="Arial"/>
                <w:b/>
                <w:bCs/>
                <w:lang w:eastAsia="zh-TW"/>
              </w:rPr>
            </w:pPr>
            <w:r>
              <w:rPr>
                <w:rFonts w:eastAsia="Malgun Gothic" w:cs="Arial"/>
                <w:b/>
                <w:bCs/>
                <w:lang w:eastAsia="ko-KR"/>
              </w:rPr>
              <w:lastRenderedPageBreak/>
              <w:t>LG Electronics1</w:t>
            </w:r>
          </w:p>
        </w:tc>
        <w:tc>
          <w:tcPr>
            <w:tcW w:w="7173" w:type="dxa"/>
          </w:tcPr>
          <w:p w14:paraId="4125288B" w14:textId="77777777" w:rsidR="00196E37" w:rsidRDefault="007F3B7C">
            <w:pPr>
              <w:spacing w:line="254" w:lineRule="auto"/>
              <w:rPr>
                <w:rFonts w:eastAsia="Calibri" w:cs="Arial"/>
                <w:lang w:val="en-US"/>
              </w:rPr>
            </w:pPr>
            <w:r>
              <w:rPr>
                <w:rFonts w:eastAsia="PMingLiU" w:cs="Arial"/>
                <w:lang w:val="en-US" w:eastAsia="zh-TW"/>
              </w:rPr>
              <w:t>Okay in general, but the last bullet (which is a specific example) can be deleted at this stage.</w:t>
            </w:r>
          </w:p>
        </w:tc>
      </w:tr>
      <w:tr w:rsidR="00196E37" w:rsidRPr="00F00DA1" w14:paraId="783AB25B" w14:textId="77777777">
        <w:tc>
          <w:tcPr>
            <w:tcW w:w="2464" w:type="dxa"/>
          </w:tcPr>
          <w:p w14:paraId="625FD89A" w14:textId="77777777" w:rsidR="00196E37" w:rsidRDefault="007F3B7C">
            <w:pPr>
              <w:spacing w:line="254" w:lineRule="auto"/>
              <w:rPr>
                <w:rFonts w:eastAsia="Malgun Gothic" w:cs="Arial"/>
                <w:b/>
                <w:bCs/>
                <w:lang w:eastAsia="ko-KR"/>
              </w:rPr>
            </w:pPr>
            <w:r>
              <w:rPr>
                <w:rFonts w:eastAsia="DengXian" w:cs="Arial"/>
                <w:bCs/>
                <w:lang w:eastAsia="zh-CN"/>
              </w:rPr>
              <w:t>Spreadtrum</w:t>
            </w:r>
          </w:p>
        </w:tc>
        <w:tc>
          <w:tcPr>
            <w:tcW w:w="7173" w:type="dxa"/>
          </w:tcPr>
          <w:p w14:paraId="12058136" w14:textId="77777777" w:rsidR="00196E37" w:rsidRDefault="007F3B7C">
            <w:pPr>
              <w:spacing w:line="254" w:lineRule="auto"/>
              <w:rPr>
                <w:rFonts w:eastAsia="PMingLiU" w:cs="Arial"/>
                <w:lang w:val="en-US" w:eastAsia="zh-TW"/>
              </w:rPr>
            </w:pPr>
            <w:r>
              <w:rPr>
                <w:rFonts w:eastAsia="DengXian" w:cs="Arial"/>
                <w:bCs/>
                <w:lang w:val="en-US" w:eastAsia="zh-CN"/>
              </w:rPr>
              <w:t>Clarification is needed for “Additional EE feedback for joint BS and UE power saving”</w:t>
            </w:r>
          </w:p>
        </w:tc>
      </w:tr>
      <w:tr w:rsidR="00196E37" w:rsidRPr="00F00DA1" w14:paraId="72470FCA" w14:textId="77777777">
        <w:tc>
          <w:tcPr>
            <w:tcW w:w="2464" w:type="dxa"/>
          </w:tcPr>
          <w:p w14:paraId="7ED940AB" w14:textId="77777777" w:rsidR="00196E37" w:rsidRDefault="007F3B7C">
            <w:pPr>
              <w:spacing w:line="254" w:lineRule="auto"/>
              <w:rPr>
                <w:rFonts w:eastAsia="DengXian" w:cs="Arial"/>
                <w:bCs/>
                <w:lang w:eastAsia="zh-CN"/>
              </w:rPr>
            </w:pPr>
            <w:r>
              <w:rPr>
                <w:rFonts w:eastAsia="Calibri" w:cs="Arial"/>
                <w:lang w:eastAsia="zh-TW"/>
              </w:rPr>
              <w:t>Nokia</w:t>
            </w:r>
          </w:p>
        </w:tc>
        <w:tc>
          <w:tcPr>
            <w:tcW w:w="7173" w:type="dxa"/>
          </w:tcPr>
          <w:p w14:paraId="6F92EAD0" w14:textId="77777777" w:rsidR="00196E37" w:rsidRDefault="007F3B7C">
            <w:pPr>
              <w:spacing w:line="254" w:lineRule="auto"/>
              <w:rPr>
                <w:rFonts w:eastAsia="DengXian" w:cs="Arial"/>
                <w:bCs/>
                <w:lang w:val="en-US" w:eastAsia="zh-CN"/>
              </w:rPr>
            </w:pPr>
            <w:r>
              <w:rPr>
                <w:rFonts w:eastAsia="Calibri" w:cs="Arial"/>
                <w:lang w:val="en-US" w:eastAsia="zh-TW"/>
              </w:rPr>
              <w:t>At high level it is fine for us.</w:t>
            </w:r>
          </w:p>
        </w:tc>
      </w:tr>
      <w:tr w:rsidR="00196E37" w14:paraId="5CEA3915" w14:textId="77777777">
        <w:tc>
          <w:tcPr>
            <w:tcW w:w="2464" w:type="dxa"/>
          </w:tcPr>
          <w:p w14:paraId="2B35BDAF" w14:textId="77777777" w:rsidR="00196E37" w:rsidRDefault="007F3B7C">
            <w:pPr>
              <w:spacing w:line="254" w:lineRule="auto"/>
              <w:rPr>
                <w:rFonts w:eastAsia="Calibri" w:cs="Arial"/>
                <w:lang w:eastAsia="zh-TW"/>
              </w:rPr>
            </w:pPr>
            <w:r>
              <w:rPr>
                <w:rFonts w:eastAsia="DengXian" w:cs="Arial"/>
                <w:b/>
                <w:bCs/>
                <w:lang w:eastAsia="zh-CN"/>
              </w:rPr>
              <w:t>Huawei, HiSilicon</w:t>
            </w:r>
          </w:p>
        </w:tc>
        <w:tc>
          <w:tcPr>
            <w:tcW w:w="7173" w:type="dxa"/>
          </w:tcPr>
          <w:p w14:paraId="47BA9B72" w14:textId="77777777" w:rsidR="00196E37" w:rsidRDefault="007F3B7C">
            <w:pPr>
              <w:spacing w:line="254" w:lineRule="auto"/>
              <w:rPr>
                <w:rFonts w:eastAsia="Calibri" w:cs="Arial"/>
                <w:lang w:eastAsia="zh-TW"/>
              </w:rPr>
            </w:pPr>
            <w:r>
              <w:rPr>
                <w:rFonts w:eastAsia="DengXian" w:cs="Arial"/>
                <w:b/>
                <w:bCs/>
                <w:lang w:eastAsia="zh-CN"/>
              </w:rPr>
              <w:t>OK</w:t>
            </w:r>
          </w:p>
        </w:tc>
      </w:tr>
      <w:tr w:rsidR="00196E37" w:rsidRPr="00F00DA1" w14:paraId="1F649CE2" w14:textId="77777777">
        <w:tc>
          <w:tcPr>
            <w:tcW w:w="2464" w:type="dxa"/>
          </w:tcPr>
          <w:p w14:paraId="209CBE36" w14:textId="77777777" w:rsidR="00196E37" w:rsidRDefault="007F3B7C">
            <w:pPr>
              <w:spacing w:line="254" w:lineRule="auto"/>
              <w:rPr>
                <w:rFonts w:eastAsia="DengXian" w:cs="Arial"/>
                <w:b/>
                <w:bCs/>
                <w:lang w:eastAsia="zh-CN"/>
              </w:rPr>
            </w:pPr>
            <w:r>
              <w:rPr>
                <w:rFonts w:eastAsia="Calibri" w:cs="Arial"/>
                <w:lang w:eastAsia="zh-TW"/>
              </w:rPr>
              <w:t>Ericsson</w:t>
            </w:r>
          </w:p>
        </w:tc>
        <w:tc>
          <w:tcPr>
            <w:tcW w:w="7173" w:type="dxa"/>
          </w:tcPr>
          <w:p w14:paraId="3839E074" w14:textId="77777777" w:rsidR="00196E37" w:rsidRDefault="007F3B7C">
            <w:pPr>
              <w:spacing w:line="254" w:lineRule="auto"/>
              <w:rPr>
                <w:rFonts w:eastAsia="DengXian" w:cs="Arial"/>
                <w:b/>
                <w:bCs/>
                <w:lang w:val="en-US" w:eastAsia="zh-CN"/>
              </w:rPr>
            </w:pPr>
            <w:r>
              <w:rPr>
                <w:rFonts w:eastAsia="Calibri" w:cs="Arial"/>
                <w:lang w:val="en-US" w:eastAsia="zh-TW"/>
              </w:rPr>
              <w:t>OK, include feedback on actual service demands (requirements).</w:t>
            </w:r>
          </w:p>
        </w:tc>
      </w:tr>
      <w:tr w:rsidR="00196E37" w:rsidRPr="00F00DA1" w14:paraId="08752204" w14:textId="77777777">
        <w:tc>
          <w:tcPr>
            <w:tcW w:w="2464" w:type="dxa"/>
          </w:tcPr>
          <w:p w14:paraId="71E33C4D" w14:textId="77777777" w:rsidR="00196E37" w:rsidRDefault="007F3B7C">
            <w:pPr>
              <w:spacing w:line="254" w:lineRule="auto"/>
              <w:rPr>
                <w:rFonts w:eastAsia="DengXian" w:cs="Arial"/>
                <w:bCs/>
                <w:lang w:val="en-US" w:eastAsia="zh-CN"/>
              </w:rPr>
            </w:pPr>
            <w:r>
              <w:rPr>
                <w:rFonts w:eastAsia="DengXian" w:cs="Arial"/>
                <w:bCs/>
                <w:lang w:val="en-US" w:eastAsia="zh-CN"/>
              </w:rPr>
              <w:t>Apple</w:t>
            </w:r>
          </w:p>
        </w:tc>
        <w:tc>
          <w:tcPr>
            <w:tcW w:w="7173" w:type="dxa"/>
          </w:tcPr>
          <w:p w14:paraId="358D4AA3" w14:textId="77777777" w:rsidR="00196E37" w:rsidRDefault="007F3B7C">
            <w:pPr>
              <w:spacing w:line="254" w:lineRule="auto"/>
              <w:rPr>
                <w:rFonts w:eastAsia="DengXian" w:cs="Arial"/>
                <w:bCs/>
                <w:lang w:val="en-US" w:eastAsia="zh-CN"/>
              </w:rPr>
            </w:pPr>
            <w:r>
              <w:rPr>
                <w:rFonts w:eastAsia="DengXian" w:cs="Arial"/>
                <w:bCs/>
                <w:lang w:val="en-US" w:eastAsia="zh-CN"/>
              </w:rPr>
              <w:t>We would like to add UE-initiated adaptation into the study, which can be stronger than UAI. We can further discuss the potential areas where UE can take more initiative.</w:t>
            </w:r>
          </w:p>
        </w:tc>
      </w:tr>
      <w:tr w:rsidR="00196E37" w14:paraId="510E85D0" w14:textId="77777777">
        <w:tc>
          <w:tcPr>
            <w:tcW w:w="2464" w:type="dxa"/>
          </w:tcPr>
          <w:p w14:paraId="10A69BEB" w14:textId="77777777" w:rsidR="00196E37" w:rsidRDefault="007F3B7C">
            <w:pPr>
              <w:spacing w:line="254" w:lineRule="auto"/>
              <w:rPr>
                <w:rFonts w:eastAsia="Calibri" w:cs="Arial"/>
                <w:lang w:eastAsia="zh-TW"/>
              </w:rPr>
            </w:pPr>
            <w:r>
              <w:rPr>
                <w:rFonts w:eastAsia="Calibri" w:cs="Arial"/>
                <w:lang w:eastAsia="zh-TW"/>
              </w:rPr>
              <w:t>Futurewei</w:t>
            </w:r>
          </w:p>
        </w:tc>
        <w:tc>
          <w:tcPr>
            <w:tcW w:w="7173" w:type="dxa"/>
          </w:tcPr>
          <w:p w14:paraId="62B83D24" w14:textId="77777777" w:rsidR="00196E37" w:rsidRDefault="007F3B7C">
            <w:pPr>
              <w:spacing w:line="254" w:lineRule="auto"/>
              <w:rPr>
                <w:rFonts w:eastAsia="Calibri" w:cs="Arial"/>
                <w:lang w:eastAsia="zh-TW"/>
              </w:rPr>
            </w:pPr>
            <w:r>
              <w:rPr>
                <w:rFonts w:eastAsia="Calibri" w:cs="Arial"/>
                <w:lang w:eastAsia="zh-TW"/>
              </w:rPr>
              <w:t>OK</w:t>
            </w:r>
          </w:p>
        </w:tc>
      </w:tr>
      <w:tr w:rsidR="00196E37" w14:paraId="7B46DC17" w14:textId="77777777">
        <w:tc>
          <w:tcPr>
            <w:tcW w:w="2464" w:type="dxa"/>
          </w:tcPr>
          <w:p w14:paraId="35306071" w14:textId="77777777" w:rsidR="00196E37" w:rsidRDefault="007F3B7C">
            <w:pPr>
              <w:spacing w:line="254" w:lineRule="auto"/>
              <w:rPr>
                <w:rFonts w:eastAsia="Calibri" w:cs="Arial"/>
                <w:lang w:eastAsia="zh-TW"/>
              </w:rPr>
            </w:pPr>
            <w:r>
              <w:rPr>
                <w:rFonts w:eastAsia="SimSun" w:cs="Arial"/>
                <w:b/>
                <w:bCs/>
                <w:lang w:val="en-US" w:eastAsia="zh-CN"/>
              </w:rPr>
              <w:t>ZTE, Sanechips</w:t>
            </w:r>
          </w:p>
        </w:tc>
        <w:tc>
          <w:tcPr>
            <w:tcW w:w="7173" w:type="dxa"/>
          </w:tcPr>
          <w:p w14:paraId="1BF0ADC3" w14:textId="77777777" w:rsidR="00196E37" w:rsidRDefault="007F3B7C">
            <w:pPr>
              <w:spacing w:line="254" w:lineRule="auto"/>
              <w:rPr>
                <w:rFonts w:eastAsia="Calibri" w:cs="Arial"/>
                <w:lang w:eastAsia="zh-TW"/>
              </w:rPr>
            </w:pPr>
            <w:r>
              <w:rPr>
                <w:rFonts w:eastAsia="SimSun" w:cs="Arial"/>
                <w:b/>
                <w:bCs/>
                <w:lang w:val="en-US" w:eastAsia="zh-CN"/>
              </w:rPr>
              <w:t>Support.</w:t>
            </w:r>
          </w:p>
        </w:tc>
      </w:tr>
      <w:tr w:rsidR="00196E37" w:rsidRPr="00F00DA1" w14:paraId="611E5B90" w14:textId="77777777">
        <w:tc>
          <w:tcPr>
            <w:tcW w:w="2464" w:type="dxa"/>
          </w:tcPr>
          <w:p w14:paraId="68765EC8" w14:textId="77777777" w:rsidR="00196E37" w:rsidRDefault="007F3B7C">
            <w:pPr>
              <w:spacing w:line="254" w:lineRule="auto"/>
              <w:rPr>
                <w:rFonts w:eastAsia="Calibri" w:cs="Arial"/>
                <w:color w:val="000000" w:themeColor="text1"/>
                <w:lang w:eastAsia="zh-TW"/>
              </w:rPr>
            </w:pPr>
            <w:r>
              <w:rPr>
                <w:rFonts w:eastAsia="Meiryo UI" w:cs="Arial"/>
                <w:color w:val="000000" w:themeColor="text1"/>
              </w:rPr>
              <w:t>DCM </w:t>
            </w:r>
          </w:p>
        </w:tc>
        <w:tc>
          <w:tcPr>
            <w:tcW w:w="7173" w:type="dxa"/>
          </w:tcPr>
          <w:p w14:paraId="201F0563" w14:textId="77777777" w:rsidR="00196E37" w:rsidRDefault="007F3B7C">
            <w:pPr>
              <w:spacing w:line="254" w:lineRule="auto"/>
              <w:rPr>
                <w:rFonts w:eastAsia="Calibri" w:cs="Arial"/>
                <w:color w:val="000000" w:themeColor="text1"/>
                <w:lang w:val="en-US" w:eastAsia="zh-TW"/>
              </w:rPr>
            </w:pPr>
            <w:r>
              <w:rPr>
                <w:rFonts w:eastAsia="Meiryo UI" w:cs="Arial"/>
                <w:color w:val="000000" w:themeColor="text1"/>
                <w:lang w:val="en-US"/>
              </w:rPr>
              <w:t>Support. or adding justification may be better as commented above for different proposals. </w:t>
            </w:r>
          </w:p>
        </w:tc>
      </w:tr>
      <w:tr w:rsidR="00196E37" w14:paraId="7B08FAD8" w14:textId="77777777">
        <w:tc>
          <w:tcPr>
            <w:tcW w:w="2464" w:type="dxa"/>
          </w:tcPr>
          <w:p w14:paraId="64AB90C8" w14:textId="77777777" w:rsidR="00196E37" w:rsidRDefault="007F3B7C">
            <w:pPr>
              <w:spacing w:line="254" w:lineRule="auto"/>
              <w:rPr>
                <w:rFonts w:eastAsia="Calibri" w:cs="Arial"/>
                <w:lang w:eastAsia="zh-TW"/>
              </w:rPr>
            </w:pPr>
            <w:r>
              <w:rPr>
                <w:rFonts w:eastAsia="PMingLiU" w:cs="Arial"/>
                <w:lang w:eastAsia="zh-TW"/>
              </w:rPr>
              <w:t>Google</w:t>
            </w:r>
          </w:p>
        </w:tc>
        <w:tc>
          <w:tcPr>
            <w:tcW w:w="7173" w:type="dxa"/>
          </w:tcPr>
          <w:p w14:paraId="24DE30F5" w14:textId="77777777" w:rsidR="00196E37" w:rsidRDefault="007F3B7C">
            <w:pPr>
              <w:spacing w:line="254" w:lineRule="auto"/>
              <w:rPr>
                <w:rFonts w:eastAsia="Calibri" w:cs="Arial"/>
                <w:lang w:eastAsia="zh-TW"/>
              </w:rPr>
            </w:pPr>
            <w:r>
              <w:rPr>
                <w:rFonts w:eastAsia="DengXian" w:cs="Arial"/>
                <w:lang w:eastAsia="zh-CN"/>
              </w:rPr>
              <w:t>Support</w:t>
            </w:r>
          </w:p>
        </w:tc>
      </w:tr>
      <w:tr w:rsidR="00196E37" w14:paraId="4F87F7C5" w14:textId="77777777">
        <w:tc>
          <w:tcPr>
            <w:tcW w:w="2464" w:type="dxa"/>
          </w:tcPr>
          <w:p w14:paraId="228C3A7D" w14:textId="77777777" w:rsidR="00196E37" w:rsidRDefault="007F3B7C">
            <w:pPr>
              <w:spacing w:line="254" w:lineRule="auto"/>
              <w:rPr>
                <w:rFonts w:eastAsia="Calibri" w:cs="Arial"/>
                <w:lang w:eastAsia="zh-TW"/>
              </w:rPr>
            </w:pPr>
            <w:r>
              <w:rPr>
                <w:rFonts w:eastAsia="DengXian" w:cs="Arial"/>
                <w:b/>
                <w:bCs/>
                <w:lang w:eastAsia="zh-CN"/>
              </w:rPr>
              <w:t>vivo</w:t>
            </w:r>
          </w:p>
        </w:tc>
        <w:tc>
          <w:tcPr>
            <w:tcW w:w="7173" w:type="dxa"/>
          </w:tcPr>
          <w:p w14:paraId="78AC975C" w14:textId="77777777" w:rsidR="00196E37" w:rsidRDefault="007F3B7C">
            <w:pPr>
              <w:spacing w:line="254" w:lineRule="auto"/>
              <w:rPr>
                <w:rFonts w:eastAsia="DengXian" w:cs="Arial"/>
                <w:b/>
                <w:bCs/>
                <w:lang w:val="en-US" w:eastAsia="zh-CN"/>
              </w:rPr>
            </w:pPr>
            <w:r>
              <w:rPr>
                <w:rFonts w:eastAsia="DengXian" w:cs="Arial"/>
                <w:b/>
                <w:bCs/>
                <w:lang w:val="en-US" w:eastAsia="zh-CN"/>
              </w:rPr>
              <w:t>We suggest the following modifications:</w:t>
            </w:r>
          </w:p>
          <w:p w14:paraId="1037AF58" w14:textId="77777777" w:rsidR="00196E37" w:rsidRDefault="007F3B7C">
            <w:pPr>
              <w:spacing w:line="254" w:lineRule="auto"/>
              <w:rPr>
                <w:rFonts w:eastAsia="Calibri" w:cs="Arial"/>
                <w:b/>
                <w:bCs/>
                <w:lang w:val="en-US"/>
              </w:rPr>
            </w:pPr>
            <w:r>
              <w:rPr>
                <w:rFonts w:eastAsia="Calibri" w:cs="Arial"/>
                <w:b/>
                <w:bCs/>
                <w:lang w:val="en-US"/>
              </w:rPr>
              <w:t>Proposal 5.11.2.1 (1st round): Study and evaluate UE feedback enhancement for 6G EE improvement, including but not restricted to</w:t>
            </w:r>
          </w:p>
          <w:p w14:paraId="434E6D74" w14:textId="77777777" w:rsidR="00196E37" w:rsidRDefault="007F3B7C" w:rsidP="007F3B7C">
            <w:pPr>
              <w:numPr>
                <w:ilvl w:val="0"/>
                <w:numId w:val="102"/>
              </w:numPr>
              <w:spacing w:after="0" w:line="254" w:lineRule="auto"/>
              <w:rPr>
                <w:rFonts w:eastAsia="Calibri" w:cs="Arial"/>
                <w:b/>
                <w:bCs/>
                <w:lang w:val="en-US"/>
              </w:rPr>
            </w:pPr>
            <w:r>
              <w:rPr>
                <w:rFonts w:eastAsia="Calibri" w:cs="Arial"/>
                <w:b/>
                <w:bCs/>
                <w:lang w:val="en-US"/>
              </w:rPr>
              <w:t>Reuse or extension of NR UAI framework for 6G</w:t>
            </w:r>
          </w:p>
          <w:p w14:paraId="32C9D49B" w14:textId="77777777" w:rsidR="00196E37" w:rsidRDefault="007F3B7C" w:rsidP="007F3B7C">
            <w:pPr>
              <w:numPr>
                <w:ilvl w:val="0"/>
                <w:numId w:val="102"/>
              </w:numPr>
              <w:spacing w:after="0" w:line="254" w:lineRule="auto"/>
              <w:rPr>
                <w:rFonts w:eastAsia="Calibri" w:cs="Arial"/>
                <w:b/>
                <w:bCs/>
                <w:lang w:val="en-US"/>
              </w:rPr>
            </w:pPr>
            <w:r>
              <w:rPr>
                <w:rFonts w:eastAsia="Calibri" w:cs="Arial"/>
                <w:b/>
                <w:bCs/>
                <w:lang w:val="en-US"/>
              </w:rPr>
              <w:t>Additional EE feedback for joint BS and UE power saving</w:t>
            </w:r>
          </w:p>
          <w:p w14:paraId="03EE1382" w14:textId="77777777" w:rsidR="00196E37" w:rsidRDefault="007F3B7C" w:rsidP="007F3B7C">
            <w:pPr>
              <w:numPr>
                <w:ilvl w:val="0"/>
                <w:numId w:val="102"/>
              </w:numPr>
              <w:suppressAutoHyphens w:val="0"/>
              <w:spacing w:afterAutospacing="1" w:line="240" w:lineRule="auto"/>
              <w:jc w:val="left"/>
              <w:rPr>
                <w:rFonts w:eastAsia="SimSun" w:cs="Arial"/>
                <w:color w:val="FF0000"/>
                <w:szCs w:val="20"/>
                <w:lang w:val="en-US" w:eastAsia="en-US"/>
              </w:rPr>
            </w:pPr>
            <w:r>
              <w:rPr>
                <w:rFonts w:ascii="Microsoft YaHei UI" w:eastAsia="Microsoft YaHei UI" w:hAnsi="Microsoft YaHei UI" w:cs="Arial"/>
                <w:color w:val="FF0000"/>
                <w:sz w:val="18"/>
                <w:szCs w:val="18"/>
                <w:lang w:val="en-US" w:eastAsia="en-US"/>
              </w:rPr>
              <w:t xml:space="preserve">BS response to UE feedback </w:t>
            </w:r>
          </w:p>
          <w:p w14:paraId="5F6F037E" w14:textId="77777777" w:rsidR="00196E37" w:rsidRDefault="00196E37">
            <w:pPr>
              <w:spacing w:line="254" w:lineRule="auto"/>
              <w:ind w:left="568" w:hanging="284"/>
              <w:rPr>
                <w:rFonts w:eastAsia="Calibri" w:cs="Arial"/>
                <w:b/>
                <w:bCs/>
                <w:lang w:val="en-US"/>
              </w:rPr>
            </w:pPr>
          </w:p>
          <w:p w14:paraId="40E5EB7D" w14:textId="77777777" w:rsidR="00196E37" w:rsidRDefault="00196E37">
            <w:pPr>
              <w:spacing w:line="254" w:lineRule="auto"/>
              <w:rPr>
                <w:rFonts w:eastAsia="Calibri" w:cs="Arial"/>
                <w:lang w:eastAsia="zh-TW"/>
              </w:rPr>
            </w:pPr>
          </w:p>
        </w:tc>
      </w:tr>
      <w:tr w:rsidR="00196E37" w14:paraId="0669BA62" w14:textId="77777777">
        <w:tc>
          <w:tcPr>
            <w:tcW w:w="2464" w:type="dxa"/>
          </w:tcPr>
          <w:p w14:paraId="2E3926D8" w14:textId="77777777" w:rsidR="00196E37" w:rsidRDefault="007F3B7C">
            <w:pPr>
              <w:spacing w:line="254" w:lineRule="auto"/>
              <w:rPr>
                <w:rFonts w:eastAsia="DengXian" w:cs="Arial"/>
                <w:b/>
                <w:bCs/>
                <w:lang w:eastAsia="zh-CN"/>
              </w:rPr>
            </w:pPr>
            <w:r>
              <w:rPr>
                <w:rFonts w:eastAsia="Calibri" w:cs="Arial"/>
                <w:lang w:eastAsia="zh-TW"/>
              </w:rPr>
              <w:t>Fraunhofer</w:t>
            </w:r>
          </w:p>
        </w:tc>
        <w:tc>
          <w:tcPr>
            <w:tcW w:w="7173" w:type="dxa"/>
          </w:tcPr>
          <w:p w14:paraId="619403FC" w14:textId="77777777" w:rsidR="00196E37" w:rsidRDefault="007F3B7C">
            <w:pPr>
              <w:spacing w:line="254" w:lineRule="auto"/>
              <w:rPr>
                <w:rFonts w:eastAsia="DengXian" w:cs="Arial"/>
                <w:b/>
                <w:bCs/>
                <w:lang w:val="en-US" w:eastAsia="zh-CN"/>
              </w:rPr>
            </w:pPr>
            <w:r>
              <w:rPr>
                <w:rFonts w:eastAsia="Calibri" w:cs="Arial"/>
                <w:lang w:eastAsia="zh-TW"/>
              </w:rPr>
              <w:t>OK</w:t>
            </w:r>
          </w:p>
        </w:tc>
      </w:tr>
      <w:tr w:rsidR="00196E37" w14:paraId="649D29C1" w14:textId="77777777">
        <w:tc>
          <w:tcPr>
            <w:tcW w:w="2464" w:type="dxa"/>
          </w:tcPr>
          <w:p w14:paraId="2120014B" w14:textId="77777777" w:rsidR="00196E37" w:rsidRDefault="00196E37">
            <w:pPr>
              <w:spacing w:line="254" w:lineRule="auto"/>
              <w:rPr>
                <w:rFonts w:eastAsia="DengXian" w:cs="Arial"/>
                <w:b/>
                <w:bCs/>
                <w:lang w:eastAsia="zh-CN"/>
              </w:rPr>
            </w:pPr>
          </w:p>
        </w:tc>
        <w:tc>
          <w:tcPr>
            <w:tcW w:w="7173" w:type="dxa"/>
          </w:tcPr>
          <w:p w14:paraId="63DE5CDB" w14:textId="77777777" w:rsidR="00196E37" w:rsidRDefault="00196E37">
            <w:pPr>
              <w:spacing w:line="254" w:lineRule="auto"/>
              <w:rPr>
                <w:rFonts w:eastAsia="DengXian" w:cs="Arial"/>
                <w:b/>
                <w:bCs/>
                <w:lang w:val="en-US" w:eastAsia="zh-CN"/>
              </w:rPr>
            </w:pPr>
          </w:p>
        </w:tc>
      </w:tr>
    </w:tbl>
    <w:p w14:paraId="7C57B60A" w14:textId="77777777" w:rsidR="00196E37" w:rsidRDefault="00196E37">
      <w:pPr>
        <w:rPr>
          <w:lang w:val="en-US" w:eastAsia="zh-TW"/>
        </w:rPr>
      </w:pPr>
    </w:p>
    <w:p w14:paraId="4BEF912C" w14:textId="77777777" w:rsidR="00196E37" w:rsidRDefault="007F3B7C">
      <w:pPr>
        <w:pStyle w:val="Level-4"/>
        <w:rPr>
          <w:lang w:eastAsia="zh-TW"/>
        </w:rPr>
      </w:pPr>
      <w:r>
        <w:rPr>
          <w:lang w:eastAsia="zh-TW"/>
        </w:rPr>
        <w:t>Discussion for 2nd round (medium priority)</w:t>
      </w:r>
    </w:p>
    <w:p w14:paraId="40A1226C" w14:textId="77777777" w:rsidR="00196E37" w:rsidRDefault="007F3B7C">
      <w:pPr>
        <w:rPr>
          <w:color w:val="0066FF"/>
          <w:lang w:val="en-US" w:eastAsia="zh-TW"/>
        </w:rPr>
      </w:pPr>
      <w:r>
        <w:rPr>
          <w:color w:val="0066FF"/>
          <w:lang w:val="en-US" w:eastAsia="zh-TW"/>
        </w:rPr>
        <w:t>Moderator thanks companies’ valuable inputs. There is average support for studying UE feedback, but concerns about: (1) need to define scenarios first, (2) scope should include bidirectional information exchange. With the above consideration, companies please check the following update proposal:</w:t>
      </w:r>
    </w:p>
    <w:p w14:paraId="00B2501F" w14:textId="77777777" w:rsidR="00196E37" w:rsidRDefault="007F3B7C">
      <w:pPr>
        <w:rPr>
          <w:b/>
          <w:bCs/>
          <w:lang w:val="en-US" w:eastAsia="zh-TW"/>
        </w:rPr>
      </w:pPr>
      <w:r>
        <w:rPr>
          <w:b/>
          <w:bCs/>
          <w:lang w:val="en-US" w:eastAsia="zh-TW"/>
        </w:rPr>
        <w:t xml:space="preserve">Proposal 5.11.2.1a: </w:t>
      </w:r>
    </w:p>
    <w:p w14:paraId="53B8624B" w14:textId="77777777" w:rsidR="00196E37" w:rsidRDefault="007F3B7C">
      <w:pPr>
        <w:rPr>
          <w:lang w:val="en-US" w:eastAsia="zh-TW"/>
        </w:rPr>
      </w:pPr>
      <w:r>
        <w:rPr>
          <w:b/>
          <w:bCs/>
          <w:lang w:val="en-US" w:eastAsia="zh-TW"/>
        </w:rPr>
        <w:t>Study and evaluate UE feedback enhancement for 6G EE improvement, including but not restricted to:</w:t>
      </w:r>
    </w:p>
    <w:p w14:paraId="639FB774" w14:textId="77777777" w:rsidR="00196E37" w:rsidRDefault="007F3B7C" w:rsidP="007F3B7C">
      <w:pPr>
        <w:pStyle w:val="ListParagraph"/>
        <w:numPr>
          <w:ilvl w:val="0"/>
          <w:numId w:val="115"/>
        </w:numPr>
        <w:rPr>
          <w:lang w:val="en-US" w:eastAsia="zh-TW"/>
        </w:rPr>
      </w:pPr>
      <w:r>
        <w:rPr>
          <w:b/>
          <w:bCs/>
          <w:lang w:val="en-US" w:eastAsia="zh-TW"/>
        </w:rPr>
        <w:t>Reuse or extension of NR UAI framework for 6GR</w:t>
      </w:r>
    </w:p>
    <w:p w14:paraId="014DCB24" w14:textId="77777777" w:rsidR="00196E37" w:rsidRDefault="007F3B7C" w:rsidP="007F3B7C">
      <w:pPr>
        <w:pStyle w:val="ListParagraph"/>
        <w:numPr>
          <w:ilvl w:val="0"/>
          <w:numId w:val="115"/>
        </w:numPr>
        <w:rPr>
          <w:lang w:val="en-US" w:eastAsia="zh-TW"/>
        </w:rPr>
      </w:pPr>
      <w:r>
        <w:rPr>
          <w:b/>
          <w:bCs/>
          <w:lang w:val="en-US" w:eastAsia="zh-TW"/>
        </w:rPr>
        <w:t>Additional EE feedback and indication for joint BS and UE power saving, including:</w:t>
      </w:r>
    </w:p>
    <w:p w14:paraId="2076CA12" w14:textId="77777777" w:rsidR="00196E37" w:rsidRDefault="007F3B7C" w:rsidP="007F3B7C">
      <w:pPr>
        <w:pStyle w:val="ListParagraph"/>
        <w:numPr>
          <w:ilvl w:val="1"/>
          <w:numId w:val="115"/>
        </w:numPr>
        <w:rPr>
          <w:lang w:val="en-US" w:eastAsia="zh-TW"/>
        </w:rPr>
      </w:pPr>
      <w:r>
        <w:rPr>
          <w:b/>
          <w:bCs/>
          <w:lang w:val="en-US" w:eastAsia="zh-TW"/>
        </w:rPr>
        <w:lastRenderedPageBreak/>
        <w:t>UE-to-NW feedback (e.g., UE assistance information)</w:t>
      </w:r>
    </w:p>
    <w:p w14:paraId="0832CB8B" w14:textId="77777777" w:rsidR="00196E37" w:rsidRDefault="007F3B7C" w:rsidP="007F3B7C">
      <w:pPr>
        <w:pStyle w:val="ListParagraph"/>
        <w:numPr>
          <w:ilvl w:val="1"/>
          <w:numId w:val="115"/>
        </w:numPr>
        <w:rPr>
          <w:lang w:val="en-US" w:eastAsia="zh-TW"/>
        </w:rPr>
      </w:pPr>
      <w:r>
        <w:rPr>
          <w:b/>
          <w:bCs/>
          <w:lang w:val="en-US" w:eastAsia="zh-TW"/>
        </w:rPr>
        <w:t>NW-to-UE indication (e.g., data availability, traffic pattern)</w:t>
      </w:r>
    </w:p>
    <w:p w14:paraId="1FB7388D" w14:textId="77777777" w:rsidR="00196E37" w:rsidRDefault="007F3B7C" w:rsidP="007F3B7C">
      <w:pPr>
        <w:pStyle w:val="ListParagraph"/>
        <w:numPr>
          <w:ilvl w:val="1"/>
          <w:numId w:val="115"/>
        </w:numPr>
        <w:rPr>
          <w:lang w:val="en-US" w:eastAsia="zh-TW"/>
        </w:rPr>
      </w:pPr>
      <w:r>
        <w:rPr>
          <w:b/>
          <w:bCs/>
          <w:lang w:val="en-US" w:eastAsia="zh-TW"/>
        </w:rPr>
        <w:t>BS response mechanisms to UE feedback</w:t>
      </w:r>
    </w:p>
    <w:p w14:paraId="53013906" w14:textId="77777777" w:rsidR="00196E37" w:rsidRDefault="007F3B7C" w:rsidP="007F3B7C">
      <w:pPr>
        <w:pStyle w:val="ListParagraph"/>
        <w:numPr>
          <w:ilvl w:val="0"/>
          <w:numId w:val="114"/>
        </w:numPr>
        <w:rPr>
          <w:lang w:val="en-US" w:eastAsia="zh-TW"/>
        </w:rPr>
      </w:pPr>
      <w:r>
        <w:rPr>
          <w:b/>
          <w:bCs/>
          <w:lang w:val="en-US" w:eastAsia="zh-TW"/>
        </w:rPr>
        <w:t>UE-initiated adaptation based on UE knowledge of traffic and RF condition</w:t>
      </w:r>
    </w:p>
    <w:p w14:paraId="70F57B6C" w14:textId="77777777" w:rsidR="00196E37" w:rsidRDefault="007F3B7C" w:rsidP="007F3B7C">
      <w:pPr>
        <w:pStyle w:val="ListParagraph"/>
        <w:numPr>
          <w:ilvl w:val="0"/>
          <w:numId w:val="114"/>
        </w:numPr>
        <w:rPr>
          <w:lang w:val="en-US" w:eastAsia="zh-TW"/>
        </w:rPr>
      </w:pPr>
      <w:r>
        <w:rPr>
          <w:b/>
          <w:bCs/>
          <w:lang w:val="en-US" w:eastAsia="zh-TW"/>
        </w:rPr>
        <w:t>FFS: Specific types of feedback/indication and corresponding procedures</w:t>
      </w:r>
    </w:p>
    <w:p w14:paraId="148CD779" w14:textId="77777777" w:rsidR="00196E37" w:rsidRDefault="00196E37">
      <w:pPr>
        <w:rPr>
          <w:lang w:val="en-US" w:eastAsia="zh-TW"/>
        </w:rPr>
      </w:pPr>
    </w:p>
    <w:p w14:paraId="7A32EC89" w14:textId="77777777" w:rsidR="00196E37" w:rsidRDefault="007F3B7C">
      <w:pPr>
        <w:rPr>
          <w:lang w:val="en-US" w:eastAsia="zh-TW"/>
        </w:rPr>
      </w:pPr>
      <w:r>
        <w:rPr>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9051AF7" w14:textId="77777777">
        <w:tc>
          <w:tcPr>
            <w:tcW w:w="1837" w:type="dxa"/>
            <w:shd w:val="clear" w:color="auto" w:fill="FFC000" w:themeFill="accent4"/>
          </w:tcPr>
          <w:p w14:paraId="0EA92AB9" w14:textId="77777777" w:rsidR="00196E37" w:rsidRDefault="007F3B7C">
            <w:pPr>
              <w:rPr>
                <w:b/>
                <w:bCs/>
                <w:lang w:eastAsia="zh-TW"/>
              </w:rPr>
            </w:pPr>
            <w:r>
              <w:rPr>
                <w:b/>
                <w:bCs/>
                <w:lang w:eastAsia="zh-TW"/>
              </w:rPr>
              <w:t>Company</w:t>
            </w:r>
          </w:p>
        </w:tc>
        <w:tc>
          <w:tcPr>
            <w:tcW w:w="7790" w:type="dxa"/>
            <w:shd w:val="clear" w:color="auto" w:fill="FFC000" w:themeFill="accent4"/>
          </w:tcPr>
          <w:p w14:paraId="0AD8C4DD" w14:textId="77777777" w:rsidR="00196E37" w:rsidRDefault="007F3B7C">
            <w:pPr>
              <w:rPr>
                <w:b/>
                <w:bCs/>
                <w:lang w:eastAsia="zh-TW"/>
              </w:rPr>
            </w:pPr>
            <w:r>
              <w:rPr>
                <w:b/>
                <w:bCs/>
                <w:lang w:eastAsia="zh-TW"/>
              </w:rPr>
              <w:t>View</w:t>
            </w:r>
          </w:p>
        </w:tc>
      </w:tr>
      <w:tr w:rsidR="00196E37" w14:paraId="68DC59CA" w14:textId="77777777">
        <w:tc>
          <w:tcPr>
            <w:tcW w:w="1837" w:type="dxa"/>
          </w:tcPr>
          <w:p w14:paraId="13E856EA" w14:textId="77777777" w:rsidR="00196E37" w:rsidRDefault="007F3B7C">
            <w:pPr>
              <w:rPr>
                <w:rFonts w:eastAsia="PMingLiU"/>
                <w:lang w:eastAsia="zh-TW"/>
              </w:rPr>
            </w:pPr>
            <w:r>
              <w:rPr>
                <w:rFonts w:eastAsia="PMingLiU"/>
                <w:lang w:eastAsia="zh-TW"/>
              </w:rPr>
              <w:t>ITRI</w:t>
            </w:r>
          </w:p>
        </w:tc>
        <w:tc>
          <w:tcPr>
            <w:tcW w:w="7790" w:type="dxa"/>
          </w:tcPr>
          <w:p w14:paraId="535B1909" w14:textId="77777777" w:rsidR="00196E37" w:rsidRDefault="007F3B7C">
            <w:pPr>
              <w:rPr>
                <w:rFonts w:eastAsia="PMingLiU"/>
                <w:lang w:val="en-GB" w:eastAsia="zh-TW"/>
              </w:rPr>
            </w:pPr>
            <w:r>
              <w:rPr>
                <w:rFonts w:eastAsia="PMingLiU"/>
                <w:szCs w:val="20"/>
                <w:lang w:val="en-GB" w:eastAsia="zh-TW"/>
              </w:rPr>
              <w:t>Support in principle</w:t>
            </w:r>
          </w:p>
        </w:tc>
      </w:tr>
      <w:tr w:rsidR="00196E37" w14:paraId="443E7400" w14:textId="77777777">
        <w:tc>
          <w:tcPr>
            <w:tcW w:w="1837" w:type="dxa"/>
          </w:tcPr>
          <w:p w14:paraId="686D8D52" w14:textId="77777777" w:rsidR="00196E37" w:rsidRDefault="007F3B7C">
            <w:pPr>
              <w:rPr>
                <w:lang w:eastAsia="zh-TW"/>
              </w:rPr>
            </w:pPr>
            <w:r>
              <w:rPr>
                <w:lang w:eastAsia="zh-TW"/>
              </w:rPr>
              <w:t>CEWiT</w:t>
            </w:r>
          </w:p>
        </w:tc>
        <w:tc>
          <w:tcPr>
            <w:tcW w:w="7790" w:type="dxa"/>
          </w:tcPr>
          <w:p w14:paraId="4DD3750E" w14:textId="77777777" w:rsidR="00196E37" w:rsidRDefault="007F3B7C">
            <w:pPr>
              <w:rPr>
                <w:lang w:val="en-GB" w:eastAsia="zh-TW"/>
              </w:rPr>
            </w:pPr>
            <w:r>
              <w:rPr>
                <w:lang w:val="en-GB" w:eastAsia="zh-TW"/>
              </w:rPr>
              <w:t>Support</w:t>
            </w:r>
          </w:p>
        </w:tc>
      </w:tr>
    </w:tbl>
    <w:p w14:paraId="2AF4FCA4" w14:textId="77777777" w:rsidR="00196E37" w:rsidRDefault="00196E37">
      <w:pPr>
        <w:rPr>
          <w:lang w:val="en-US" w:eastAsia="zh-TW"/>
        </w:rPr>
      </w:pPr>
    </w:p>
    <w:p w14:paraId="138CF4D9" w14:textId="77777777" w:rsidR="00196E37" w:rsidRDefault="00196E37">
      <w:pPr>
        <w:rPr>
          <w:rFonts w:eastAsia="PMingLiU"/>
          <w:lang w:val="en-US" w:eastAsia="zh-TW"/>
        </w:rPr>
      </w:pPr>
    </w:p>
    <w:p w14:paraId="2199F76F" w14:textId="77777777" w:rsidR="00196E37" w:rsidRDefault="007F3B7C">
      <w:pPr>
        <w:pStyle w:val="Heading1"/>
        <w:rPr>
          <w:lang w:eastAsia="zh-TW"/>
        </w:rPr>
      </w:pPr>
      <w:r>
        <w:rPr>
          <w:lang w:eastAsia="zh-TW"/>
        </w:rPr>
        <w:t xml:space="preserve">Others </w:t>
      </w:r>
    </w:p>
    <w:p w14:paraId="2AB6258F" w14:textId="77777777" w:rsidR="00196E37" w:rsidRDefault="007F3B7C">
      <w:pPr>
        <w:pStyle w:val="Heading2"/>
        <w:rPr>
          <w:lang w:eastAsia="zh-TW"/>
        </w:rPr>
      </w:pPr>
      <w:r>
        <w:rPr>
          <w:lang w:eastAsia="zh-TW"/>
        </w:rPr>
        <w:t>Other power saving techniques</w:t>
      </w:r>
    </w:p>
    <w:p w14:paraId="28CB9653" w14:textId="77777777" w:rsidR="00196E37" w:rsidRDefault="007F3B7C">
      <w:pPr>
        <w:rPr>
          <w:lang w:val="en-US" w:eastAsia="zh-TW"/>
        </w:rPr>
      </w:pPr>
      <w:r>
        <w:rPr>
          <w:lang w:val="en-US"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196E37" w14:paraId="23E38A46" w14:textId="77777777">
        <w:tc>
          <w:tcPr>
            <w:tcW w:w="1941" w:type="dxa"/>
            <w:shd w:val="clear" w:color="auto" w:fill="FFC000" w:themeFill="accent4"/>
          </w:tcPr>
          <w:p w14:paraId="2552AA8C"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7686" w:type="dxa"/>
            <w:shd w:val="clear" w:color="auto" w:fill="FFC000" w:themeFill="accent4"/>
          </w:tcPr>
          <w:p w14:paraId="6F657FC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292874D8" w14:textId="77777777">
        <w:tc>
          <w:tcPr>
            <w:tcW w:w="1941" w:type="dxa"/>
          </w:tcPr>
          <w:p w14:paraId="6B3C73D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7686" w:type="dxa"/>
          </w:tcPr>
          <w:p w14:paraId="0936270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39: Lower PAPR enables PAs to run closer to saturation, directly improving energy efficiency (bits/J), especially for battery-powered UEs and high-frequency BS transmitters.</w:t>
            </w:r>
          </w:p>
          <w:p w14:paraId="7D84ED1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40: Expanded deep sleep for both BS and UE PAs can reduce interference and extend device runtime.</w:t>
            </w:r>
          </w:p>
          <w:p w14:paraId="6F87B31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41: Adaptive emission masks and context-based EVM allow higher efficiency; power classes may expand to cover LPWA devices and high-power specialized UEs with efficiency benchmarks.</w:t>
            </w:r>
          </w:p>
          <w:p w14:paraId="43EE546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Discuss power-domain transmission techniques for sustainability in 6G Day-1: lower PAPR, power control, expanded deep sleep for BS/UE PAs, adaptive emission masks and context-based EVM (RAN1 scope).</w:t>
            </w:r>
          </w:p>
        </w:tc>
      </w:tr>
      <w:tr w:rsidR="00196E37" w:rsidRPr="00F00DA1" w14:paraId="1118B82B" w14:textId="77777777">
        <w:tc>
          <w:tcPr>
            <w:tcW w:w="1941" w:type="dxa"/>
          </w:tcPr>
          <w:p w14:paraId="1017474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7686" w:type="dxa"/>
          </w:tcPr>
          <w:p w14:paraId="681558B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Deploying passive nodes (e.g., RIS) improves network energy efficiency across scenarios.</w:t>
            </w:r>
          </w:p>
          <w:p w14:paraId="15F91E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Consider multi-layer deployment with passive nodes (e.g., RIS) and NES schemes such as SSB on-off/allocation in such scenarios.</w:t>
            </w:r>
          </w:p>
        </w:tc>
      </w:tr>
      <w:tr w:rsidR="00196E37" w:rsidRPr="00F00DA1" w14:paraId="59032DDC" w14:textId="77777777">
        <w:tc>
          <w:tcPr>
            <w:tcW w:w="1941" w:type="dxa"/>
          </w:tcPr>
          <w:p w14:paraId="7C5E0D8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7686" w:type="dxa"/>
          </w:tcPr>
          <w:p w14:paraId="3F38FD6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085F50A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DL waveforms.</w:t>
            </w:r>
          </w:p>
          <w:p w14:paraId="4BA5315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13: Study the specification of a framework that enables AI/ML inference outputs (e.g., predicted traffic load, mobility state), from models operating at either the UE or the network, to trigger standardized energy efficiency procedures.</w:t>
            </w:r>
          </w:p>
          <w:p w14:paraId="1B63A6D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the specification of a framework that enables AI/ML to predict UE C-DRX pattern, e.g., to accurately start active time by AI prediction to better fit data traffic pattern.</w:t>
            </w:r>
          </w:p>
        </w:tc>
      </w:tr>
      <w:tr w:rsidR="00196E37" w:rsidRPr="00F00DA1" w14:paraId="49F25F07" w14:textId="77777777">
        <w:tc>
          <w:tcPr>
            <w:tcW w:w="1941" w:type="dxa"/>
          </w:tcPr>
          <w:p w14:paraId="6A0348E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Lenovo</w:t>
            </w:r>
          </w:p>
        </w:tc>
        <w:tc>
          <w:tcPr>
            <w:tcW w:w="7686" w:type="dxa"/>
          </w:tcPr>
          <w:p w14:paraId="1B0FD8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feasibility of network energy saving from various PAPR/CM reduction techniques such as DL waveform using DFT-s-OFDM, selective mapping, tone reservation.</w:t>
            </w:r>
          </w:p>
        </w:tc>
      </w:tr>
      <w:tr w:rsidR="00196E37" w:rsidRPr="00F00DA1" w14:paraId="7AC8433F" w14:textId="77777777">
        <w:tc>
          <w:tcPr>
            <w:tcW w:w="1941" w:type="dxa"/>
          </w:tcPr>
          <w:p w14:paraId="72345AE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7686" w:type="dxa"/>
          </w:tcPr>
          <w:p w14:paraId="5D90D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use of AI/ML for the optimization of power saving mechanisms and the impact of its corresponding signaling, power consumption and computation complexity on both device and network.</w:t>
            </w:r>
          </w:p>
          <w:p w14:paraId="19D0D00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low-PAPR waveform reducing PAPR of CP-OFDM and DFTs-OFDM to reduce the power consumption of UL transmission.</w:t>
            </w:r>
          </w:p>
        </w:tc>
      </w:tr>
      <w:tr w:rsidR="00196E37" w:rsidRPr="00F00DA1" w14:paraId="099BF67A" w14:textId="77777777">
        <w:tc>
          <w:tcPr>
            <w:tcW w:w="1941" w:type="dxa"/>
          </w:tcPr>
          <w:p w14:paraId="6FC8D16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Hanbat National University</w:t>
            </w:r>
          </w:p>
        </w:tc>
        <w:tc>
          <w:tcPr>
            <w:tcW w:w="7686" w:type="dxa"/>
          </w:tcPr>
          <w:p w14:paraId="06155C1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Study Sensing Energy Efficiency (SEE) under the 6GR Energy Efficiency item.</w:t>
            </w:r>
          </w:p>
          <w:p w14:paraId="7C79CC5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9: Define a baseline SEE (e.g., SEE </w:t>
            </w:r>
            <w:r>
              <w:rPr>
                <w:rFonts w:ascii="MS Mincho" w:eastAsia="MS Mincho" w:hAnsi="MS Mincho" w:cs="MS Mincho"/>
                <w:sz w:val="22"/>
                <w:lang w:val="en-US" w:eastAsia="en-US"/>
              </w:rPr>
              <w:t>≜</w:t>
            </w:r>
            <w:r>
              <w:rPr>
                <w:rFonts w:ascii="Calibri" w:eastAsia="MS Mincho" w:hAnsi="Calibri" w:cs="Times New Roman"/>
                <w:sz w:val="22"/>
                <w:lang w:val="en-US" w:eastAsia="en-US"/>
              </w:rPr>
              <w:t>(Sensing utility)/Energy) at the Energy Efficiency item level.</w:t>
            </w:r>
          </w:p>
          <w:p w14:paraId="67A03EF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Progress KPIs, evaluation assumptions, and scenarios related to SEE in the respective related agenda.</w:t>
            </w:r>
          </w:p>
        </w:tc>
      </w:tr>
      <w:tr w:rsidR="00196E37" w:rsidRPr="00F00DA1" w14:paraId="39D4809D" w14:textId="77777777">
        <w:tc>
          <w:tcPr>
            <w:tcW w:w="1941" w:type="dxa"/>
          </w:tcPr>
          <w:p w14:paraId="3F4B6602" w14:textId="77777777" w:rsidR="00196E37" w:rsidRDefault="007F3B7C">
            <w:pPr>
              <w:suppressAutoHyphens w:val="0"/>
              <w:spacing w:after="0" w:line="240" w:lineRule="auto"/>
              <w:jc w:val="left"/>
              <w:rPr>
                <w:rFonts w:ascii="Calibri" w:eastAsia="MS Mincho" w:hAnsi="Calibri" w:cs="Times New Roman"/>
                <w:b/>
                <w:bCs/>
                <w:sz w:val="22"/>
                <w:lang w:eastAsia="en-US"/>
              </w:rPr>
            </w:pPr>
            <w:r>
              <w:rPr>
                <w:rFonts w:ascii="Calibri" w:eastAsia="MS Mincho" w:hAnsi="Calibri" w:cs="Times New Roman"/>
                <w:b/>
                <w:bCs/>
                <w:sz w:val="22"/>
                <w:lang w:eastAsia="en-US"/>
              </w:rPr>
              <w:t>Vodafone, Deutsche Telekom, Bouygues Telecom</w:t>
            </w:r>
          </w:p>
        </w:tc>
        <w:tc>
          <w:tcPr>
            <w:tcW w:w="7686" w:type="dxa"/>
          </w:tcPr>
          <w:p w14:paraId="4A9543B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Coordination between AI/ML and NES RAN1 delegates may be required if NES is added as a new AI/ML use case in 6GR.</w:t>
            </w:r>
          </w:p>
          <w:p w14:paraId="5B53163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in EUTRAN and NR, the DL power control for data channel is very rigid and it typically consists in applying uniform power spectral density across all the DL subcarriers/PRBs which are granted within a slot.</w:t>
            </w:r>
          </w:p>
          <w:p w14:paraId="1D886DA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base station Power Amplifier operation enhancements (e.g. PAPR reduction techniques, DPD improvements, etc) for medium/high traffic load scenarios.</w:t>
            </w:r>
          </w:p>
          <w:p w14:paraId="15E2D36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Study network energy saving techniques that allow for a more granular DL power control framework.</w:t>
            </w:r>
          </w:p>
        </w:tc>
      </w:tr>
    </w:tbl>
    <w:p w14:paraId="2856E659" w14:textId="77777777" w:rsidR="00196E37" w:rsidRDefault="00196E37">
      <w:pPr>
        <w:pStyle w:val="NormalWeb"/>
        <w:rPr>
          <w:lang w:val="en-US"/>
        </w:rPr>
      </w:pPr>
    </w:p>
    <w:p w14:paraId="28CF999C" w14:textId="77777777" w:rsidR="00196E37" w:rsidRDefault="007F3B7C">
      <w:pPr>
        <w:rPr>
          <w:rFonts w:eastAsia="PMingLiU"/>
          <w:b/>
          <w:bCs/>
          <w:lang w:val="en-US" w:eastAsia="zh-TW"/>
        </w:rPr>
      </w:pPr>
      <w:r>
        <w:rPr>
          <w:rFonts w:eastAsia="PMingLiU"/>
          <w:b/>
          <w:bCs/>
          <w:lang w:val="en-US" w:eastAsia="zh-TW"/>
        </w:rPr>
        <w:t>Suggested Way Forward: Since remaining techniques are related to low PAPR, AI/ML, and RIS moderator should like to suggest proponents please bring your proposals to the respective agenda items, including waveform, AI.ML use case, and MIMO (to be started Feb 2026).</w:t>
      </w:r>
    </w:p>
    <w:p w14:paraId="3F44AEC5" w14:textId="77777777" w:rsidR="00196E37" w:rsidRDefault="00196E37">
      <w:pPr>
        <w:rPr>
          <w:rFonts w:eastAsia="PMingLiU"/>
          <w:lang w:val="en-US" w:eastAsia="zh-TW"/>
        </w:rPr>
      </w:pPr>
    </w:p>
    <w:p w14:paraId="48F17EC7" w14:textId="77777777" w:rsidR="00196E37" w:rsidRDefault="007F3B7C">
      <w:pPr>
        <w:rPr>
          <w:rFonts w:eastAsia="PMingLiU"/>
          <w:lang w:val="en-US" w:eastAsia="zh-TW"/>
        </w:rPr>
      </w:pPr>
      <w:r>
        <w:rPr>
          <w:rFonts w:eastAsia="PMingLiU"/>
          <w:lang w:val="en-US" w:eastAsia="zh-TW"/>
        </w:rPr>
        <w:t>Companies are welcome to share their views on the above suggested way forward.</w:t>
      </w:r>
    </w:p>
    <w:tbl>
      <w:tblPr>
        <w:tblStyle w:val="TableGrid"/>
        <w:tblW w:w="5000" w:type="pct"/>
        <w:tblLayout w:type="fixed"/>
        <w:tblLook w:val="04A0" w:firstRow="1" w:lastRow="0" w:firstColumn="1" w:lastColumn="0" w:noHBand="0" w:noVBand="1"/>
      </w:tblPr>
      <w:tblGrid>
        <w:gridCol w:w="2420"/>
        <w:gridCol w:w="7208"/>
      </w:tblGrid>
      <w:tr w:rsidR="00196E37" w14:paraId="204FC979" w14:textId="77777777">
        <w:tc>
          <w:tcPr>
            <w:tcW w:w="2422" w:type="dxa"/>
            <w:shd w:val="clear" w:color="auto" w:fill="FFC000" w:themeFill="accent4"/>
          </w:tcPr>
          <w:p w14:paraId="73996F82" w14:textId="77777777" w:rsidR="00196E37" w:rsidRDefault="007F3B7C">
            <w:pPr>
              <w:rPr>
                <w:rFonts w:eastAsia="PMingLiU"/>
                <w:b/>
                <w:bCs/>
                <w:lang w:eastAsia="zh-TW"/>
              </w:rPr>
            </w:pPr>
            <w:r>
              <w:rPr>
                <w:rFonts w:eastAsia="PMingLiU"/>
                <w:b/>
                <w:bCs/>
                <w:lang w:eastAsia="zh-TW"/>
              </w:rPr>
              <w:t>Company</w:t>
            </w:r>
          </w:p>
        </w:tc>
        <w:tc>
          <w:tcPr>
            <w:tcW w:w="7215" w:type="dxa"/>
            <w:shd w:val="clear" w:color="auto" w:fill="FFC000" w:themeFill="accent4"/>
          </w:tcPr>
          <w:p w14:paraId="6057B88C" w14:textId="77777777" w:rsidR="00196E37" w:rsidRDefault="007F3B7C">
            <w:pPr>
              <w:rPr>
                <w:rFonts w:eastAsia="PMingLiU"/>
                <w:b/>
                <w:bCs/>
                <w:lang w:eastAsia="zh-TW"/>
              </w:rPr>
            </w:pPr>
            <w:r>
              <w:rPr>
                <w:rFonts w:eastAsia="PMingLiU"/>
                <w:b/>
                <w:bCs/>
                <w:lang w:eastAsia="zh-TW"/>
              </w:rPr>
              <w:t>View</w:t>
            </w:r>
          </w:p>
        </w:tc>
      </w:tr>
      <w:tr w:rsidR="00196E37" w:rsidRPr="00F00DA1" w14:paraId="64A8C0F5" w14:textId="77777777">
        <w:tc>
          <w:tcPr>
            <w:tcW w:w="2422" w:type="dxa"/>
          </w:tcPr>
          <w:p w14:paraId="2FF0EF0A" w14:textId="77777777" w:rsidR="00196E37" w:rsidRDefault="007F3B7C">
            <w:pPr>
              <w:rPr>
                <w:rFonts w:eastAsia="PMingLiU"/>
                <w:b/>
                <w:bCs/>
                <w:lang w:eastAsia="zh-TW"/>
              </w:rPr>
            </w:pPr>
            <w:r>
              <w:rPr>
                <w:rFonts w:eastAsia="PMingLiU"/>
                <w:b/>
                <w:bCs/>
                <w:lang w:eastAsia="zh-TW"/>
              </w:rPr>
              <w:t>CEWiT</w:t>
            </w:r>
          </w:p>
        </w:tc>
        <w:tc>
          <w:tcPr>
            <w:tcW w:w="7215" w:type="dxa"/>
          </w:tcPr>
          <w:p w14:paraId="490F226E" w14:textId="77777777" w:rsidR="00196E37" w:rsidRDefault="007F3B7C">
            <w:pPr>
              <w:rPr>
                <w:rFonts w:eastAsia="PMingLiU"/>
                <w:lang w:val="en-GB" w:eastAsia="zh-TW"/>
              </w:rPr>
            </w:pPr>
            <w:r>
              <w:rPr>
                <w:rFonts w:eastAsia="PMingLiU"/>
                <w:lang w:val="en-GB" w:eastAsia="zh-TW"/>
              </w:rPr>
              <w:t>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apatial adaptations</w:t>
            </w:r>
          </w:p>
        </w:tc>
      </w:tr>
      <w:tr w:rsidR="00196E37" w:rsidRPr="00F00DA1" w14:paraId="32C7F790" w14:textId="77777777">
        <w:tc>
          <w:tcPr>
            <w:tcW w:w="2422" w:type="dxa"/>
          </w:tcPr>
          <w:p w14:paraId="38FF5F88" w14:textId="77777777" w:rsidR="00196E37" w:rsidRDefault="007F3B7C">
            <w:pPr>
              <w:rPr>
                <w:rFonts w:eastAsia="PMingLiU"/>
                <w:b/>
                <w:bCs/>
                <w:lang w:eastAsia="zh-TW"/>
              </w:rPr>
            </w:pPr>
            <w:r>
              <w:rPr>
                <w:rFonts w:eastAsia="PMingLiU"/>
                <w:bCs/>
                <w:lang w:eastAsia="zh-TW"/>
              </w:rPr>
              <w:t>Samsung</w:t>
            </w:r>
          </w:p>
        </w:tc>
        <w:tc>
          <w:tcPr>
            <w:tcW w:w="7215" w:type="dxa"/>
          </w:tcPr>
          <w:p w14:paraId="3800A6CB" w14:textId="77777777" w:rsidR="00196E37" w:rsidRDefault="007F3B7C">
            <w:pPr>
              <w:rPr>
                <w:rFonts w:eastAsia="PMingLiU"/>
                <w:bCs/>
                <w:lang w:val="en-US" w:eastAsia="zh-TW"/>
              </w:rPr>
            </w:pPr>
            <w:r>
              <w:rPr>
                <w:rFonts w:eastAsia="PMingLiU"/>
                <w:bCs/>
                <w:lang w:val="en-US" w:eastAsia="zh-TW"/>
              </w:rPr>
              <w:t xml:space="preserve">In general, there are too many schemes being proposed for study. </w:t>
            </w:r>
          </w:p>
          <w:p w14:paraId="0C0B910B" w14:textId="77777777" w:rsidR="00196E37" w:rsidRDefault="007F3B7C">
            <w:pPr>
              <w:rPr>
                <w:rFonts w:eastAsia="PMingLiU"/>
                <w:lang w:val="en-GB" w:eastAsia="zh-TW"/>
              </w:rPr>
            </w:pPr>
            <w:r>
              <w:rPr>
                <w:rFonts w:eastAsia="PMingLiU"/>
                <w:bCs/>
                <w:lang w:val="en-US" w:eastAsia="zh-TW"/>
              </w:rPr>
              <w:t>Prioritization, at least in the beginning of the SI, is necessary to ensure the SI timeline is likely to be met.</w:t>
            </w:r>
          </w:p>
        </w:tc>
      </w:tr>
      <w:tr w:rsidR="00196E37" w:rsidRPr="00F00DA1" w14:paraId="4CD4DC0D" w14:textId="77777777">
        <w:tc>
          <w:tcPr>
            <w:tcW w:w="2422" w:type="dxa"/>
          </w:tcPr>
          <w:p w14:paraId="3C711B5E" w14:textId="77777777" w:rsidR="00196E37" w:rsidRDefault="007F3B7C">
            <w:pPr>
              <w:rPr>
                <w:rFonts w:eastAsia="PMingLiU"/>
                <w:bCs/>
                <w:lang w:eastAsia="zh-TW"/>
              </w:rPr>
            </w:pPr>
            <w:r>
              <w:rPr>
                <w:color w:val="000000"/>
                <w:lang w:val="en-US" w:eastAsia="zh-CN"/>
              </w:rPr>
              <w:t>ZTE, Sanechips</w:t>
            </w:r>
          </w:p>
        </w:tc>
        <w:tc>
          <w:tcPr>
            <w:tcW w:w="7215" w:type="dxa"/>
          </w:tcPr>
          <w:p w14:paraId="5A33A6A2" w14:textId="77777777" w:rsidR="00196E37" w:rsidRDefault="007F3B7C">
            <w:pPr>
              <w:spacing w:before="120" w:after="120" w:line="240" w:lineRule="auto"/>
              <w:rPr>
                <w:color w:val="000000"/>
                <w:lang w:val="en-US"/>
              </w:rPr>
            </w:pPr>
            <w:r>
              <w:rPr>
                <w:color w:val="000000"/>
                <w:lang w:val="en-US"/>
              </w:rPr>
              <w:t xml:space="preserve">For 6G, in addition to the legacy solutions, the deployment of more sustainable assisting nodes, including passive/semi-passive nodes, e.g., </w:t>
            </w:r>
            <w:r>
              <w:rPr>
                <w:color w:val="000000"/>
                <w:lang w:val="en-US"/>
              </w:rPr>
              <w:lastRenderedPageBreak/>
              <w:t>Reconfigurable intelligent surfaces (RIS), Network-controlled repeater (NCR) can also be considered with the improvement on overall energy consumption of the system.</w:t>
            </w:r>
          </w:p>
          <w:p w14:paraId="0A8C8B9E" w14:textId="77777777" w:rsidR="00196E37" w:rsidRDefault="007F3B7C">
            <w:pPr>
              <w:rPr>
                <w:rFonts w:eastAsia="PMingLiU"/>
                <w:bCs/>
                <w:lang w:val="en-US" w:eastAsia="zh-TW"/>
              </w:rPr>
            </w:pPr>
            <w:r>
              <w:rPr>
                <w:color w:val="000000"/>
                <w:lang w:val="en-US"/>
              </w:rPr>
              <w:t xml:space="preserve">Additionally, to enable the performance evaluation, the corresponding </w:t>
            </w:r>
            <w:r>
              <w:rPr>
                <w:color w:val="000000"/>
                <w:lang w:val="en-US" w:eastAsia="zh-CN"/>
              </w:rPr>
              <w:t xml:space="preserve">power model and evaluation of RIS should be discussed in this agenda. </w:t>
            </w:r>
          </w:p>
        </w:tc>
      </w:tr>
    </w:tbl>
    <w:p w14:paraId="1D0ACCA5" w14:textId="77777777" w:rsidR="00196E37" w:rsidRDefault="00196E37">
      <w:pPr>
        <w:rPr>
          <w:rFonts w:eastAsia="PMingLiU"/>
          <w:lang w:val="en-US" w:eastAsia="zh-TW"/>
        </w:rPr>
      </w:pPr>
    </w:p>
    <w:p w14:paraId="42599B53" w14:textId="77777777" w:rsidR="00196E37" w:rsidRDefault="00196E37">
      <w:pPr>
        <w:rPr>
          <w:rFonts w:eastAsia="PMingLiU"/>
          <w:lang w:val="en-US" w:eastAsia="zh-TW"/>
        </w:rPr>
      </w:pPr>
    </w:p>
    <w:p w14:paraId="02A8A0A3" w14:textId="77777777" w:rsidR="00196E37" w:rsidRDefault="007F3B7C">
      <w:pPr>
        <w:pStyle w:val="Heading2"/>
        <w:rPr>
          <w:lang w:eastAsia="zh-TW"/>
        </w:rPr>
      </w:pPr>
      <w:r>
        <w:rPr>
          <w:lang w:eastAsia="zh-TW"/>
        </w:rPr>
        <w:t>General principle</w:t>
      </w:r>
    </w:p>
    <w:tbl>
      <w:tblPr>
        <w:tblStyle w:val="24"/>
        <w:tblW w:w="9628" w:type="dxa"/>
        <w:tblLayout w:type="fixed"/>
        <w:tblLook w:val="04A0" w:firstRow="1" w:lastRow="0" w:firstColumn="1" w:lastColumn="0" w:noHBand="0" w:noVBand="1"/>
      </w:tblPr>
      <w:tblGrid>
        <w:gridCol w:w="1593"/>
        <w:gridCol w:w="8035"/>
      </w:tblGrid>
      <w:tr w:rsidR="00196E37" w14:paraId="6CC0B43E" w14:textId="77777777">
        <w:tc>
          <w:tcPr>
            <w:tcW w:w="1593" w:type="dxa"/>
            <w:shd w:val="clear" w:color="auto" w:fill="FFC000" w:themeFill="accent4"/>
          </w:tcPr>
          <w:p w14:paraId="1A274CC2"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4" w:type="dxa"/>
            <w:shd w:val="clear" w:color="auto" w:fill="FFC000" w:themeFill="accent4"/>
          </w:tcPr>
          <w:p w14:paraId="70B8632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3BA060D1" w14:textId="77777777">
        <w:tc>
          <w:tcPr>
            <w:tcW w:w="1593" w:type="dxa"/>
          </w:tcPr>
          <w:p w14:paraId="37CFB01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4" w:type="dxa"/>
          </w:tcPr>
          <w:p w14:paraId="35A2A4F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consider the following design principles: Native Energy Efficiency; Joint Network and UE Power Saving; Simplification of the Design; Balanced Trade-off between Energy Saving and Performance; Energy Efficiency as Mandatory Features.</w:t>
            </w:r>
          </w:p>
        </w:tc>
      </w:tr>
      <w:tr w:rsidR="00196E37" w:rsidRPr="00F00DA1" w14:paraId="6E13D16E" w14:textId="77777777">
        <w:tc>
          <w:tcPr>
            <w:tcW w:w="1593" w:type="dxa"/>
          </w:tcPr>
          <w:p w14:paraId="12AF02C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034" w:type="dxa"/>
          </w:tcPr>
          <w:p w14:paraId="5F0A3F6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need to be jointly considered for network and UE in order to achieve balanced gain for both sides. Energy saving mechanisms need to be lean, native, universal and promising for commercialization. 5G energy saving techniques should be leveraged for 6GR design. Additional UE complexity and cost should be avoided as much as possible.</w:t>
            </w:r>
          </w:p>
          <w:p w14:paraId="272EDAE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For 6GR network energy saving, the following aspects should be considered: Duplicated functionality should be avoided; Make NES mechanism native and versatile; Joint consideration among channels and signals is important; Avoid degradation on user experience as much as possible.</w:t>
            </w:r>
          </w:p>
          <w:p w14:paraId="4B8FFE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In order to achieve balanced experience between network and UE, the following aspects should be considered for 6GR energy saving: Reduce the request of specific signaling for UE energy saving; Take UE requirement into consideration for network energy saving.</w:t>
            </w:r>
          </w:p>
        </w:tc>
      </w:tr>
      <w:tr w:rsidR="00196E37" w:rsidRPr="00F00DA1" w14:paraId="2433A6BC" w14:textId="77777777">
        <w:tc>
          <w:tcPr>
            <w:tcW w:w="1593" w:type="dxa"/>
          </w:tcPr>
          <w:p w14:paraId="09566CB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034" w:type="dxa"/>
          </w:tcPr>
          <w:p w14:paraId="53945C0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Study the accumulative power saving gain by applying frequency or spatial domain techniques on top of the time domain techniques in EE agenda.</w:t>
            </w:r>
          </w:p>
          <w:p w14:paraId="7D9A517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30: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196E37" w:rsidRPr="00F00DA1" w14:paraId="7D69A44F" w14:textId="77777777">
        <w:tc>
          <w:tcPr>
            <w:tcW w:w="1593" w:type="dxa"/>
          </w:tcPr>
          <w:p w14:paraId="6C903AC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4" w:type="dxa"/>
          </w:tcPr>
          <w:p w14:paraId="742D00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ES design should consider the following guiding principles: - ES techniques for both network and UE must be integrated as mandatory requirements across all system components from the start (signal/waveform design, initial access, reference signals, UL/DL communication, UE states, etc.). - Network and UE ES must be studied and designed jointly, targeting solutions and EE configurations that maximize energy savings without compromising other deployment or operational KPIs. - A clear evaluation methodology, including the definition of new meaningful energy-efficiency KPIs, should guide the overall 6GR system design.</w:t>
            </w:r>
          </w:p>
        </w:tc>
      </w:tr>
      <w:tr w:rsidR="00196E37" w:rsidRPr="00F00DA1" w14:paraId="14A3B5B4" w14:textId="77777777">
        <w:tc>
          <w:tcPr>
            <w:tcW w:w="1593" w:type="dxa"/>
          </w:tcPr>
          <w:p w14:paraId="58D153D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Nordic Semiconductor ASA</w:t>
            </w:r>
          </w:p>
        </w:tc>
        <w:tc>
          <w:tcPr>
            <w:tcW w:w="8034" w:type="dxa"/>
          </w:tcPr>
          <w:p w14:paraId="7189997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RAN1 should strive for energy efficiency features that are attractive both for UE and network and they should be included in an initial 6GR specifications.</w:t>
            </w:r>
          </w:p>
          <w:p w14:paraId="46D280C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If some of EE features are made mandatory for UE, they should be mandatory for network as well.</w:t>
            </w:r>
          </w:p>
        </w:tc>
      </w:tr>
      <w:tr w:rsidR="00196E37" w:rsidRPr="00F00DA1" w14:paraId="572CDC8B" w14:textId="77777777">
        <w:tc>
          <w:tcPr>
            <w:tcW w:w="1593" w:type="dxa"/>
          </w:tcPr>
          <w:p w14:paraId="677E789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CATT</w:t>
            </w:r>
          </w:p>
        </w:tc>
        <w:tc>
          <w:tcPr>
            <w:tcW w:w="8034" w:type="dxa"/>
          </w:tcPr>
          <w:p w14:paraId="79E4BC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following design principles of energy efficiency for 6GR should be considered: - Inherit the 5G design, and extend the applicable cases/scenarios with beneficial modification. - Maximize on-demand design and avoid 'always-on' signals/procedures as much as possible. - Enable simultaneous energy saving for both NW and UE.</w:t>
            </w:r>
          </w:p>
        </w:tc>
      </w:tr>
      <w:tr w:rsidR="00196E37" w:rsidRPr="00F00DA1" w14:paraId="04F84DE2" w14:textId="77777777">
        <w:tc>
          <w:tcPr>
            <w:tcW w:w="1593" w:type="dxa"/>
          </w:tcPr>
          <w:p w14:paraId="6F159DE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4" w:type="dxa"/>
          </w:tcPr>
          <w:p w14:paraId="2B58A0B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Due to the late introduction of network energy-saving features, the design is conservative and the prospects for commercial deployment are not ideal.</w:t>
            </w:r>
          </w:p>
          <w:p w14:paraId="021A134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The energy-saving features were designed independently, therefore, an optimal network energy-saving solution cannot be provided.</w:t>
            </w:r>
          </w:p>
          <w:p w14:paraId="3D6338C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Network energy-saving features usually affect the performance experience of the UE.</w:t>
            </w:r>
          </w:p>
          <w:p w14:paraId="22851E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There is overlap between features, leading to design complexity and a significant investment of effort.</w:t>
            </w:r>
          </w:p>
          <w:p w14:paraId="67EC418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design of UE energy-saving features did not fully consider the impact on network energy-saving, thus leading to an improvement in UE energy-saving affecting the effectiveness of network energy-saving.</w:t>
            </w:r>
          </w:p>
          <w:p w14:paraId="6D9B291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8: Due to the support of more service types, the system design will become more complex.</w:t>
            </w:r>
          </w:p>
          <w:p w14:paraId="74844F0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terminal experience plays a crucial role in the commercialization of 6G, especially in the early stages.</w:t>
            </w:r>
          </w:p>
          <w:p w14:paraId="12D829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initial version of 6G needs to incorporate energy-saving factors into the design issues that need to be addressed.</w:t>
            </w:r>
          </w:p>
          <w:p w14:paraId="09BA979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Consider the design of energy-saving features as a whole to avoid overlapping and redundancy between features.</w:t>
            </w:r>
          </w:p>
          <w:p w14:paraId="56553C0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Joint consideration and design of UE energy saving and network energy saving to avoid mutual interference that prevents both from functioning simultaneously.</w:t>
            </w:r>
          </w:p>
          <w:p w14:paraId="1EED25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The energy-saving project can be researched according to the following steps: First, conduct a comprehensive analysis of various energy-saving fields, prioritize them, and select the fields with high energy-saving gains for research. Second, analyze the high-priority fields, consider all factors within these fields comprehensively, and provide the optimal solution. Finally, conduct a comprehensive analysis of the solutions for each field and present an optimal overall energy-saving solution.</w:t>
            </w:r>
          </w:p>
          <w:p w14:paraId="0AC364A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design of energy-saving should not affect the performance experience of the UE.</w:t>
            </w:r>
          </w:p>
        </w:tc>
      </w:tr>
      <w:tr w:rsidR="00196E37" w:rsidRPr="00F00DA1" w14:paraId="57AA8206" w14:textId="77777777">
        <w:tc>
          <w:tcPr>
            <w:tcW w:w="1593" w:type="dxa"/>
          </w:tcPr>
          <w:p w14:paraId="44D07EF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Fujitsu</w:t>
            </w:r>
          </w:p>
        </w:tc>
        <w:tc>
          <w:tcPr>
            <w:tcW w:w="8034" w:type="dxa"/>
          </w:tcPr>
          <w:p w14:paraId="0DA3957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196E37" w:rsidRPr="00F00DA1" w14:paraId="617FB997" w14:textId="77777777">
        <w:tc>
          <w:tcPr>
            <w:tcW w:w="1593" w:type="dxa"/>
          </w:tcPr>
          <w:p w14:paraId="434B011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China Telecom</w:t>
            </w:r>
          </w:p>
        </w:tc>
        <w:tc>
          <w:tcPr>
            <w:tcW w:w="8034" w:type="dxa"/>
          </w:tcPr>
          <w:p w14:paraId="2F74975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Most NES features were not part of 5G day 1 design, leading to underutilized energy saving potential.</w:t>
            </w:r>
          </w:p>
          <w:p w14:paraId="26DE6D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While the isolated approach of network energy saving and UE power saving simplifies system development, it often fails to deliver optimal overall energy efficiency.</w:t>
            </w:r>
          </w:p>
          <w:p w14:paraId="3E1C78C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mechanisms need to be a native design for 6G first commercialization.</w:t>
            </w:r>
          </w:p>
          <w:p w14:paraId="6551847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The joint design of 6G network and UE power saving strategies should be prioritized to ensure effective overall energy efficiency for 6GR.</w:t>
            </w:r>
          </w:p>
          <w:p w14:paraId="0353A8D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6GR design must carefully balance performance (e.g., throughput, spectral efficiency, and so on) and power consumption (linked to energy efficiency). It is also crucial to prioritize features that can synergistically improve both energy efficiency and performance.</w:t>
            </w:r>
          </w:p>
          <w:p w14:paraId="3B81114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4: 6GR should at least study the following aspects: • Further avoid always-on signal. • Dynamic adjustment of the number of spatial elements for transmission/reception. • Dynamic adjustment of downlink transmit power. • On-demand transmission/reception.</w:t>
            </w:r>
          </w:p>
        </w:tc>
      </w:tr>
      <w:tr w:rsidR="00196E37" w:rsidRPr="00F00DA1" w14:paraId="205D2DBC" w14:textId="77777777">
        <w:tc>
          <w:tcPr>
            <w:tcW w:w="1593" w:type="dxa"/>
          </w:tcPr>
          <w:p w14:paraId="7BFFB19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Apple</w:t>
            </w:r>
          </w:p>
        </w:tc>
        <w:tc>
          <w:tcPr>
            <w:tcW w:w="8034" w:type="dxa"/>
          </w:tcPr>
          <w:p w14:paraId="1B4BEE1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Lessons learned from NR UE power-saving features: Numerous UE-side power-saving mechanisms have been specified since Release-15. Yet, most remain either un-deployed or under-utilized because: They were added late in the standard, resulting in low device penetration in the market; Networks have little incentive to enable features that benefit only the UE, as they can increase network complexity and degrade network performance.</w:t>
            </w:r>
          </w:p>
          <w:p w14:paraId="4AFA40F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NES enhancements started in Rel-18, however, due to backward compatibility issues, techniques in 5G has limitations considering legacy UEs, which limits the energy saving gain. This is especially true for any enhancements that affect the common signals/channels.</w:t>
            </w:r>
          </w:p>
          <w:p w14:paraId="7D9B6F0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On the other hand, NES features have large impact on UE, may increase UE complexity, impact UE time/sync performance, increase latency and/or memory under different techniques.</w:t>
            </w:r>
          </w:p>
          <w:p w14:paraId="4EFECF2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 NES features should be well justified considering impact to UE.</w:t>
            </w:r>
          </w:p>
        </w:tc>
      </w:tr>
      <w:tr w:rsidR="00196E37" w:rsidRPr="00F00DA1" w14:paraId="30D60BA4" w14:textId="77777777">
        <w:tc>
          <w:tcPr>
            <w:tcW w:w="1593" w:type="dxa"/>
          </w:tcPr>
          <w:p w14:paraId="31B04BB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KT Corp.</w:t>
            </w:r>
          </w:p>
        </w:tc>
        <w:tc>
          <w:tcPr>
            <w:tcW w:w="8034" w:type="dxa"/>
          </w:tcPr>
          <w:p w14:paraId="535614E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Potential techniques for enhancing the EE of the 6GR system can be categorized as follows: • Ideal techniques that should be adopted in 6GR (Category A) - Techniques that jointly increase the EE of both BS and UE (A1) - Techniques that increase BS EE without compromising UE EE (A2) - Techniques that increase UE EE without compromising BS EE (A3) • Valuable techniques that are highly desirable for adoption in 6GR (Category B) - Techniques that increase BS EE with a slight degradation of UE EE (B1) - Techniques that increase UE EE with a slight degradation of BS EE (B2) • Potential techniques that require careful study before being adopted in 6GR (Category C) - Techniques that increase BS EE with a noticeable degradation of UE EE (C1) - Techniques that increase UE EE with a noticeable degradation of BS EE (C2) - Techniques that significantly increase NW/UE EE with a slight degradation of overall EE (C3) • Techniques not to be adopted for EE (Category X) - Techniques that increase BS EE with a huge degradation of UE EE resulting degradation of overall EE (X1) - Techniques that increase UE EE with a huge degradation of BS EE resulting degradation of overall EE (X2) - Techniques that decrease both BS/UE EE (X3)</w:t>
            </w:r>
          </w:p>
          <w:p w14:paraId="286BF4A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Techniques for enhancing the EE of BS or UE adopted in NR are categorized as follows: • A1: Cell DRX aligned with UE DRX (R18) • A2: SSB-less SCell (R18), OD-SSB SCell (R19) • A3: UE DRX (C-DRX) (R15) • B1: BS Tx antenna/power adaptation (R18), Common signal adaptation (R19) • B2: WUS for DRX (R16), MIMO layer adaptation (R16), PEI (R17), LP-WUS/WUR (R19) • C1: OD-SIB1 (R19) • C2: Neighbour Cell RRM measurement (R16)</w:t>
            </w:r>
          </w:p>
          <w:p w14:paraId="50964AC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Procedures for managing the energy-saving balance between BS and UE are adopted in 6GR.</w:t>
            </w:r>
          </w:p>
          <w:p w14:paraId="30BF2AB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Category A and B techniques are adopted as day-1 feature for 6GR. • Category A techniques is applied universally or conditionally, based on the QoS requirements. • Category B techniques is conditionally applied based on the management from the priority of BS and UE energy consumption requirement.</w:t>
            </w:r>
          </w:p>
        </w:tc>
      </w:tr>
      <w:tr w:rsidR="00196E37" w:rsidRPr="00F00DA1" w14:paraId="286AA3CD" w14:textId="77777777">
        <w:tc>
          <w:tcPr>
            <w:tcW w:w="1593" w:type="dxa"/>
          </w:tcPr>
          <w:p w14:paraId="1E895AA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4" w:type="dxa"/>
          </w:tcPr>
          <w:p w14:paraId="1667D53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The evaluation methodology for 6G must account for the net energy impact, considering the power consumption of real-time model inference and monitoring operations within the RAN.</w:t>
            </w:r>
          </w:p>
        </w:tc>
      </w:tr>
      <w:tr w:rsidR="00196E37" w:rsidRPr="00F00DA1" w14:paraId="5F84DC4A" w14:textId="77777777">
        <w:tc>
          <w:tcPr>
            <w:tcW w:w="1593" w:type="dxa"/>
          </w:tcPr>
          <w:p w14:paraId="1E1AB1A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Ofinno</w:t>
            </w:r>
          </w:p>
        </w:tc>
        <w:tc>
          <w:tcPr>
            <w:tcW w:w="8034" w:type="dxa"/>
          </w:tcPr>
          <w:p w14:paraId="011D7C9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RAN1 to study a two-layer approach for 6GR where the two layers are: Basic layer (e.g., supporting the always-on signals, for cell search); Enhancement layer (e.g., supporting on-demand signals, for data).</w:t>
            </w:r>
          </w:p>
          <w:p w14:paraId="6341F73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4: 6GR should support energy efficiency and energy saving features from day 1.</w:t>
            </w:r>
          </w:p>
          <w:p w14:paraId="74B6AA1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study of the following topics should take energy efficiency into account as a critical KPI: Initial access (including synchronization signal and system information designs); Physical layer control; Physical layer signals and channels; MIMO operation; Duplexing.</w:t>
            </w:r>
          </w:p>
          <w:p w14:paraId="1EA80BE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RAN1 to postpone discussion on energy efficiency features until a later point in the study.</w:t>
            </w:r>
          </w:p>
          <w:p w14:paraId="2FDC49D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RAN1 to study a two-layer approach for 6GR, including anchor and data carriers/cells, where the two layers are: Basic layer (e.g., supporting the always-on signals, for cell search); Enhancement layer (e.g., supporting on-demand signals, for data).</w:t>
            </w:r>
          </w:p>
          <w:p w14:paraId="3109C9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should study the interaction of UE power saving features and NES features for 6GR including: Separate deployment of UE power saving and NES features; Joint deployment of UE power saving and NES features.</w:t>
            </w:r>
          </w:p>
        </w:tc>
      </w:tr>
      <w:tr w:rsidR="00196E37" w:rsidRPr="00F00DA1" w14:paraId="0BD80E24" w14:textId="77777777">
        <w:tc>
          <w:tcPr>
            <w:tcW w:w="1593" w:type="dxa"/>
          </w:tcPr>
          <w:p w14:paraId="0703EF1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ITL</w:t>
            </w:r>
          </w:p>
        </w:tc>
        <w:tc>
          <w:tcPr>
            <w:tcW w:w="8034" w:type="dxa"/>
          </w:tcPr>
          <w:p w14:paraId="3CF7B73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Consider dynamic requirement signaling between NW and UE, enabling context-aware selection of which features (e.g., bandwidth, MIMO rank, numerology) to activate at a given moment.</w:t>
            </w:r>
          </w:p>
          <w:p w14:paraId="063BC65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Consider energy-aware feature activation policies in 6GR, preventing unnecessary UE and NW energy consumption by aligning advanced capability use strictly with real traffic/service needs.</w:t>
            </w:r>
          </w:p>
          <w:p w14:paraId="3E34D4E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Strive to establish a unified energy efficiency framework that integrates UE-centric and NW-centric schemes.</w:t>
            </w:r>
          </w:p>
        </w:tc>
      </w:tr>
      <w:tr w:rsidR="00196E37" w:rsidRPr="00F00DA1" w14:paraId="71DEDDE4" w14:textId="77777777">
        <w:tc>
          <w:tcPr>
            <w:tcW w:w="1593" w:type="dxa"/>
          </w:tcPr>
          <w:p w14:paraId="7AA3305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4" w:type="dxa"/>
          </w:tcPr>
          <w:p w14:paraId="6182CC2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Study and identify which of the NR techniques should be part of baseline functionality in 6GR. Study if/how they can be improved, extended or simplified to bring larger gains at lower cost.</w:t>
            </w:r>
          </w:p>
        </w:tc>
      </w:tr>
      <w:tr w:rsidR="00196E37" w:rsidRPr="00F00DA1" w14:paraId="071C7A58" w14:textId="77777777">
        <w:tc>
          <w:tcPr>
            <w:tcW w:w="1593" w:type="dxa"/>
          </w:tcPr>
          <w:p w14:paraId="0DF358F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4" w:type="dxa"/>
          </w:tcPr>
          <w:p w14:paraId="4BA9776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should aim to reduce TCO by utilizing the non-backward compatible opportunity provided by once in a decade new generation refresh by designing native energy efficient solution using various techniques such as time, frequency, spatial, power domain.</w:t>
            </w:r>
          </w:p>
          <w:p w14:paraId="3F56FC5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a unified device power saving mechanism using following techniques to support diverse device types from day-1: Time domain technique; Frequency domain technique; Spatial domain technique; Measurement relaxations; Processing domain technique.</w:t>
            </w:r>
          </w:p>
        </w:tc>
      </w:tr>
      <w:tr w:rsidR="00196E37" w:rsidRPr="00F00DA1" w14:paraId="08C5D149" w14:textId="77777777">
        <w:tc>
          <w:tcPr>
            <w:tcW w:w="1593" w:type="dxa"/>
          </w:tcPr>
          <w:p w14:paraId="6A8E2D6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CAICT</w:t>
            </w:r>
          </w:p>
        </w:tc>
        <w:tc>
          <w:tcPr>
            <w:tcW w:w="8034" w:type="dxa"/>
          </w:tcPr>
          <w:p w14:paraId="6B7195E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In 5G-Advanced, the network energy saving and UE energy saving are enhanced separately.</w:t>
            </w:r>
          </w:p>
          <w:p w14:paraId="7F916B1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The joint NW and UE energy saving method needs to be considered in 6G study item.</w:t>
            </w:r>
          </w:p>
        </w:tc>
      </w:tr>
      <w:tr w:rsidR="00196E37" w:rsidRPr="00F00DA1" w14:paraId="2A6169B0" w14:textId="77777777">
        <w:tc>
          <w:tcPr>
            <w:tcW w:w="1593" w:type="dxa"/>
          </w:tcPr>
          <w:p w14:paraId="27FA8A1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034" w:type="dxa"/>
          </w:tcPr>
          <w:p w14:paraId="5190E43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Optimization methods for energy efficiency between the network and UE should be studied based on the differences in NES and UEPS requirement levels according to the use case, network deployment, and UE type.</w:t>
            </w:r>
          </w:p>
          <w:p w14:paraId="3E8F9A2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Capture Figure 1 in the TR exhibiting different energy saving and power saving states and transition between these states.</w:t>
            </w:r>
          </w:p>
          <w:p w14:paraId="261975E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UE power saving techniques should include i) common mechanisms independent of device type ii) techniques to be adapted to or dedicated to the device types (and their use-case).</w:t>
            </w:r>
          </w:p>
          <w:p w14:paraId="39CDE1E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In addition to common UEPS techniques, study power saving and optimization techniques dedicated to device types and their corresponding use-cases.</w:t>
            </w:r>
          </w:p>
        </w:tc>
      </w:tr>
      <w:tr w:rsidR="00196E37" w:rsidRPr="00F00DA1" w14:paraId="57C60D73" w14:textId="77777777">
        <w:tc>
          <w:tcPr>
            <w:tcW w:w="1593" w:type="dxa"/>
          </w:tcPr>
          <w:p w14:paraId="762052E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4" w:type="dxa"/>
          </w:tcPr>
          <w:p w14:paraId="511A9E6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should be considered across network and devices, in conjunction with user experience and network system capacity.</w:t>
            </w:r>
          </w:p>
          <w:p w14:paraId="053B876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how to ensure successful deployment of energy-saving features in 6GR.</w:t>
            </w:r>
          </w:p>
        </w:tc>
      </w:tr>
      <w:tr w:rsidR="00196E37" w:rsidRPr="00F00DA1" w14:paraId="5F5B005B" w14:textId="77777777">
        <w:tc>
          <w:tcPr>
            <w:tcW w:w="1593" w:type="dxa"/>
          </w:tcPr>
          <w:p w14:paraId="63FED3D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AT&amp;T</w:t>
            </w:r>
          </w:p>
        </w:tc>
        <w:tc>
          <w:tcPr>
            <w:tcW w:w="8034" w:type="dxa"/>
          </w:tcPr>
          <w:p w14:paraId="42128C0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is leveraged across the 6G RAN design and supported as a Day 1 mandatory feature of 6GR.</w:t>
            </w:r>
          </w:p>
          <w:p w14:paraId="5C92614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Strive for 6GR interface design that achieves energy savings at both the network side and the UE side.</w:t>
            </w:r>
          </w:p>
          <w:p w14:paraId="76AAA2E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Metric(s) that ensure energy saving mechanisms at the NW side have no detrimental impact on the UE side, and vice versa, are introduced in the RAN WG1 study of EE in 6GR interface.</w:t>
            </w:r>
          </w:p>
          <w:p w14:paraId="0B3773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Energy efficiency enhancement approaches are considered for all supported RRC states in 6GR.</w:t>
            </w:r>
          </w:p>
          <w:p w14:paraId="695790C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6G Radio is designed bottom-up, i.e., a single RAT is scaled from a minimum set of KPIs, where resources are allocated upwards to the most demanding use cases, to deliver network energy savings across verticals featuring different device types.</w:t>
            </w:r>
          </w:p>
        </w:tc>
      </w:tr>
      <w:tr w:rsidR="00196E37" w:rsidRPr="00F00DA1" w14:paraId="5B464D2C" w14:textId="77777777">
        <w:tc>
          <w:tcPr>
            <w:tcW w:w="1593" w:type="dxa"/>
          </w:tcPr>
          <w:p w14:paraId="412994E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4" w:type="dxa"/>
          </w:tcPr>
          <w:p w14:paraId="73412BD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In NR, there are excessive number of UEPS features.</w:t>
            </w:r>
          </w:p>
          <w:p w14:paraId="263BC8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In NR, commercial deployment of 5G/5G-A UE PS features is slow globally.</w:t>
            </w:r>
          </w:p>
          <w:p w14:paraId="5E869D0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w:t>
            </w:r>
          </w:p>
          <w:p w14:paraId="6D43E66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The proposed direction for joint energy efficiency in 6G, design 6GR EE to achieve all of the following: Longer sleep as much as possible; Immediate/dynamic wake-up and serving once needed; No conflict between UE and NW, for EE as well as performance.</w:t>
            </w:r>
          </w:p>
          <w:p w14:paraId="60EB89E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For 6G direction of NES: Assembling NW-energy consuming operation in limited bands; For each band, operate with RS/SI provision in corresponding energy-efficient manner, together with adaptation mechanisms in order not to harm user experience.</w:t>
            </w:r>
          </w:p>
          <w:p w14:paraId="47159C6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UEPS study, consider smaller cost/effort of implementation/deployment, to achieve better EE for UE in reality.</w:t>
            </w:r>
          </w:p>
          <w:p w14:paraId="231E44E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For UEPS study, focus on features to reduce dominant UE power consumption and to avoid degradation of user experienced communication performance.</w:t>
            </w:r>
          </w:p>
        </w:tc>
      </w:tr>
      <w:tr w:rsidR="00196E37" w:rsidRPr="00F00DA1" w14:paraId="589560D2" w14:textId="77777777">
        <w:tc>
          <w:tcPr>
            <w:tcW w:w="1593" w:type="dxa"/>
          </w:tcPr>
          <w:p w14:paraId="330B897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Spreadtrum</w:t>
            </w:r>
          </w:p>
        </w:tc>
        <w:tc>
          <w:tcPr>
            <w:tcW w:w="8034" w:type="dxa"/>
          </w:tcPr>
          <w:p w14:paraId="5CA59D6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 power saving can be based on some essential techniques of 5G power saving in day 1.</w:t>
            </w:r>
          </w:p>
        </w:tc>
      </w:tr>
    </w:tbl>
    <w:p w14:paraId="75B04CA6" w14:textId="77777777" w:rsidR="00196E37" w:rsidRDefault="00196E37">
      <w:pPr>
        <w:rPr>
          <w:lang w:val="en-US" w:eastAsia="zh-TW"/>
        </w:rPr>
      </w:pPr>
    </w:p>
    <w:p w14:paraId="07797FE2" w14:textId="77777777" w:rsidR="00196E37" w:rsidRDefault="007F3B7C">
      <w:pPr>
        <w:rPr>
          <w:rFonts w:eastAsia="PMingLiU"/>
          <w:lang w:val="en-US" w:eastAsia="zh-TW"/>
        </w:rPr>
      </w:pPr>
      <w:r>
        <w:rPr>
          <w:rFonts w:eastAsia="PMingLiU"/>
          <w:lang w:val="en-US" w:eastAsia="zh-TW"/>
        </w:rPr>
        <w:t>Companies are welcome to share their views on how to exploit the above general principles to help identify enhancement direction(s) for 6G EE.</w:t>
      </w:r>
    </w:p>
    <w:tbl>
      <w:tblPr>
        <w:tblStyle w:val="TableGrid"/>
        <w:tblW w:w="5000" w:type="pct"/>
        <w:tblLayout w:type="fixed"/>
        <w:tblLook w:val="04A0" w:firstRow="1" w:lastRow="0" w:firstColumn="1" w:lastColumn="0" w:noHBand="0" w:noVBand="1"/>
      </w:tblPr>
      <w:tblGrid>
        <w:gridCol w:w="2420"/>
        <w:gridCol w:w="7208"/>
      </w:tblGrid>
      <w:tr w:rsidR="00196E37" w14:paraId="30625344" w14:textId="77777777">
        <w:tc>
          <w:tcPr>
            <w:tcW w:w="2422" w:type="dxa"/>
            <w:shd w:val="clear" w:color="auto" w:fill="FFC000" w:themeFill="accent4"/>
          </w:tcPr>
          <w:p w14:paraId="5B2BB314" w14:textId="77777777" w:rsidR="00196E37" w:rsidRDefault="007F3B7C">
            <w:pPr>
              <w:rPr>
                <w:rFonts w:eastAsia="PMingLiU"/>
                <w:b/>
                <w:bCs/>
                <w:lang w:eastAsia="zh-TW"/>
              </w:rPr>
            </w:pPr>
            <w:r>
              <w:rPr>
                <w:rFonts w:eastAsia="PMingLiU"/>
                <w:b/>
                <w:bCs/>
                <w:lang w:eastAsia="zh-TW"/>
              </w:rPr>
              <w:t>Company</w:t>
            </w:r>
          </w:p>
        </w:tc>
        <w:tc>
          <w:tcPr>
            <w:tcW w:w="7215" w:type="dxa"/>
            <w:shd w:val="clear" w:color="auto" w:fill="FFC000" w:themeFill="accent4"/>
          </w:tcPr>
          <w:p w14:paraId="3681E606" w14:textId="77777777" w:rsidR="00196E37" w:rsidRDefault="007F3B7C">
            <w:pPr>
              <w:rPr>
                <w:rFonts w:eastAsia="PMingLiU"/>
                <w:b/>
                <w:bCs/>
                <w:lang w:eastAsia="zh-TW"/>
              </w:rPr>
            </w:pPr>
            <w:r>
              <w:rPr>
                <w:rFonts w:eastAsia="PMingLiU"/>
                <w:b/>
                <w:bCs/>
                <w:lang w:eastAsia="zh-TW"/>
              </w:rPr>
              <w:t>View</w:t>
            </w:r>
          </w:p>
        </w:tc>
      </w:tr>
      <w:tr w:rsidR="00196E37" w14:paraId="149BFA49" w14:textId="77777777">
        <w:tc>
          <w:tcPr>
            <w:tcW w:w="2422" w:type="dxa"/>
          </w:tcPr>
          <w:p w14:paraId="47211E6F" w14:textId="77777777" w:rsidR="00196E37" w:rsidRDefault="007F3B7C">
            <w:pPr>
              <w:rPr>
                <w:rFonts w:eastAsia="PMingLiU"/>
                <w:b/>
                <w:bCs/>
                <w:lang w:eastAsia="zh-TW"/>
              </w:rPr>
            </w:pPr>
            <w:r>
              <w:rPr>
                <w:rFonts w:eastAsia="DengXian"/>
                <w:b/>
                <w:bCs/>
                <w:lang w:eastAsia="zh-CN"/>
              </w:rPr>
              <w:t>Huawei, HiSilicon</w:t>
            </w:r>
          </w:p>
        </w:tc>
        <w:tc>
          <w:tcPr>
            <w:tcW w:w="7215" w:type="dxa"/>
          </w:tcPr>
          <w:p w14:paraId="5C997425" w14:textId="77777777" w:rsidR="00196E37" w:rsidRDefault="007F3B7C">
            <w:pPr>
              <w:rPr>
                <w:rFonts w:eastAsia="DengXian"/>
                <w:b/>
                <w:bCs/>
                <w:lang w:val="en-US" w:eastAsia="zh-CN"/>
              </w:rPr>
            </w:pPr>
            <w:r>
              <w:rPr>
                <w:rFonts w:eastAsia="DengXian"/>
                <w:b/>
                <w:bCs/>
                <w:lang w:val="en-US" w:eastAsia="zh-CN"/>
              </w:rPr>
              <w:t>In general, we think the energy saving mode should be discussed, which is expected to have the following characteristics:</w:t>
            </w:r>
          </w:p>
          <w:p w14:paraId="060997E5" w14:textId="77777777" w:rsidR="00196E37" w:rsidRDefault="007F3B7C" w:rsidP="007F3B7C">
            <w:pPr>
              <w:pStyle w:val="ListParagraph"/>
              <w:numPr>
                <w:ilvl w:val="0"/>
                <w:numId w:val="43"/>
              </w:numPr>
              <w:suppressAutoHyphens w:val="0"/>
              <w:spacing w:before="120" w:after="0" w:line="240" w:lineRule="auto"/>
              <w:rPr>
                <w:rFonts w:eastAsiaTheme="minorEastAsia"/>
                <w:kern w:val="2"/>
                <w:lang w:val="en-US"/>
              </w:rPr>
            </w:pPr>
            <w:r>
              <w:rPr>
                <w:rFonts w:eastAsiaTheme="minorEastAsia"/>
                <w:b/>
                <w:kern w:val="2"/>
                <w:lang w:val="en-US"/>
              </w:rPr>
              <w:t xml:space="preserve">Mandate some energy saving features. </w:t>
            </w:r>
            <w:r>
              <w:rPr>
                <w:rFonts w:eastAsiaTheme="minorEastAsia"/>
                <w:kern w:val="2"/>
                <w:lang w:val="en-US"/>
              </w:rPr>
              <w:t xml:space="preserve">Some features which can bring remarkable energy saving gain for UE or/and network can be regarded as the mandatory features, and must be enabled by the network with expected energy saving parameter configuration. </w:t>
            </w:r>
          </w:p>
          <w:p w14:paraId="3914E79C" w14:textId="77777777" w:rsidR="00196E37" w:rsidRDefault="007F3B7C" w:rsidP="007F3B7C">
            <w:pPr>
              <w:pStyle w:val="ListParagraph"/>
              <w:numPr>
                <w:ilvl w:val="0"/>
                <w:numId w:val="44"/>
              </w:numPr>
              <w:suppressAutoHyphens w:val="0"/>
              <w:spacing w:before="120" w:after="0" w:line="240" w:lineRule="auto"/>
              <w:rPr>
                <w:rFonts w:eastAsiaTheme="minorEastAsia"/>
                <w:kern w:val="2"/>
                <w:lang w:val="en-US"/>
              </w:rPr>
            </w:pPr>
            <w:r>
              <w:rPr>
                <w:rFonts w:eastAsiaTheme="minorEastAsia"/>
                <w:b/>
                <w:kern w:val="2"/>
                <w:lang w:val="en-US"/>
              </w:rPr>
              <w:t xml:space="preserve">Selective communication capabilities. </w:t>
            </w:r>
            <w:r>
              <w:rPr>
                <w:rFonts w:eastAsiaTheme="minorEastAsia"/>
                <w:kern w:val="2"/>
                <w:lang w:val="en-US"/>
              </w:rPr>
              <w:t xml:space="preserve">The </w:t>
            </w:r>
            <w:bookmarkStart w:id="33" w:name="OLE_LINK4"/>
            <w:bookmarkStart w:id="34" w:name="OLE_LINK5"/>
            <w:r>
              <w:rPr>
                <w:rFonts w:eastAsiaTheme="minorEastAsia"/>
                <w:kern w:val="2"/>
                <w:lang w:val="en-US"/>
              </w:rPr>
              <w:t>capability of UE</w:t>
            </w:r>
            <w:bookmarkEnd w:id="33"/>
            <w:bookmarkEnd w:id="34"/>
            <w:r>
              <w:rPr>
                <w:rFonts w:eastAsiaTheme="minorEastAsia"/>
                <w:kern w:val="2"/>
                <w:lang w:val="en-US"/>
              </w:rPr>
              <w:t xml:space="preserve"> in energy saving mode should be carefully studied, such as maximum bandwidth, number of Tx/Rx, processing timeline and etc. This is a tradeoff between power consumption and the time duration/ratio working in the energy saving mode. For example, the higher the capabilities for the energy saving mode are, the more services can be </w:t>
            </w:r>
            <w:r>
              <w:rPr>
                <w:rFonts w:eastAsiaTheme="minorEastAsia"/>
                <w:kern w:val="2"/>
                <w:lang w:val="en-US"/>
              </w:rPr>
              <w:lastRenderedPageBreak/>
              <w:t xml:space="preserve">operated in the energy saving mode (thus the longer time UE can work on the energy saving mode), while the higher power consumption is. For example, NR RedCap UEs with 20Mhz bandwidth and 2Rx/1Tx are relatively mature which can satisfy certain service requirement with relatively low power consumption. </w:t>
            </w:r>
          </w:p>
          <w:p w14:paraId="72062715" w14:textId="77777777" w:rsidR="00196E37" w:rsidRDefault="00196E37">
            <w:pPr>
              <w:rPr>
                <w:rFonts w:eastAsia="DengXian"/>
                <w:b/>
                <w:bCs/>
                <w:lang w:val="en-US" w:eastAsia="zh-CN"/>
              </w:rPr>
            </w:pPr>
          </w:p>
          <w:p w14:paraId="7116418B" w14:textId="77777777" w:rsidR="00196E37" w:rsidRDefault="007F3B7C">
            <w:pPr>
              <w:rPr>
                <w:rFonts w:eastAsia="DengXian"/>
                <w:b/>
                <w:bCs/>
                <w:lang w:val="en-US" w:eastAsia="zh-CN"/>
              </w:rPr>
            </w:pPr>
            <w:r>
              <w:rPr>
                <w:rFonts w:eastAsia="DengXian"/>
                <w:b/>
                <w:bCs/>
                <w:lang w:val="en-US" w:eastAsia="zh-CN"/>
              </w:rPr>
              <w:t>Therefore, we suggest the following</w:t>
            </w:r>
          </w:p>
          <w:p w14:paraId="7DDD6781" w14:textId="77777777" w:rsidR="00196E37" w:rsidRDefault="007F3B7C">
            <w:pPr>
              <w:rPr>
                <w:rFonts w:eastAsia="DengXian"/>
                <w:b/>
                <w:bCs/>
                <w:color w:val="FF0000"/>
                <w:lang w:val="en-US" w:eastAsia="zh-CN"/>
              </w:rPr>
            </w:pPr>
            <w:r>
              <w:rPr>
                <w:rFonts w:eastAsia="DengXian"/>
                <w:b/>
                <w:bCs/>
                <w:color w:val="FF0000"/>
                <w:lang w:val="en-US" w:eastAsia="zh-CN"/>
              </w:rPr>
              <w:t>Proposal 6.2.1: Study UE energy saving mode, which have the following characteristics:</w:t>
            </w:r>
          </w:p>
          <w:p w14:paraId="31D8C35D" w14:textId="77777777" w:rsidR="00196E37" w:rsidRDefault="007F3B7C" w:rsidP="007F3B7C">
            <w:pPr>
              <w:pStyle w:val="ListParagraph"/>
              <w:numPr>
                <w:ilvl w:val="0"/>
                <w:numId w:val="43"/>
              </w:numPr>
              <w:suppressAutoHyphens w:val="0"/>
              <w:spacing w:before="120" w:after="0" w:line="240" w:lineRule="auto"/>
              <w:rPr>
                <w:rFonts w:eastAsiaTheme="minorEastAsia"/>
                <w:color w:val="FF0000"/>
                <w:kern w:val="2"/>
                <w:lang w:val="en-US"/>
              </w:rPr>
            </w:pPr>
            <w:r>
              <w:rPr>
                <w:rFonts w:eastAsiaTheme="minorEastAsia"/>
                <w:b/>
                <w:color w:val="FF0000"/>
                <w:kern w:val="2"/>
                <w:lang w:val="en-US"/>
              </w:rPr>
              <w:t xml:space="preserve">Mandate some energy saving features. </w:t>
            </w:r>
          </w:p>
          <w:p w14:paraId="63CB983B" w14:textId="77777777" w:rsidR="00196E37" w:rsidRDefault="007F3B7C" w:rsidP="007F3B7C">
            <w:pPr>
              <w:pStyle w:val="ListParagraph"/>
              <w:numPr>
                <w:ilvl w:val="0"/>
                <w:numId w:val="43"/>
              </w:numPr>
              <w:suppressAutoHyphens w:val="0"/>
              <w:spacing w:before="120" w:after="0" w:line="240" w:lineRule="auto"/>
              <w:rPr>
                <w:rFonts w:eastAsiaTheme="minorEastAsia"/>
                <w:color w:val="FF0000"/>
                <w:kern w:val="2"/>
                <w:lang w:val="en-US"/>
              </w:rPr>
            </w:pPr>
            <w:r>
              <w:rPr>
                <w:rFonts w:eastAsiaTheme="minorEastAsia"/>
                <w:b/>
                <w:color w:val="FF0000"/>
                <w:kern w:val="2"/>
                <w:lang w:val="en-US"/>
              </w:rPr>
              <w:t xml:space="preserve">Selective communication capabilities. </w:t>
            </w:r>
          </w:p>
        </w:tc>
      </w:tr>
      <w:tr w:rsidR="00196E37" w:rsidRPr="00F00DA1" w14:paraId="04D49800" w14:textId="77777777">
        <w:tc>
          <w:tcPr>
            <w:tcW w:w="2422" w:type="dxa"/>
          </w:tcPr>
          <w:p w14:paraId="3EDD76BF" w14:textId="77777777" w:rsidR="00196E37" w:rsidRDefault="007F3B7C">
            <w:pPr>
              <w:rPr>
                <w:rFonts w:eastAsia="DengXian"/>
                <w:b/>
                <w:bCs/>
                <w:lang w:eastAsia="zh-CN"/>
              </w:rPr>
            </w:pPr>
            <w:r>
              <w:rPr>
                <w:rFonts w:eastAsia="SimSun"/>
                <w:lang w:val="en-US" w:eastAsia="zh-CN"/>
              </w:rPr>
              <w:lastRenderedPageBreak/>
              <w:t>ZTE, Sanechips</w:t>
            </w:r>
          </w:p>
        </w:tc>
        <w:tc>
          <w:tcPr>
            <w:tcW w:w="7215" w:type="dxa"/>
          </w:tcPr>
          <w:p w14:paraId="51214804" w14:textId="77777777" w:rsidR="00196E37" w:rsidRDefault="007F3B7C">
            <w:pPr>
              <w:rPr>
                <w:rFonts w:eastAsia="DengXian"/>
                <w:b/>
                <w:bCs/>
                <w:lang w:val="en-US" w:eastAsia="zh-CN"/>
              </w:rPr>
            </w:pPr>
            <w:r>
              <w:rPr>
                <w:rFonts w:eastAsia="PMingLiU"/>
                <w:lang w:val="en-US" w:eastAsia="zh-TW"/>
              </w:rPr>
              <w:t>Considering the limitations of backward compatibility, enhancement techniques related to common channels and signals should be given priority consideration on day 1</w:t>
            </w:r>
            <w:r>
              <w:rPr>
                <w:rFonts w:eastAsia="SimSun"/>
                <w:lang w:val="en-US" w:eastAsia="zh-CN"/>
              </w:rPr>
              <w:t>.</w:t>
            </w:r>
          </w:p>
        </w:tc>
      </w:tr>
      <w:tr w:rsidR="00196E37" w:rsidRPr="00F00DA1" w14:paraId="795A1337" w14:textId="77777777">
        <w:tc>
          <w:tcPr>
            <w:tcW w:w="2422" w:type="dxa"/>
            <w:tcBorders>
              <w:top w:val="nil"/>
            </w:tcBorders>
          </w:tcPr>
          <w:p w14:paraId="6AD7E39B" w14:textId="77777777" w:rsidR="00196E37" w:rsidRDefault="007F3B7C">
            <w:pPr>
              <w:widowControl w:val="0"/>
              <w:rPr>
                <w:rFonts w:eastAsia="PMingLiU"/>
                <w:b/>
                <w:bCs/>
                <w:lang w:eastAsia="zh-TW"/>
              </w:rPr>
            </w:pPr>
            <w:r>
              <w:rPr>
                <w:rFonts w:eastAsia="PMingLiU"/>
                <w:b/>
                <w:bCs/>
                <w:lang w:eastAsia="zh-TW"/>
              </w:rPr>
              <w:t>CEWiT</w:t>
            </w:r>
          </w:p>
        </w:tc>
        <w:tc>
          <w:tcPr>
            <w:tcW w:w="7215" w:type="dxa"/>
            <w:tcBorders>
              <w:top w:val="nil"/>
            </w:tcBorders>
          </w:tcPr>
          <w:p w14:paraId="7743A691" w14:textId="77777777" w:rsidR="00196E37" w:rsidRDefault="007F3B7C">
            <w:pPr>
              <w:widowControl w:val="0"/>
              <w:rPr>
                <w:rFonts w:eastAsia="PMingLiU"/>
                <w:lang w:val="en-GB" w:eastAsia="zh-TW"/>
              </w:rPr>
            </w:pPr>
            <w:r>
              <w:rPr>
                <w:rFonts w:eastAsia="PMingLiU"/>
                <w:lang w:val="en-GB" w:eastAsia="zh-TW"/>
              </w:rPr>
              <w:t>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apatial adaptations</w:t>
            </w:r>
          </w:p>
        </w:tc>
      </w:tr>
    </w:tbl>
    <w:p w14:paraId="0FA01FA4" w14:textId="77777777" w:rsidR="00196E37" w:rsidRDefault="00196E37">
      <w:pPr>
        <w:rPr>
          <w:rFonts w:eastAsia="PMingLiU"/>
          <w:lang w:val="en-US" w:eastAsia="zh-TW"/>
        </w:rPr>
      </w:pPr>
    </w:p>
    <w:p w14:paraId="0CEA9765" w14:textId="77777777" w:rsidR="00196E37" w:rsidRDefault="00196E37">
      <w:pPr>
        <w:rPr>
          <w:rFonts w:eastAsia="PMingLiU"/>
          <w:lang w:val="en-US" w:eastAsia="zh-TW"/>
        </w:rPr>
      </w:pPr>
    </w:p>
    <w:p w14:paraId="1EBEB5BD" w14:textId="77777777" w:rsidR="00196E37" w:rsidRDefault="00196E37">
      <w:pPr>
        <w:rPr>
          <w:rFonts w:eastAsia="PMingLiU"/>
          <w:lang w:val="en-US" w:eastAsia="zh-TW"/>
        </w:rPr>
      </w:pPr>
    </w:p>
    <w:p w14:paraId="154EE868" w14:textId="77777777" w:rsidR="00196E37" w:rsidRDefault="007F3B7C">
      <w:pPr>
        <w:pStyle w:val="Heading1"/>
      </w:pPr>
      <w:r>
        <w:t>Contacts</w:t>
      </w:r>
    </w:p>
    <w:p w14:paraId="0F36A1F8" w14:textId="77777777" w:rsidR="00196E37" w:rsidRDefault="007F3B7C">
      <w:pPr>
        <w:rPr>
          <w:lang w:val="en-GB"/>
        </w:rPr>
      </w:pPr>
      <w:r>
        <w:rPr>
          <w:lang w:val="en-GB"/>
        </w:rP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196E37" w14:paraId="3FAE0EDE"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DF065CF" w14:textId="77777777" w:rsidR="00196E37" w:rsidRDefault="007F3B7C">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A7E9150" w14:textId="77777777" w:rsidR="00196E37" w:rsidRDefault="007F3B7C">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4997F1A" w14:textId="77777777" w:rsidR="00196E37" w:rsidRDefault="007F3B7C">
            <w:pPr>
              <w:widowControl w:val="0"/>
              <w:rPr>
                <w:b/>
                <w:bCs/>
              </w:rPr>
            </w:pPr>
            <w:r>
              <w:rPr>
                <w:b/>
                <w:bCs/>
              </w:rPr>
              <w:t>Email address(es)</w:t>
            </w:r>
          </w:p>
        </w:tc>
      </w:tr>
      <w:tr w:rsidR="00196E37" w:rsidRPr="00F00DA1" w14:paraId="47629C4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7D2F65" w14:textId="77777777" w:rsidR="00196E37" w:rsidRDefault="007F3B7C">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48FF9E0" w14:textId="77777777" w:rsidR="00196E37" w:rsidRDefault="007F3B7C">
            <w:pPr>
              <w:widowControl w:val="0"/>
              <w:rPr>
                <w:lang w:val="en-GB"/>
              </w:rPr>
            </w:pPr>
            <w:r>
              <w:rPr>
                <w:lang w:val="en-GB"/>
              </w:rP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271EB74" w14:textId="77777777" w:rsidR="00196E37" w:rsidRDefault="007F3B7C">
            <w:pPr>
              <w:widowControl w:val="0"/>
              <w:rPr>
                <w:lang w:val="en-GB"/>
              </w:rPr>
            </w:pPr>
            <w:hyperlink r:id="rId14" w:tgtFrame="_blank">
              <w:r>
                <w:rPr>
                  <w:rStyle w:val="Hyperlink"/>
                  <w:lang w:val="en-GB"/>
                </w:rPr>
                <w:t>sigen_ye@apple.com</w:t>
              </w:r>
            </w:hyperlink>
            <w:r>
              <w:rPr>
                <w:lang w:val="en-GB"/>
              </w:rPr>
              <w:t>; </w:t>
            </w:r>
            <w:hyperlink r:id="rId15" w:tgtFrame="_blank">
              <w:r>
                <w:rPr>
                  <w:rStyle w:val="Hyperlink"/>
                  <w:lang w:val="en-GB"/>
                </w:rPr>
                <w:t>dan_wu4@apple.com</w:t>
              </w:r>
            </w:hyperlink>
            <w:r>
              <w:rPr>
                <w:lang w:val="en-GB"/>
              </w:rPr>
              <w:t>; </w:t>
            </w:r>
            <w:hyperlink r:id="rId16" w:tgtFrame="_blank">
              <w:r>
                <w:rPr>
                  <w:rStyle w:val="Hyperlink"/>
                  <w:lang w:val="en-GB"/>
                </w:rPr>
                <w:t>hhe5@apple.com</w:t>
              </w:r>
            </w:hyperlink>
            <w:r>
              <w:rPr>
                <w:lang w:val="en-GB"/>
              </w:rPr>
              <w:t>; </w:t>
            </w:r>
            <w:hyperlink r:id="rId17" w:tgtFrame="_blank">
              <w:r>
                <w:rPr>
                  <w:rStyle w:val="Hyperlink"/>
                  <w:lang w:val="en-GB"/>
                </w:rPr>
                <w:t>seunghee.han@apple.com</w:t>
              </w:r>
            </w:hyperlink>
            <w:r>
              <w:rPr>
                <w:rStyle w:val="Hyperlink"/>
                <w:lang w:val="en-GB"/>
              </w:rPr>
              <w:t>;</w:t>
            </w:r>
          </w:p>
        </w:tc>
      </w:tr>
      <w:tr w:rsidR="00196E37" w14:paraId="69BE1FE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D113EA9" w14:textId="77777777" w:rsidR="00196E37" w:rsidRDefault="007F3B7C">
            <w:pPr>
              <w:widowControl w:val="0"/>
              <w:rPr>
                <w:rFonts w:eastAsia="PMingLiU"/>
                <w:lang w:eastAsia="zh-TW"/>
              </w:rPr>
            </w:pPr>
            <w:r>
              <w:rPr>
                <w:rFonts w:eastAsia="PMingLiU"/>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099D9318" w14:textId="77777777" w:rsidR="00196E37" w:rsidRDefault="007F3B7C">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7D20ADF2" w14:textId="77777777" w:rsidR="00196E37" w:rsidRDefault="007F3B7C">
            <w:pPr>
              <w:widowControl w:val="0"/>
              <w:rPr>
                <w:rFonts w:eastAsia="PMingLiU"/>
                <w:lang w:eastAsia="zh-TW"/>
              </w:rPr>
            </w:pPr>
            <w:hyperlink r:id="rId18">
              <w:r>
                <w:rPr>
                  <w:rStyle w:val="Hyperlink"/>
                  <w:rFonts w:eastAsia="PMingLiU"/>
                  <w:lang w:eastAsia="zh-TW"/>
                </w:rPr>
                <w:t>eddie1_lin@asus.com</w:t>
              </w:r>
            </w:hyperlink>
          </w:p>
        </w:tc>
      </w:tr>
      <w:tr w:rsidR="00196E37" w14:paraId="6A4046E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DA34C9" w14:textId="77777777" w:rsidR="00196E37" w:rsidRDefault="007F3B7C">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7727DD61" w14:textId="77777777" w:rsidR="00196E37" w:rsidRDefault="007F3B7C">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F64D4B0" w14:textId="77777777" w:rsidR="00196E37" w:rsidRDefault="007F3B7C">
            <w:pPr>
              <w:widowControl w:val="0"/>
            </w:pPr>
            <w:hyperlink r:id="rId19">
              <w:r>
                <w:rPr>
                  <w:rStyle w:val="Hyperlink"/>
                </w:rPr>
                <w:t>Ahmed.hindy@att.com</w:t>
              </w:r>
            </w:hyperlink>
            <w:r>
              <w:t xml:space="preserve">; </w:t>
            </w:r>
            <w:hyperlink r:id="rId20">
              <w:r>
                <w:rPr>
                  <w:rStyle w:val="Hyperlink"/>
                </w:rPr>
                <w:t>rb691m@att.com</w:t>
              </w:r>
            </w:hyperlink>
            <w:r>
              <w:rPr>
                <w:rStyle w:val="Hyperlink"/>
              </w:rPr>
              <w:t>;</w:t>
            </w:r>
          </w:p>
        </w:tc>
      </w:tr>
      <w:tr w:rsidR="00196E37" w14:paraId="24A8722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EED7D30" w14:textId="77777777" w:rsidR="00196E37" w:rsidRDefault="007F3B7C">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37E86FC8" w14:textId="77777777" w:rsidR="00196E37" w:rsidRDefault="007F3B7C">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B152139" w14:textId="77777777" w:rsidR="00196E37" w:rsidRDefault="007F3B7C">
            <w:pPr>
              <w:widowControl w:val="0"/>
            </w:pPr>
            <w:hyperlink r:id="rId21" w:tgtFrame="_blank">
              <w:r>
                <w:rPr>
                  <w:rStyle w:val="Hyperlink"/>
                </w:rPr>
                <w:t>lsp@catt.cn</w:t>
              </w:r>
            </w:hyperlink>
            <w:r>
              <w:t>; </w:t>
            </w:r>
            <w:hyperlink r:id="rId22" w:tgtFrame="_blank">
              <w:r>
                <w:rPr>
                  <w:rStyle w:val="Hyperlink"/>
                </w:rPr>
                <w:t>liumiaomiao@catt.cn</w:t>
              </w:r>
            </w:hyperlink>
            <w:r>
              <w:rPr>
                <w:rStyle w:val="Hyperlink"/>
              </w:rPr>
              <w:t>;</w:t>
            </w:r>
          </w:p>
        </w:tc>
      </w:tr>
      <w:tr w:rsidR="00196E37" w14:paraId="27525A1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312CE5" w14:textId="77777777" w:rsidR="00196E37" w:rsidRDefault="007F3B7C">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12943366" w14:textId="77777777" w:rsidR="00196E37" w:rsidRDefault="007F3B7C">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5A847A3D" w14:textId="77777777" w:rsidR="00196E37" w:rsidRDefault="007F3B7C">
            <w:pPr>
              <w:widowControl w:val="0"/>
            </w:pPr>
            <w:hyperlink r:id="rId23" w:tgtFrame="_blank">
              <w:r>
                <w:rPr>
                  <w:rStyle w:val="Hyperlink"/>
                </w:rPr>
                <w:t>deepak@cewit.org.in</w:t>
              </w:r>
            </w:hyperlink>
            <w:r>
              <w:t>; </w:t>
            </w:r>
            <w:hyperlink r:id="rId24" w:tgtFrame="_blank">
              <w:r>
                <w:rPr>
                  <w:rStyle w:val="Hyperlink"/>
                </w:rPr>
                <w:t>deepakpm@cewit.org.in</w:t>
              </w:r>
            </w:hyperlink>
            <w:r>
              <w:rPr>
                <w:rStyle w:val="Hyperlink"/>
              </w:rPr>
              <w:t>;</w:t>
            </w:r>
          </w:p>
        </w:tc>
      </w:tr>
      <w:tr w:rsidR="00196E37" w14:paraId="5789318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57F037" w14:textId="77777777" w:rsidR="00196E37" w:rsidRDefault="007F3B7C">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51A7341D" w14:textId="77777777" w:rsidR="00196E37" w:rsidRDefault="007F3B7C">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68716FA" w14:textId="77777777" w:rsidR="00196E37" w:rsidRDefault="007F3B7C">
            <w:pPr>
              <w:widowControl w:val="0"/>
            </w:pPr>
            <w:hyperlink r:id="rId25" w:tgtFrame="_blank">
              <w:r>
                <w:rPr>
                  <w:rStyle w:val="Hyperlink"/>
                </w:rPr>
                <w:t>shenxiaodong@chinamobile.com</w:t>
              </w:r>
            </w:hyperlink>
            <w:r>
              <w:t>; </w:t>
            </w:r>
            <w:hyperlink r:id="rId26" w:tgtFrame="_blank">
              <w:r>
                <w:rPr>
                  <w:rStyle w:val="Hyperlink"/>
                </w:rPr>
                <w:t>jiaominghan@chinamobile.com</w:t>
              </w:r>
            </w:hyperlink>
            <w:r>
              <w:rPr>
                <w:rStyle w:val="Hyperlink"/>
              </w:rPr>
              <w:t>;</w:t>
            </w:r>
          </w:p>
        </w:tc>
      </w:tr>
      <w:tr w:rsidR="00196E37" w14:paraId="454C43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3D4D60" w14:textId="77777777" w:rsidR="00196E37" w:rsidRDefault="007F3B7C">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5BCE2D19" w14:textId="77777777" w:rsidR="00196E37" w:rsidRDefault="007F3B7C">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FA4EE07" w14:textId="77777777" w:rsidR="00196E37" w:rsidRDefault="007F3B7C">
            <w:pPr>
              <w:widowControl w:val="0"/>
            </w:pPr>
            <w:hyperlink r:id="rId27" w:tgtFrame="_blank">
              <w:r>
                <w:rPr>
                  <w:rStyle w:val="Hyperlink"/>
                </w:rPr>
                <w:t>takashi.ikeuchi.gs@nttdocomo.com</w:t>
              </w:r>
            </w:hyperlink>
            <w:r>
              <w:t>; </w:t>
            </w:r>
            <w:hyperlink r:id="rId28" w:tgtFrame="_blank">
              <w:r>
                <w:rPr>
                  <w:rStyle w:val="Hyperlink"/>
                </w:rPr>
                <w:t>taichi.shichijou.ma@nttdocomo.com</w:t>
              </w:r>
            </w:hyperlink>
            <w:r>
              <w:t>; </w:t>
            </w:r>
            <w:hyperlink r:id="rId29" w:tgtFrame="_blank">
              <w:r>
                <w:rPr>
                  <w:rStyle w:val="Hyperlink"/>
                </w:rPr>
                <w:t>naoya.shibaike.eg@nttdocomo.com</w:t>
              </w:r>
            </w:hyperlink>
            <w:r>
              <w:t>; </w:t>
            </w:r>
            <w:hyperlink r:id="rId30" w:tgtFrame="_blank">
              <w:r>
                <w:rPr>
                  <w:rStyle w:val="Hyperlink"/>
                </w:rPr>
                <w:t>shinya.kumagai.yw@nttdocomo.com</w:t>
              </w:r>
            </w:hyperlink>
            <w:r>
              <w:rPr>
                <w:rStyle w:val="Hyperlink"/>
              </w:rPr>
              <w:t>;</w:t>
            </w:r>
          </w:p>
        </w:tc>
      </w:tr>
      <w:tr w:rsidR="00196E37" w:rsidRPr="00F00DA1" w14:paraId="205BA5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9B838DC" w14:textId="77777777" w:rsidR="00196E37" w:rsidRDefault="007F3B7C">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B6A0AAA" w14:textId="77777777" w:rsidR="00196E37" w:rsidRDefault="007F3B7C">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E28052F" w14:textId="77777777" w:rsidR="00196E37" w:rsidRDefault="007F3B7C">
            <w:pPr>
              <w:widowControl w:val="0"/>
              <w:rPr>
                <w:lang w:val="sv-SE"/>
              </w:rPr>
            </w:pPr>
            <w:hyperlink r:id="rId31" w:tgtFrame="_blank">
              <w:r>
                <w:rPr>
                  <w:rStyle w:val="Hyperlink"/>
                  <w:lang w:val="sv-SE"/>
                </w:rPr>
                <w:t>magnus.astrom@ericsson.com</w:t>
              </w:r>
            </w:hyperlink>
            <w:r>
              <w:rPr>
                <w:lang w:val="sv-SE"/>
              </w:rPr>
              <w:t>; </w:t>
            </w:r>
            <w:hyperlink r:id="rId32" w:tgtFrame="_blank">
              <w:r>
                <w:rPr>
                  <w:rStyle w:val="Hyperlink"/>
                  <w:lang w:val="sv-SE"/>
                </w:rPr>
                <w:t>gustav.lindmark@ericsson.com</w:t>
              </w:r>
            </w:hyperlink>
            <w:r>
              <w:rPr>
                <w:lang w:val="sv-SE"/>
              </w:rPr>
              <w:t>; </w:t>
            </w:r>
            <w:hyperlink r:id="rId33" w:tgtFrame="_blank">
              <w:r>
                <w:rPr>
                  <w:rStyle w:val="Hyperlink"/>
                  <w:lang w:val="sv-SE"/>
                </w:rPr>
                <w:t>mohammad.mozaffari@ericsson.com</w:t>
              </w:r>
            </w:hyperlink>
            <w:r>
              <w:rPr>
                <w:lang w:val="sv-SE"/>
              </w:rPr>
              <w:t>; </w:t>
            </w:r>
            <w:hyperlink r:id="rId34" w:tgtFrame="_blank">
              <w:r>
                <w:rPr>
                  <w:rStyle w:val="Hyperlink"/>
                  <w:lang w:val="sv-SE"/>
                </w:rPr>
                <w:t>yanpeng.yang@ericsson.com</w:t>
              </w:r>
            </w:hyperlink>
            <w:r>
              <w:rPr>
                <w:rStyle w:val="Hyperlink"/>
                <w:lang w:val="sv-SE"/>
              </w:rPr>
              <w:t>;</w:t>
            </w:r>
          </w:p>
        </w:tc>
      </w:tr>
      <w:tr w:rsidR="00196E37" w14:paraId="5ACB0C3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6E36042" w14:textId="77777777" w:rsidR="00196E37" w:rsidRDefault="007F3B7C">
            <w:pPr>
              <w:widowControl w:val="0"/>
            </w:pPr>
            <w:r>
              <w:lastRenderedPageBreak/>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0BF0B9C4" w14:textId="77777777" w:rsidR="00196E37" w:rsidRDefault="007F3B7C">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2D135C5C" w14:textId="77777777" w:rsidR="00196E37" w:rsidRDefault="007F3B7C">
            <w:pPr>
              <w:widowControl w:val="0"/>
            </w:pPr>
            <w:hyperlink r:id="rId35" w:tgtFrame="_blank">
              <w:r>
                <w:rPr>
                  <w:rStyle w:val="Hyperlink"/>
                </w:rPr>
                <w:t>sh.moon@etri.re.kr</w:t>
              </w:r>
            </w:hyperlink>
            <w:r>
              <w:t>; </w:t>
            </w:r>
            <w:hyperlink r:id="rId36" w:tgtFrame="_blank">
              <w:r>
                <w:rPr>
                  <w:rStyle w:val="Hyperlink"/>
                </w:rPr>
                <w:t>jh.lee@etri.re.kr</w:t>
              </w:r>
            </w:hyperlink>
            <w:r>
              <w:rPr>
                <w:rStyle w:val="Hyperlink"/>
              </w:rPr>
              <w:t>;</w:t>
            </w:r>
          </w:p>
        </w:tc>
      </w:tr>
      <w:tr w:rsidR="00196E37" w14:paraId="355D3B4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A9F7451" w14:textId="77777777" w:rsidR="00196E37" w:rsidRDefault="007F3B7C">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123E09F7" w14:textId="77777777" w:rsidR="00196E37" w:rsidRDefault="007F3B7C">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1110798" w14:textId="77777777" w:rsidR="00196E37" w:rsidRDefault="007F3B7C">
            <w:pPr>
              <w:widowControl w:val="0"/>
            </w:pPr>
            <w:hyperlink r:id="rId37" w:tgtFrame="_blank">
              <w:r>
                <w:rPr>
                  <w:rStyle w:val="Hyperlink"/>
                </w:rPr>
                <w:t>chieming@fainnov.com</w:t>
              </w:r>
            </w:hyperlink>
            <w:r>
              <w:rPr>
                <w:rStyle w:val="Hyperlink"/>
              </w:rPr>
              <w:t>;</w:t>
            </w:r>
          </w:p>
        </w:tc>
      </w:tr>
      <w:tr w:rsidR="00196E37" w14:paraId="67A2B84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4B79304" w14:textId="77777777" w:rsidR="00196E37" w:rsidRDefault="007F3B7C">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218FEF33" w14:textId="77777777" w:rsidR="00196E37" w:rsidRDefault="007F3B7C">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29D83CD6" w14:textId="77777777" w:rsidR="00196E37" w:rsidRDefault="007F3B7C">
            <w:pPr>
              <w:widowControl w:val="0"/>
            </w:pPr>
            <w:hyperlink r:id="rId38" w:tgtFrame="_blank">
              <w:r>
                <w:rPr>
                  <w:rStyle w:val="Hyperlink"/>
                </w:rPr>
                <w:t>geordie.george@iis.fraunhofer.de</w:t>
              </w:r>
            </w:hyperlink>
            <w:r>
              <w:t>; </w:t>
            </w:r>
            <w:hyperlink r:id="rId39" w:tgtFrame="_blank">
              <w:r>
                <w:rPr>
                  <w:rStyle w:val="Hyperlink"/>
                </w:rPr>
                <w:t>gustavo.wagner.oliveira.da.costa@iis.fraunhofer.de</w:t>
              </w:r>
            </w:hyperlink>
            <w:r>
              <w:t>; </w:t>
            </w:r>
            <w:hyperlink r:id="rId40" w:tgtFrame="_blank">
              <w:r>
                <w:rPr>
                  <w:rStyle w:val="Hyperlink"/>
                </w:rPr>
                <w:t>nazanin.vatanian@iis.fraunhofer.de</w:t>
              </w:r>
            </w:hyperlink>
            <w:r>
              <w:t>; </w:t>
            </w:r>
            <w:hyperlink r:id="rId41" w:tgtFrame="_blank">
              <w:r>
                <w:rPr>
                  <w:rStyle w:val="Hyperlink"/>
                </w:rPr>
                <w:t>elke.roth-mandutz@iis.fraunhofer.de</w:t>
              </w:r>
            </w:hyperlink>
            <w:r>
              <w:rPr>
                <w:rStyle w:val="Hyperlink"/>
              </w:rPr>
              <w:t>;</w:t>
            </w:r>
          </w:p>
        </w:tc>
      </w:tr>
      <w:tr w:rsidR="00196E37" w14:paraId="24D0B4A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8837FA2" w14:textId="77777777" w:rsidR="00196E37" w:rsidRDefault="007F3B7C">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17C46AE1" w14:textId="77777777" w:rsidR="00196E37" w:rsidRDefault="007F3B7C">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5450B55" w14:textId="77777777" w:rsidR="00196E37" w:rsidRDefault="007F3B7C">
            <w:pPr>
              <w:widowControl w:val="0"/>
            </w:pPr>
            <w:hyperlink r:id="rId42" w:tgtFrame="_blank">
              <w:r>
                <w:rPr>
                  <w:rStyle w:val="Hyperlink"/>
                </w:rPr>
                <w:t>zhanglei@fujitsu.com</w:t>
              </w:r>
            </w:hyperlink>
            <w:r>
              <w:rPr>
                <w:rStyle w:val="Hyperlink"/>
              </w:rPr>
              <w:t>;</w:t>
            </w:r>
          </w:p>
        </w:tc>
      </w:tr>
      <w:tr w:rsidR="00196E37" w14:paraId="1F5CC52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5AFB01A" w14:textId="77777777" w:rsidR="00196E37" w:rsidRDefault="007F3B7C">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7003C72F" w14:textId="77777777" w:rsidR="00196E37" w:rsidRDefault="007F3B7C">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5BFD4C16" w14:textId="77777777" w:rsidR="00196E37" w:rsidRDefault="007F3B7C">
            <w:pPr>
              <w:widowControl w:val="0"/>
            </w:pPr>
            <w:hyperlink r:id="rId43" w:tgtFrame="_blank">
              <w:r>
                <w:rPr>
                  <w:rStyle w:val="Hyperlink"/>
                </w:rPr>
                <w:t>gcalcev@futurewei.com</w:t>
              </w:r>
            </w:hyperlink>
            <w:r>
              <w:t>; </w:t>
            </w:r>
            <w:hyperlink r:id="rId44" w:tgtFrame="_blank">
              <w:r>
                <w:rPr>
                  <w:rStyle w:val="Hyperlink"/>
                </w:rPr>
                <w:t>helkotby@futurewei.com</w:t>
              </w:r>
            </w:hyperlink>
            <w:r>
              <w:rPr>
                <w:rStyle w:val="Hyperlink"/>
              </w:rPr>
              <w:t>;</w:t>
            </w:r>
          </w:p>
        </w:tc>
      </w:tr>
      <w:tr w:rsidR="00196E37" w14:paraId="4DD044D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03545C" w14:textId="77777777" w:rsidR="00196E37" w:rsidRDefault="007F3B7C">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BC8314E" w14:textId="77777777" w:rsidR="00196E37" w:rsidRDefault="007F3B7C">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A1835AF" w14:textId="77777777" w:rsidR="00196E37" w:rsidRDefault="007F3B7C">
            <w:pPr>
              <w:widowControl w:val="0"/>
            </w:pPr>
            <w:hyperlink r:id="rId45" w:tgtFrame="_blank">
              <w:r>
                <w:rPr>
                  <w:rStyle w:val="Hyperlink"/>
                </w:rPr>
                <w:t>alexliou@google.com</w:t>
              </w:r>
            </w:hyperlink>
            <w:r>
              <w:rPr>
                <w:rStyle w:val="Hyperlink"/>
              </w:rPr>
              <w:t>;</w:t>
            </w:r>
          </w:p>
        </w:tc>
      </w:tr>
      <w:tr w:rsidR="00196E37" w14:paraId="48F0E27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ED5314" w14:textId="77777777" w:rsidR="00196E37" w:rsidRDefault="007F3B7C">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0990CD8" w14:textId="77777777" w:rsidR="00196E37" w:rsidRDefault="007F3B7C">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7A8E877E" w14:textId="77777777" w:rsidR="00196E37" w:rsidRDefault="007F3B7C">
            <w:pPr>
              <w:widowControl w:val="0"/>
            </w:pPr>
            <w:hyperlink r:id="rId46" w:tgtFrame="_blank">
              <w:r>
                <w:rPr>
                  <w:rStyle w:val="Hyperlink"/>
                </w:rPr>
                <w:t>wangyi6@huawei.com</w:t>
              </w:r>
            </w:hyperlink>
            <w:r>
              <w:t>; </w:t>
            </w:r>
            <w:hyperlink r:id="rId47" w:tgtFrame="_blank">
              <w:r>
                <w:rPr>
                  <w:rStyle w:val="Hyperlink"/>
                </w:rPr>
                <w:t>xueyifan1@huawei.com</w:t>
              </w:r>
            </w:hyperlink>
            <w:r>
              <w:t>; </w:t>
            </w:r>
            <w:hyperlink r:id="rId48" w:tgtFrame="_blank">
              <w:r>
                <w:rPr>
                  <w:rStyle w:val="Hyperlink"/>
                </w:rPr>
                <w:t>tiexiaolei@hisilicon.com</w:t>
              </w:r>
            </w:hyperlink>
            <w:r>
              <w:t>; </w:t>
            </w:r>
            <w:hyperlink r:id="rId49" w:tgtFrame="_blank">
              <w:r>
                <w:rPr>
                  <w:rStyle w:val="Hyperlink"/>
                </w:rPr>
                <w:t>chengyan.cheng@huawei.com</w:t>
              </w:r>
            </w:hyperlink>
            <w:r>
              <w:t>; </w:t>
            </w:r>
            <w:hyperlink r:id="rId50" w:tgtFrame="_blank">
              <w:r>
                <w:rPr>
                  <w:rStyle w:val="Hyperlink"/>
                </w:rPr>
                <w:t>matthew.webb@huawei.com</w:t>
              </w:r>
            </w:hyperlink>
            <w:r>
              <w:rPr>
                <w:rStyle w:val="Hyperlink"/>
              </w:rPr>
              <w:t>;</w:t>
            </w:r>
          </w:p>
        </w:tc>
      </w:tr>
      <w:tr w:rsidR="00196E37" w:rsidRPr="00F00DA1" w14:paraId="0BF4E55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2D96AC" w14:textId="77777777" w:rsidR="00196E37" w:rsidRDefault="007F3B7C">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BFA2657" w14:textId="77777777" w:rsidR="00196E37" w:rsidRDefault="007F3B7C">
            <w:pPr>
              <w:widowControl w:val="0"/>
              <w:rPr>
                <w:lang w:val="en-US"/>
              </w:rPr>
            </w:pPr>
            <w:r>
              <w:rPr>
                <w:lang w:val="en-US"/>
              </w:rP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269DB9FD" w14:textId="77777777" w:rsidR="00196E37" w:rsidRDefault="007F3B7C">
            <w:pPr>
              <w:widowControl w:val="0"/>
              <w:rPr>
                <w:lang w:val="en-US"/>
              </w:rPr>
            </w:pPr>
            <w:hyperlink r:id="rId51" w:tgtFrame="_blank">
              <w:r>
                <w:rPr>
                  <w:rStyle w:val="Hyperlink"/>
                  <w:lang w:val="en-US"/>
                </w:rPr>
                <w:t>dheeraja@iitk.ac.in</w:t>
              </w:r>
            </w:hyperlink>
            <w:r>
              <w:rPr>
                <w:lang w:val="en-US"/>
              </w:rPr>
              <w:t>; </w:t>
            </w:r>
            <w:hyperlink r:id="rId52" w:tgtFrame="_blank">
              <w:r>
                <w:rPr>
                  <w:rStyle w:val="Hyperlink"/>
                  <w:lang w:val="en-US"/>
                </w:rPr>
                <w:t>jsaini@iitk.ac.in</w:t>
              </w:r>
            </w:hyperlink>
            <w:r>
              <w:rPr>
                <w:rStyle w:val="Hyperlink"/>
                <w:lang w:val="en-US"/>
              </w:rPr>
              <w:t>;</w:t>
            </w:r>
          </w:p>
        </w:tc>
      </w:tr>
      <w:tr w:rsidR="00196E37" w:rsidRPr="00F00DA1" w14:paraId="36AEBEE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D0F30EB" w14:textId="77777777" w:rsidR="00196E37" w:rsidRDefault="007F3B7C">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5AD479F1" w14:textId="77777777" w:rsidR="00196E37" w:rsidRDefault="007F3B7C">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2456F2D6" w14:textId="77777777" w:rsidR="00196E37" w:rsidRDefault="007F3B7C">
            <w:pPr>
              <w:widowControl w:val="0"/>
              <w:rPr>
                <w:lang w:val="sv-SE"/>
              </w:rPr>
            </w:pPr>
            <w:hyperlink r:id="rId53" w:tgtFrame="_blank">
              <w:r>
                <w:rPr>
                  <w:rStyle w:val="Hyperlink"/>
                  <w:lang w:val="sv-SE"/>
                </w:rPr>
                <w:t>kganesan@lenovo.com</w:t>
              </w:r>
            </w:hyperlink>
            <w:r>
              <w:rPr>
                <w:lang w:val="sv-SE"/>
              </w:rPr>
              <w:t>; </w:t>
            </w:r>
            <w:hyperlink r:id="rId54" w:tgtFrame="_blank">
              <w:r>
                <w:rPr>
                  <w:rStyle w:val="Hyperlink"/>
                  <w:lang w:val="sv-SE"/>
                </w:rPr>
                <w:t>aali@lenovo.com</w:t>
              </w:r>
            </w:hyperlink>
            <w:r>
              <w:rPr>
                <w:rStyle w:val="Hyperlink"/>
                <w:lang w:val="sv-SE"/>
              </w:rPr>
              <w:t xml:space="preserve">; </w:t>
            </w:r>
            <w:hyperlink r:id="rId55">
              <w:r>
                <w:rPr>
                  <w:rStyle w:val="Hyperlink"/>
                  <w:lang w:val="sv-SE"/>
                </w:rPr>
                <w:t>zhangyt18@lenovo.com</w:t>
              </w:r>
            </w:hyperlink>
          </w:p>
        </w:tc>
      </w:tr>
      <w:tr w:rsidR="00196E37" w14:paraId="39C0B78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8DD8DFC" w14:textId="77777777" w:rsidR="00196E37" w:rsidRDefault="007F3B7C">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169CEAFE" w14:textId="77777777" w:rsidR="00196E37" w:rsidRDefault="007F3B7C">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1CEFE213" w14:textId="77777777" w:rsidR="00196E37" w:rsidRDefault="007F3B7C">
            <w:pPr>
              <w:widowControl w:val="0"/>
            </w:pPr>
            <w:hyperlink r:id="rId56" w:tgtFrame="_blank">
              <w:r>
                <w:rPr>
                  <w:rStyle w:val="Hyperlink"/>
                </w:rPr>
                <w:t>Sseonwook.kim@lgepartner.com</w:t>
              </w:r>
            </w:hyperlink>
            <w:r>
              <w:t>; </w:t>
            </w:r>
            <w:hyperlink r:id="rId57" w:tgtFrame="_blank">
              <w:r>
                <w:rPr>
                  <w:rStyle w:val="Hyperlink"/>
                </w:rPr>
                <w:t>suckchel.yang@lge.com</w:t>
              </w:r>
            </w:hyperlink>
            <w:r>
              <w:t>; </w:t>
            </w:r>
            <w:hyperlink r:id="rId58" w:tgtFrame="_blank">
              <w:r>
                <w:rPr>
                  <w:rStyle w:val="Hyperlink"/>
                </w:rPr>
                <w:t>sechang.myung@lge.com</w:t>
              </w:r>
            </w:hyperlink>
            <w:r>
              <w:t>; </w:t>
            </w:r>
            <w:hyperlink r:id="rId59" w:tgtFrame="_blank">
              <w:r>
                <w:rPr>
                  <w:rStyle w:val="Hyperlink"/>
                </w:rPr>
                <w:t>youngdae.lee@lge.com</w:t>
              </w:r>
            </w:hyperlink>
            <w:r>
              <w:rPr>
                <w:rStyle w:val="Hyperlink"/>
              </w:rPr>
              <w:t>;</w:t>
            </w:r>
          </w:p>
        </w:tc>
      </w:tr>
      <w:tr w:rsidR="00196E37" w14:paraId="4C0DD2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14DEB4C" w14:textId="77777777" w:rsidR="00196E37" w:rsidRDefault="007F3B7C">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15488500" w14:textId="77777777" w:rsidR="00196E37" w:rsidRDefault="007F3B7C">
            <w:pPr>
              <w:widowControl w:val="0"/>
            </w:pPr>
            <w: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1A2301EE" w14:textId="77777777" w:rsidR="00196E37" w:rsidRDefault="007F3B7C">
            <w:pPr>
              <w:widowControl w:val="0"/>
            </w:pPr>
            <w:hyperlink r:id="rId60" w:tgtFrame="_blank">
              <w:r>
                <w:rPr>
                  <w:rStyle w:val="Hyperlink"/>
                </w:rPr>
                <w:t>cw.tsai@mediatek.com</w:t>
              </w:r>
            </w:hyperlink>
            <w:r>
              <w:t>; </w:t>
            </w:r>
            <w:hyperlink r:id="rId61" w:tgtFrame="_blank">
              <w:r>
                <w:rPr>
                  <w:rStyle w:val="Hyperlink"/>
                </w:rPr>
                <w:t>weide.wu@mediatek.com</w:t>
              </w:r>
            </w:hyperlink>
            <w:r>
              <w:rPr>
                <w:rStyle w:val="Hyperlink"/>
              </w:rPr>
              <w:t>;</w:t>
            </w:r>
          </w:p>
        </w:tc>
      </w:tr>
      <w:tr w:rsidR="00196E37" w:rsidRPr="00F00DA1" w14:paraId="2E67CF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4D1261" w14:textId="77777777" w:rsidR="00196E37" w:rsidRDefault="007F3B7C">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2CC6FB17" w14:textId="77777777" w:rsidR="00196E37" w:rsidRDefault="007F3B7C">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689B71C0" w14:textId="77777777" w:rsidR="00196E37" w:rsidRDefault="007F3B7C">
            <w:pPr>
              <w:widowControl w:val="0"/>
              <w:rPr>
                <w:lang w:val="sv-SE"/>
              </w:rPr>
            </w:pPr>
            <w:hyperlink r:id="rId62" w:tgtFrame="_blank">
              <w:r>
                <w:rPr>
                  <w:rStyle w:val="Hyperlink"/>
                  <w:lang w:val="sv-SE"/>
                </w:rPr>
                <w:t>pravjyot.deogun@emea.nec.com</w:t>
              </w:r>
            </w:hyperlink>
            <w:r>
              <w:rPr>
                <w:rStyle w:val="Hyperlink"/>
                <w:lang w:val="sv-SE"/>
              </w:rPr>
              <w:t>;</w:t>
            </w:r>
          </w:p>
        </w:tc>
      </w:tr>
      <w:tr w:rsidR="00196E37" w14:paraId="2F6CCC1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8212E8" w14:textId="77777777" w:rsidR="00196E37" w:rsidRDefault="007F3B7C">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1C1C3A08" w14:textId="77777777" w:rsidR="00196E37" w:rsidRPr="005F6219" w:rsidRDefault="007F3B7C">
            <w:pPr>
              <w:widowControl w:val="0"/>
            </w:pPr>
            <w:r w:rsidRPr="005F6219">
              <w:t>Naizheng Zheng; David Bhatoolaul; Cássio Ribeiro</w:t>
            </w:r>
          </w:p>
        </w:tc>
        <w:tc>
          <w:tcPr>
            <w:tcW w:w="5522" w:type="dxa"/>
            <w:tcBorders>
              <w:top w:val="single" w:sz="4" w:space="0" w:color="000000"/>
              <w:left w:val="single" w:sz="4" w:space="0" w:color="000000"/>
              <w:bottom w:val="single" w:sz="4" w:space="0" w:color="000000"/>
              <w:right w:val="single" w:sz="4" w:space="0" w:color="000000"/>
            </w:tcBorders>
            <w:vAlign w:val="center"/>
          </w:tcPr>
          <w:p w14:paraId="01EB0007" w14:textId="77777777" w:rsidR="00196E37" w:rsidRPr="005F6219" w:rsidRDefault="007F3B7C">
            <w:pPr>
              <w:widowControl w:val="0"/>
            </w:pPr>
            <w:hyperlink r:id="rId63" w:tgtFrame="_blank">
              <w:r w:rsidRPr="005F6219">
                <w:rPr>
                  <w:rStyle w:val="Hyperlink"/>
                </w:rPr>
                <w:t>naizheng.zheng@nokia-sbell.com</w:t>
              </w:r>
            </w:hyperlink>
            <w:r w:rsidRPr="005F6219">
              <w:t>; </w:t>
            </w:r>
            <w:hyperlink r:id="rId64" w:tgtFrame="_blank">
              <w:r w:rsidRPr="005F6219">
                <w:rPr>
                  <w:rStyle w:val="Hyperlink"/>
                </w:rPr>
                <w:t>david.bhatoolaul@nokia.com</w:t>
              </w:r>
            </w:hyperlink>
            <w:r w:rsidRPr="005F6219">
              <w:t>; </w:t>
            </w:r>
            <w:hyperlink r:id="rId65" w:tgtFrame="_blank">
              <w:r w:rsidRPr="005F6219">
                <w:rPr>
                  <w:rStyle w:val="Hyperlink"/>
                </w:rPr>
                <w:t>cassio.ribeiro@nokia.com</w:t>
              </w:r>
            </w:hyperlink>
            <w:r w:rsidRPr="005F6219">
              <w:rPr>
                <w:rStyle w:val="Hyperlink"/>
              </w:rPr>
              <w:t>;</w:t>
            </w:r>
          </w:p>
        </w:tc>
      </w:tr>
      <w:tr w:rsidR="00196E37" w14:paraId="7E1A647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BDE1CAA" w14:textId="77777777" w:rsidR="00196E37" w:rsidRDefault="007F3B7C">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12FEB134" w14:textId="77777777" w:rsidR="00196E37" w:rsidRDefault="007F3B7C">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4FE0CCB7" w14:textId="77777777" w:rsidR="00196E37" w:rsidRDefault="007F3B7C">
            <w:pPr>
              <w:widowControl w:val="0"/>
            </w:pPr>
            <w:hyperlink r:id="rId66" w:tgtFrame="_blank">
              <w:r>
                <w:rPr>
                  <w:rStyle w:val="Hyperlink"/>
                </w:rPr>
                <w:t>rkeating@ofinno.com</w:t>
              </w:r>
            </w:hyperlink>
            <w:r>
              <w:t>; </w:t>
            </w:r>
            <w:hyperlink r:id="rId67" w:tgtFrame="_blank">
              <w:r>
                <w:rPr>
                  <w:rStyle w:val="Hyperlink"/>
                </w:rPr>
                <w:t>yyi@ofinno.com</w:t>
              </w:r>
            </w:hyperlink>
            <w:r>
              <w:rPr>
                <w:rStyle w:val="Hyperlink"/>
              </w:rPr>
              <w:t>;</w:t>
            </w:r>
          </w:p>
        </w:tc>
      </w:tr>
      <w:tr w:rsidR="00196E37" w14:paraId="032C613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58E11B6" w14:textId="77777777" w:rsidR="00196E37" w:rsidRDefault="007F3B7C">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464A4829" w14:textId="77777777" w:rsidR="00196E37" w:rsidRDefault="007F3B7C">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2ABF2CF4" w14:textId="77777777" w:rsidR="00196E37" w:rsidRDefault="007F3B7C">
            <w:pPr>
              <w:widowControl w:val="0"/>
            </w:pPr>
            <w:hyperlink r:id="rId68" w:tgtFrame="_blank">
              <w:r>
                <w:rPr>
                  <w:rStyle w:val="Hyperlink"/>
                </w:rPr>
                <w:t>zuozhisong@oppo.com</w:t>
              </w:r>
            </w:hyperlink>
            <w:r>
              <w:t>; </w:t>
            </w:r>
            <w:hyperlink r:id="rId69" w:tgtFrame="_blank">
              <w:r>
                <w:rPr>
                  <w:rStyle w:val="Hyperlink"/>
                </w:rPr>
                <w:t>lin.hao@oppo.com</w:t>
              </w:r>
            </w:hyperlink>
            <w:r>
              <w:t>; </w:t>
            </w:r>
            <w:hyperlink r:id="rId70" w:tgtFrame="_blank">
              <w:r>
                <w:rPr>
                  <w:rStyle w:val="Hyperlink"/>
                </w:rPr>
                <w:t>zhaozhenshan@oppo.com</w:t>
              </w:r>
            </w:hyperlink>
            <w:r>
              <w:rPr>
                <w:rStyle w:val="Hyperlink"/>
              </w:rPr>
              <w:t>;</w:t>
            </w:r>
          </w:p>
        </w:tc>
      </w:tr>
      <w:tr w:rsidR="00196E37" w14:paraId="5D270A95" w14:textId="77777777">
        <w:tc>
          <w:tcPr>
            <w:tcW w:w="1129" w:type="dxa"/>
            <w:tcBorders>
              <w:top w:val="single" w:sz="4" w:space="0" w:color="000000"/>
              <w:left w:val="single" w:sz="4" w:space="0" w:color="000000"/>
              <w:bottom w:val="single" w:sz="4" w:space="0" w:color="000000"/>
              <w:right w:val="single" w:sz="4" w:space="0" w:color="000000"/>
            </w:tcBorders>
          </w:tcPr>
          <w:p w14:paraId="589B1768" w14:textId="77777777" w:rsidR="00196E37" w:rsidRDefault="007F3B7C">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50DDDE1A" w14:textId="77777777" w:rsidR="00196E37" w:rsidRDefault="007F3B7C">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6A9E7CCF" w14:textId="77777777" w:rsidR="00196E37" w:rsidRDefault="007F3B7C">
            <w:pPr>
              <w:widowControl w:val="0"/>
            </w:pPr>
            <w:hyperlink r:id="rId71">
              <w:r>
                <w:rPr>
                  <w:rStyle w:val="Hyperlink"/>
                </w:rPr>
                <w:t>raphael.visoz@orange.com</w:t>
              </w:r>
            </w:hyperlink>
            <w:r>
              <w:rPr>
                <w:rStyle w:val="Hyperlink"/>
              </w:rPr>
              <w:t>;</w:t>
            </w:r>
          </w:p>
        </w:tc>
      </w:tr>
      <w:tr w:rsidR="00196E37" w14:paraId="126D66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CDD9DC" w14:textId="77777777" w:rsidR="00196E37" w:rsidRDefault="007F3B7C">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1D2B9DB2" w14:textId="77777777" w:rsidR="00196E37" w:rsidRDefault="007F3B7C">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2D4D8829" w14:textId="77777777" w:rsidR="00196E37" w:rsidRDefault="007F3B7C">
            <w:pPr>
              <w:widowControl w:val="0"/>
            </w:pPr>
            <w:hyperlink r:id="rId72" w:tgtFrame="_blank">
              <w:r>
                <w:rPr>
                  <w:rStyle w:val="Hyperlink"/>
                </w:rPr>
                <w:t>Hongchao.Li@eu.panasonic.com</w:t>
              </w:r>
            </w:hyperlink>
            <w:r>
              <w:t>; </w:t>
            </w:r>
            <w:hyperlink r:id="rId73" w:tgtFrame="_blank">
              <w:r>
                <w:rPr>
                  <w:rStyle w:val="Hyperlink"/>
                </w:rPr>
                <w:t>suzuki.hidetoshi@jp.panasonic.com</w:t>
              </w:r>
            </w:hyperlink>
            <w:r>
              <w:t>; </w:t>
            </w:r>
            <w:hyperlink r:id="rId74" w:tgtFrame="_blank">
              <w:r>
                <w:rPr>
                  <w:rStyle w:val="Hyperlink"/>
                </w:rPr>
                <w:t>iwata.ayako@jp.panasonic.com</w:t>
              </w:r>
            </w:hyperlink>
            <w:r>
              <w:t>; </w:t>
            </w:r>
            <w:hyperlink r:id="rId75" w:tgtFrame="_blank">
              <w:r>
                <w:rPr>
                  <w:rStyle w:val="Hyperlink"/>
                </w:rPr>
                <w:t>Nandish.Kuruvatti@eu.panasonic.com</w:t>
              </w:r>
            </w:hyperlink>
            <w:r>
              <w:t>; </w:t>
            </w:r>
            <w:hyperlink r:id="rId76" w:tgtFrame="_blank">
              <w:r>
                <w:rPr>
                  <w:rStyle w:val="Hyperlink"/>
                </w:rPr>
                <w:t>Naoto.Horiike@eu.panasonic.com</w:t>
              </w:r>
            </w:hyperlink>
            <w:r>
              <w:rPr>
                <w:rStyle w:val="Hyperlink"/>
              </w:rPr>
              <w:t>;</w:t>
            </w:r>
          </w:p>
        </w:tc>
      </w:tr>
      <w:tr w:rsidR="00196E37" w:rsidRPr="00F00DA1" w14:paraId="5714EE9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9F6ECE1" w14:textId="77777777" w:rsidR="00196E37" w:rsidRDefault="007F3B7C">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EA1D3F" w14:textId="77777777" w:rsidR="00196E37" w:rsidRDefault="007F3B7C">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1070EBDB" w14:textId="77777777" w:rsidR="00196E37" w:rsidRDefault="007F3B7C">
            <w:pPr>
              <w:widowControl w:val="0"/>
              <w:rPr>
                <w:lang w:val="sv-SE"/>
              </w:rPr>
            </w:pPr>
            <w:hyperlink r:id="rId77" w:tgtFrame="_blank">
              <w:r>
                <w:rPr>
                  <w:rStyle w:val="Hyperlink"/>
                  <w:lang w:val="sv-SE"/>
                </w:rPr>
                <w:t>gsarkis@qti.qualcomm.com</w:t>
              </w:r>
            </w:hyperlink>
            <w:r>
              <w:rPr>
                <w:lang w:val="sv-SE"/>
              </w:rPr>
              <w:t>; </w:t>
            </w:r>
            <w:hyperlink r:id="rId78" w:tgtFrame="_blank">
              <w:r>
                <w:rPr>
                  <w:rStyle w:val="Hyperlink"/>
                  <w:lang w:val="sv-SE"/>
                </w:rPr>
                <w:t>hdly@qti.qualcomm.com</w:t>
              </w:r>
            </w:hyperlink>
            <w:r>
              <w:rPr>
                <w:rStyle w:val="Hyperlink"/>
                <w:lang w:val="sv-SE"/>
              </w:rPr>
              <w:t>;</w:t>
            </w:r>
          </w:p>
        </w:tc>
      </w:tr>
      <w:tr w:rsidR="00196E37" w:rsidRPr="00F00DA1" w14:paraId="2458B81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9124CB5" w14:textId="77777777" w:rsidR="00196E37" w:rsidRDefault="007F3B7C">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2E158F86" w14:textId="71CB0C84" w:rsidR="00196E37" w:rsidRPr="00B6063B" w:rsidRDefault="007F3B7C">
            <w:pPr>
              <w:widowControl w:val="0"/>
              <w:rPr>
                <w:lang w:val="sv-SE"/>
              </w:rPr>
            </w:pPr>
            <w:r w:rsidRPr="00B6063B">
              <w:rPr>
                <w:lang w:val="sv-SE"/>
              </w:rPr>
              <w:t>Youngbum Kim; Hongbo Si; Emad Farag; Qi Xiong</w:t>
            </w:r>
            <w:r w:rsidR="00BC7116" w:rsidRPr="00B6063B">
              <w:rPr>
                <w:lang w:val="sv-SE"/>
              </w:rPr>
              <w:t>,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C2FE45F" w14:textId="0BA89B00" w:rsidR="00196E37" w:rsidRPr="00B6063B" w:rsidRDefault="007F3B7C">
            <w:pPr>
              <w:widowControl w:val="0"/>
              <w:rPr>
                <w:lang w:val="sv-SE"/>
              </w:rPr>
            </w:pPr>
            <w:hyperlink r:id="rId79" w:tgtFrame="_blank">
              <w:r w:rsidRPr="00B6063B">
                <w:rPr>
                  <w:rStyle w:val="Hyperlink"/>
                  <w:lang w:val="sv-SE"/>
                </w:rPr>
                <w:t>youngbum.kim@samsung.com</w:t>
              </w:r>
            </w:hyperlink>
            <w:r w:rsidRPr="00B6063B">
              <w:rPr>
                <w:lang w:val="sv-SE"/>
              </w:rPr>
              <w:t>; </w:t>
            </w:r>
            <w:hyperlink r:id="rId80" w:tgtFrame="_blank">
              <w:r w:rsidRPr="00B6063B">
                <w:rPr>
                  <w:rStyle w:val="Hyperlink"/>
                  <w:lang w:val="sv-SE"/>
                </w:rPr>
                <w:t>hongbo.si@samsung.com</w:t>
              </w:r>
            </w:hyperlink>
            <w:r w:rsidRPr="00B6063B">
              <w:rPr>
                <w:lang w:val="sv-SE"/>
              </w:rPr>
              <w:t>; </w:t>
            </w:r>
            <w:hyperlink r:id="rId81" w:tgtFrame="_blank">
              <w:r w:rsidRPr="00B6063B">
                <w:rPr>
                  <w:rStyle w:val="Hyperlink"/>
                  <w:lang w:val="sv-SE"/>
                </w:rPr>
                <w:t>e.farag@samsung.com</w:t>
              </w:r>
            </w:hyperlink>
            <w:r w:rsidRPr="00B6063B">
              <w:rPr>
                <w:lang w:val="sv-SE"/>
              </w:rPr>
              <w:t>; </w:t>
            </w:r>
            <w:hyperlink r:id="rId82" w:tgtFrame="_blank">
              <w:r w:rsidRPr="00B6063B">
                <w:rPr>
                  <w:rStyle w:val="Hyperlink"/>
                  <w:lang w:val="sv-SE"/>
                </w:rPr>
                <w:t>q1005.xiong@samsung.com</w:t>
              </w:r>
            </w:hyperlink>
            <w:r w:rsidRPr="00B6063B">
              <w:rPr>
                <w:rStyle w:val="Hyperlink"/>
                <w:lang w:val="sv-SE"/>
              </w:rPr>
              <w:t>;</w:t>
            </w:r>
            <w:r w:rsidR="00BC7116" w:rsidRPr="00B6063B">
              <w:rPr>
                <w:rStyle w:val="Hyperlink"/>
                <w:lang w:val="sv-SE"/>
              </w:rPr>
              <w:t xml:space="preserve"> sa.zhang@samsung.com</w:t>
            </w:r>
          </w:p>
        </w:tc>
      </w:tr>
      <w:tr w:rsidR="00196E37" w:rsidRPr="00F00DA1" w14:paraId="1BE717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A9A8724" w14:textId="77777777" w:rsidR="00196E37" w:rsidRDefault="007F3B7C">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153F72E8" w14:textId="77777777" w:rsidR="00196E37" w:rsidRDefault="007F3B7C">
            <w:pPr>
              <w:widowControl w:val="0"/>
              <w:rPr>
                <w:lang w:val="en-US"/>
              </w:rPr>
            </w:pPr>
            <w:r>
              <w:rPr>
                <w:lang w:val="en-US"/>
              </w:rP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E27E774" w14:textId="77777777" w:rsidR="00196E37" w:rsidRDefault="007F3B7C">
            <w:pPr>
              <w:widowControl w:val="0"/>
              <w:rPr>
                <w:lang w:val="en-US"/>
              </w:rPr>
            </w:pPr>
            <w:hyperlink r:id="rId83" w:tgtFrame="_blank">
              <w:r>
                <w:rPr>
                  <w:rStyle w:val="Hyperlink"/>
                  <w:lang w:val="en-US"/>
                </w:rPr>
                <w:t>takahashi.hiroki@mail.sharp</w:t>
              </w:r>
            </w:hyperlink>
            <w:r>
              <w:rPr>
                <w:lang w:val="en-US"/>
              </w:rPr>
              <w:t>; </w:t>
            </w:r>
            <w:hyperlink r:id="rId84" w:tgtFrame="_blank">
              <w:r>
                <w:rPr>
                  <w:rStyle w:val="Hyperlink"/>
                  <w:lang w:val="en-US"/>
                </w:rPr>
                <w:t>juan.liu@cn.sharp-world.com</w:t>
              </w:r>
            </w:hyperlink>
            <w:r>
              <w:rPr>
                <w:lang w:val="en-US"/>
              </w:rPr>
              <w:t>; </w:t>
            </w:r>
            <w:hyperlink r:id="rId85" w:tgtFrame="_blank">
              <w:r>
                <w:rPr>
                  <w:rStyle w:val="Hyperlink"/>
                  <w:lang w:val="en-US"/>
                </w:rPr>
                <w:t>emily.ch.lai@sharp-world.com.tw</w:t>
              </w:r>
            </w:hyperlink>
            <w:r>
              <w:rPr>
                <w:rStyle w:val="Hyperlink"/>
                <w:lang w:val="en-US"/>
              </w:rPr>
              <w:t>;</w:t>
            </w:r>
          </w:p>
        </w:tc>
      </w:tr>
      <w:tr w:rsidR="00196E37" w14:paraId="644A4A7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7677E3" w14:textId="77777777" w:rsidR="00196E37" w:rsidRDefault="007F3B7C">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5AE203CC" w14:textId="77777777" w:rsidR="00196E37" w:rsidRDefault="007F3B7C">
            <w:pPr>
              <w:widowControl w:val="0"/>
            </w:pPr>
            <w: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2BB89C20" w14:textId="77777777" w:rsidR="00196E37" w:rsidRDefault="007F3B7C">
            <w:pPr>
              <w:widowControl w:val="0"/>
            </w:pPr>
            <w:hyperlink r:id="rId86" w:tgtFrame="_blank">
              <w:r>
                <w:rPr>
                  <w:rStyle w:val="Hyperlink"/>
                </w:rPr>
                <w:t>Yu.Ding@unisoc.com</w:t>
              </w:r>
            </w:hyperlink>
            <w:r>
              <w:t>; </w:t>
            </w:r>
            <w:hyperlink r:id="rId87" w:tgtFrame="_blank">
              <w:r>
                <w:rPr>
                  <w:rStyle w:val="Hyperlink"/>
                </w:rPr>
                <w:t>Huan.Zhou@unisoc.com</w:t>
              </w:r>
            </w:hyperlink>
            <w:r>
              <w:t>; </w:t>
            </w:r>
            <w:hyperlink r:id="rId88" w:tgtFrame="_blank">
              <w:r>
                <w:rPr>
                  <w:rStyle w:val="Hyperlink"/>
                </w:rPr>
                <w:t>Reven.Lei@unisoc.com</w:t>
              </w:r>
            </w:hyperlink>
            <w:r>
              <w:t>; </w:t>
            </w:r>
            <w:hyperlink r:id="rId89" w:tgtFrame="_blank">
              <w:r>
                <w:rPr>
                  <w:rStyle w:val="Hyperlink"/>
                </w:rPr>
                <w:t>Hualei.Wang@unisoc.com</w:t>
              </w:r>
            </w:hyperlink>
            <w:r>
              <w:t>; </w:t>
            </w:r>
            <w:hyperlink r:id="rId90" w:tgtFrame="_blank">
              <w:r>
                <w:rPr>
                  <w:rStyle w:val="Hyperlink"/>
                </w:rPr>
                <w:t>Lei.gu@unisoc.com</w:t>
              </w:r>
            </w:hyperlink>
            <w:r>
              <w:rPr>
                <w:rStyle w:val="Hyperlink"/>
              </w:rPr>
              <w:t>;</w:t>
            </w:r>
          </w:p>
        </w:tc>
      </w:tr>
      <w:tr w:rsidR="00196E37" w14:paraId="11B9749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118BFEF" w14:textId="77777777" w:rsidR="00196E37" w:rsidRDefault="007F3B7C">
            <w:pPr>
              <w:widowControl w:val="0"/>
            </w:pPr>
            <w:r>
              <w:lastRenderedPageBreak/>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7D87E679" w14:textId="77777777" w:rsidR="00196E37" w:rsidRDefault="007F3B7C">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1A1A811" w14:textId="77777777" w:rsidR="00196E37" w:rsidRDefault="007F3B7C">
            <w:pPr>
              <w:widowControl w:val="0"/>
            </w:pPr>
            <w:hyperlink r:id="rId91" w:tgtFrame="_blank">
              <w:r>
                <w:rPr>
                  <w:rStyle w:val="Hyperlink"/>
                </w:rPr>
                <w:t>rongling.jian@tcl.com</w:t>
              </w:r>
            </w:hyperlink>
            <w:r>
              <w:t>; </w:t>
            </w:r>
            <w:hyperlink r:id="rId92" w:tgtFrame="_blank">
              <w:r>
                <w:rPr>
                  <w:rStyle w:val="Hyperlink"/>
                </w:rPr>
                <w:t>wenwen5.huang@tcl.com</w:t>
              </w:r>
            </w:hyperlink>
            <w:r>
              <w:t>; </w:t>
            </w:r>
            <w:hyperlink r:id="rId93" w:tgtFrame="_blank">
              <w:r>
                <w:rPr>
                  <w:rStyle w:val="Hyperlink"/>
                </w:rPr>
                <w:t>yuanqing4.yang@tcl.com</w:t>
              </w:r>
            </w:hyperlink>
            <w:r>
              <w:rPr>
                <w:rStyle w:val="Hyperlink"/>
              </w:rPr>
              <w:t>;</w:t>
            </w:r>
          </w:p>
        </w:tc>
      </w:tr>
      <w:tr w:rsidR="00196E37" w14:paraId="1DC4C47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2BB55BF" w14:textId="77777777" w:rsidR="00196E37" w:rsidRDefault="007F3B7C">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7D54865" w14:textId="77777777" w:rsidR="00196E37" w:rsidRDefault="007F3B7C">
            <w:pPr>
              <w:widowControl w:val="0"/>
            </w:pPr>
            <w: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0C471386" w14:textId="77777777" w:rsidR="00196E37" w:rsidRDefault="007F3B7C">
            <w:pPr>
              <w:widowControl w:val="0"/>
            </w:pPr>
            <w:hyperlink r:id="rId94" w:tgtFrame="_blank">
              <w:r>
                <w:rPr>
                  <w:rStyle w:val="Hyperlink"/>
                </w:rPr>
                <w:t>quxin@vivo.com</w:t>
              </w:r>
            </w:hyperlink>
            <w:r>
              <w:t>; </w:t>
            </w:r>
            <w:hyperlink r:id="rId95" w:tgtFrame="_blank">
              <w:r>
                <w:rPr>
                  <w:rStyle w:val="Hyperlink"/>
                </w:rPr>
                <w:t>wanglihui@vivo.com</w:t>
              </w:r>
            </w:hyperlink>
            <w:r>
              <w:t>; </w:t>
            </w:r>
            <w:hyperlink r:id="rId96" w:tgtFrame="_blank">
              <w:r>
                <w:rPr>
                  <w:rStyle w:val="Hyperlink"/>
                </w:rPr>
                <w:t>reagan.li@vivo.com</w:t>
              </w:r>
            </w:hyperlink>
            <w:r>
              <w:t>; </w:t>
            </w:r>
            <w:hyperlink r:id="rId97" w:tgtFrame="_blank">
              <w:r>
                <w:rPr>
                  <w:rStyle w:val="Hyperlink"/>
                </w:rPr>
                <w:t>wanghuan@vivo.com</w:t>
              </w:r>
            </w:hyperlink>
            <w:r>
              <w:t>; </w:t>
            </w:r>
            <w:hyperlink r:id="rId98" w:tgtFrame="_blank">
              <w:r>
                <w:rPr>
                  <w:rStyle w:val="Hyperlink"/>
                </w:rPr>
                <w:t>panxueming@vivo.com</w:t>
              </w:r>
            </w:hyperlink>
            <w:r>
              <w:rPr>
                <w:rStyle w:val="Hyperlink"/>
              </w:rPr>
              <w:t>;</w:t>
            </w:r>
          </w:p>
        </w:tc>
      </w:tr>
      <w:tr w:rsidR="00196E37" w14:paraId="23CF53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0B0BE7A" w14:textId="77777777" w:rsidR="00196E37" w:rsidRDefault="007F3B7C">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3788143B" w14:textId="77777777" w:rsidR="00196E37" w:rsidRDefault="007F3B7C">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A7CE0F7" w14:textId="77777777" w:rsidR="00196E37" w:rsidRDefault="007F3B7C">
            <w:pPr>
              <w:widowControl w:val="0"/>
            </w:pPr>
            <w:hyperlink r:id="rId99" w:tgtFrame="_blank">
              <w:r>
                <w:rPr>
                  <w:rStyle w:val="Hyperlink"/>
                </w:rPr>
                <w:t>wanglei25@xiaomi.com</w:t>
              </w:r>
            </w:hyperlink>
            <w:r>
              <w:t>; </w:t>
            </w:r>
            <w:hyperlink r:id="rId100" w:tgtFrame="_blank">
              <w:r>
                <w:rPr>
                  <w:rStyle w:val="Hyperlink"/>
                </w:rPr>
                <w:t>zhaosicong@xiaomi.com</w:t>
              </w:r>
            </w:hyperlink>
            <w:r>
              <w:rPr>
                <w:rStyle w:val="Hyperlink"/>
              </w:rPr>
              <w:t>;</w:t>
            </w:r>
          </w:p>
        </w:tc>
      </w:tr>
      <w:tr w:rsidR="00196E37" w14:paraId="61C9EB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3B5B68A" w14:textId="77777777" w:rsidR="00196E37" w:rsidRDefault="007F3B7C">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4D28AEE3" w14:textId="77777777" w:rsidR="00196E37" w:rsidRDefault="007F3B7C">
            <w:pPr>
              <w:widowControl w:val="0"/>
            </w:pPr>
            <w: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2CCA23BE" w14:textId="77777777" w:rsidR="00196E37" w:rsidRDefault="007F3B7C">
            <w:pPr>
              <w:widowControl w:val="0"/>
            </w:pPr>
            <w:hyperlink r:id="rId101" w:tgtFrame="_blank">
              <w:r>
                <w:rPr>
                  <w:rStyle w:val="Hyperlink"/>
                </w:rPr>
                <w:t>hu.youjun1@zte.com.cn</w:t>
              </w:r>
            </w:hyperlink>
            <w:r>
              <w:t>; </w:t>
            </w:r>
            <w:hyperlink r:id="rId102" w:tgtFrame="_blank">
              <w:r>
                <w:rPr>
                  <w:rStyle w:val="Hyperlink"/>
                </w:rPr>
                <w:t>ma.xuan1@zte.com.cn</w:t>
              </w:r>
            </w:hyperlink>
            <w:r>
              <w:t>; </w:t>
            </w:r>
            <w:hyperlink r:id="rId103" w:tgtFrame="_blank">
              <w:r>
                <w:rPr>
                  <w:rStyle w:val="Hyperlink"/>
                </w:rPr>
                <w:t>chen.mengzhu@zte.com.cn</w:t>
              </w:r>
            </w:hyperlink>
            <w:r>
              <w:rPr>
                <w:rStyle w:val="Hyperlink"/>
              </w:rPr>
              <w:t>;</w:t>
            </w:r>
          </w:p>
        </w:tc>
      </w:tr>
      <w:tr w:rsidR="00196E37" w14:paraId="18A7DF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574998" w14:textId="77777777" w:rsidR="00196E37" w:rsidRDefault="007F3B7C">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21AF1AE5" w14:textId="77777777" w:rsidR="00196E37" w:rsidRDefault="007F3B7C">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55A79264" w14:textId="77777777" w:rsidR="00196E37" w:rsidRDefault="007F3B7C">
            <w:pPr>
              <w:widowControl w:val="0"/>
              <w:rPr>
                <w:rFonts w:eastAsiaTheme="minorEastAsia"/>
              </w:rPr>
            </w:pPr>
            <w:hyperlink r:id="rId104" w:tgtFrame="_blank">
              <w:r>
                <w:rPr>
                  <w:rStyle w:val="Hyperlink"/>
                </w:rPr>
                <w:t>sigen_ye@apple.com</w:t>
              </w:r>
            </w:hyperlink>
            <w:r>
              <w:t>; </w:t>
            </w:r>
            <w:hyperlink r:id="rId105" w:tgtFrame="_blank">
              <w:r>
                <w:rPr>
                  <w:rStyle w:val="Hyperlink"/>
                </w:rPr>
                <w:t>dan_wu4@apple.com</w:t>
              </w:r>
            </w:hyperlink>
            <w:r>
              <w:t>; </w:t>
            </w:r>
            <w:hyperlink r:id="rId106" w:tgtFrame="_blank">
              <w:r>
                <w:rPr>
                  <w:rStyle w:val="Hyperlink"/>
                </w:rPr>
                <w:t>hhe5@apple.com</w:t>
              </w:r>
            </w:hyperlink>
            <w:r>
              <w:t>; </w:t>
            </w:r>
            <w:hyperlink r:id="rId107" w:tgtFrame="_blank">
              <w:r>
                <w:rPr>
                  <w:rStyle w:val="Hyperlink"/>
                </w:rPr>
                <w:t>seunghee.han@apple.com</w:t>
              </w:r>
            </w:hyperlink>
            <w:r>
              <w:rPr>
                <w:rStyle w:val="Hyperlink"/>
              </w:rPr>
              <w:t>;</w:t>
            </w:r>
          </w:p>
        </w:tc>
      </w:tr>
    </w:tbl>
    <w:p w14:paraId="7B4703AD" w14:textId="77777777" w:rsidR="00196E37" w:rsidRDefault="00196E37"/>
    <w:p w14:paraId="6E650FF6" w14:textId="77777777" w:rsidR="00196E37" w:rsidRDefault="007F3B7C">
      <w:pPr>
        <w:rPr>
          <w:lang w:val="en-US"/>
        </w:rPr>
      </w:pPr>
      <w:r>
        <w:rPr>
          <w:lang w:val="en-US"/>
        </w:rPr>
        <w:t>All email addresses (separated by “;”) </w:t>
      </w:r>
    </w:p>
    <w:p w14:paraId="362243FC" w14:textId="7F26FC5F" w:rsidR="00196E37" w:rsidRDefault="007F3B7C">
      <w:pPr>
        <w:rPr>
          <w:rFonts w:eastAsiaTheme="minorEastAsia"/>
          <w:lang w:val="en-US"/>
        </w:rPr>
      </w:pPr>
      <w:hyperlink r:id="rId108">
        <w:r>
          <w:rPr>
            <w:rStyle w:val="Hyperlink"/>
            <w:lang w:val="en-US"/>
          </w:rPr>
          <w:t>magnus.astrom@ericsson.com</w:t>
        </w:r>
      </w:hyperlink>
      <w:r>
        <w:rPr>
          <w:lang w:val="en-US"/>
        </w:rPr>
        <w:t>; </w:t>
      </w:r>
      <w:hyperlink r:id="rId109" w:tgtFrame="_blank">
        <w:r>
          <w:rPr>
            <w:rStyle w:val="Hyperlink"/>
            <w:lang w:val="en-US"/>
          </w:rPr>
          <w:t>gustav.lindmark@ericsson.com</w:t>
        </w:r>
      </w:hyperlink>
      <w:r>
        <w:rPr>
          <w:lang w:val="en-US"/>
        </w:rPr>
        <w:t>; </w:t>
      </w:r>
      <w:hyperlink r:id="rId110" w:tgtFrame="_blank">
        <w:r>
          <w:rPr>
            <w:rStyle w:val="Hyperlink"/>
            <w:lang w:val="en-US"/>
          </w:rPr>
          <w:t>mohammad.mozaffari@ericsson.com</w:t>
        </w:r>
      </w:hyperlink>
      <w:r>
        <w:rPr>
          <w:lang w:val="en-US"/>
        </w:rPr>
        <w:t>; </w:t>
      </w:r>
      <w:hyperlink r:id="rId111" w:tgtFrame="_blank">
        <w:r>
          <w:rPr>
            <w:rStyle w:val="Hyperlink"/>
            <w:lang w:val="en-US"/>
          </w:rPr>
          <w:t>yanpeng.yang@ericsson.com</w:t>
        </w:r>
      </w:hyperlink>
      <w:r>
        <w:rPr>
          <w:lang w:val="en-US"/>
        </w:rPr>
        <w:t>; </w:t>
      </w:r>
      <w:hyperlink r:id="rId112" w:tgtFrame="_blank">
        <w:r>
          <w:rPr>
            <w:rStyle w:val="Hyperlink"/>
            <w:lang w:val="en-US"/>
          </w:rPr>
          <w:t>alexliou@google.com</w:t>
        </w:r>
      </w:hyperlink>
      <w:r>
        <w:rPr>
          <w:lang w:val="en-US"/>
        </w:rPr>
        <w:t>; </w:t>
      </w:r>
      <w:hyperlink r:id="rId113" w:tgtFrame="_blank">
        <w:r>
          <w:rPr>
            <w:rStyle w:val="Hyperlink"/>
            <w:lang w:val="en-US"/>
          </w:rPr>
          <w:t>rongling.jian@tcl.com</w:t>
        </w:r>
      </w:hyperlink>
      <w:r>
        <w:rPr>
          <w:lang w:val="en-US"/>
        </w:rPr>
        <w:t>; </w:t>
      </w:r>
      <w:hyperlink r:id="rId114" w:tgtFrame="_blank">
        <w:r>
          <w:rPr>
            <w:rStyle w:val="Hyperlink"/>
            <w:lang w:val="en-US"/>
          </w:rPr>
          <w:t>wenwen5.huang@tcl.com</w:t>
        </w:r>
      </w:hyperlink>
      <w:r>
        <w:rPr>
          <w:lang w:val="en-US"/>
        </w:rPr>
        <w:t>; </w:t>
      </w:r>
      <w:hyperlink r:id="rId115" w:tgtFrame="_blank">
        <w:r>
          <w:rPr>
            <w:rStyle w:val="Hyperlink"/>
            <w:lang w:val="en-US"/>
          </w:rPr>
          <w:t>yuanqing4.yang@tcl.com</w:t>
        </w:r>
      </w:hyperlink>
      <w:r>
        <w:rPr>
          <w:lang w:val="en-US"/>
        </w:rPr>
        <w:t>; </w:t>
      </w:r>
      <w:hyperlink r:id="rId116" w:tgtFrame="_blank">
        <w:r>
          <w:rPr>
            <w:rStyle w:val="Hyperlink"/>
            <w:lang w:val="en-US"/>
          </w:rPr>
          <w:t>Hongchao.Li@eu.panasonic.com</w:t>
        </w:r>
      </w:hyperlink>
      <w:r>
        <w:rPr>
          <w:lang w:val="en-US"/>
        </w:rPr>
        <w:t>; </w:t>
      </w:r>
      <w:hyperlink r:id="rId117" w:tgtFrame="_blank">
        <w:r>
          <w:rPr>
            <w:rStyle w:val="Hyperlink"/>
            <w:lang w:val="en-US"/>
          </w:rPr>
          <w:t>suzuki.hidetoshi@jp.panasonic.com</w:t>
        </w:r>
      </w:hyperlink>
      <w:r>
        <w:rPr>
          <w:lang w:val="en-US"/>
        </w:rPr>
        <w:t>; </w:t>
      </w:r>
      <w:hyperlink r:id="rId118" w:tgtFrame="_blank">
        <w:r>
          <w:rPr>
            <w:rStyle w:val="Hyperlink"/>
            <w:lang w:val="en-US"/>
          </w:rPr>
          <w:t>iwata.ayako@jp.panasonic.com</w:t>
        </w:r>
      </w:hyperlink>
      <w:r>
        <w:rPr>
          <w:lang w:val="en-US"/>
        </w:rPr>
        <w:t>; </w:t>
      </w:r>
      <w:hyperlink r:id="rId119" w:tgtFrame="_blank">
        <w:r>
          <w:rPr>
            <w:rStyle w:val="Hyperlink"/>
            <w:lang w:val="en-US"/>
          </w:rPr>
          <w:t>Nandish.Kuruvatti@eu.panasonic.com</w:t>
        </w:r>
      </w:hyperlink>
      <w:r>
        <w:rPr>
          <w:lang w:val="en-US"/>
        </w:rPr>
        <w:t>; </w:t>
      </w:r>
      <w:hyperlink r:id="rId120" w:tgtFrame="_blank">
        <w:r>
          <w:rPr>
            <w:rStyle w:val="Hyperlink"/>
            <w:lang w:val="en-US"/>
          </w:rPr>
          <w:t>Naoto.Horiike@eu.panasonic.com</w:t>
        </w:r>
      </w:hyperlink>
      <w:r>
        <w:rPr>
          <w:lang w:val="en-US"/>
        </w:rPr>
        <w:t>; </w:t>
      </w:r>
      <w:hyperlink r:id="rId121" w:tgtFrame="_blank">
        <w:r>
          <w:rPr>
            <w:rStyle w:val="Hyperlink"/>
            <w:lang w:val="en-US"/>
          </w:rPr>
          <w:t>gsarkis@qti.qualcomm.com</w:t>
        </w:r>
      </w:hyperlink>
      <w:r>
        <w:rPr>
          <w:lang w:val="en-US"/>
        </w:rPr>
        <w:t>; </w:t>
      </w:r>
      <w:hyperlink r:id="rId122" w:tgtFrame="_blank">
        <w:r>
          <w:rPr>
            <w:rStyle w:val="Hyperlink"/>
            <w:lang w:val="en-US"/>
          </w:rPr>
          <w:t>hdly@qti.qualcomm.com</w:t>
        </w:r>
      </w:hyperlink>
      <w:r>
        <w:rPr>
          <w:lang w:val="en-US"/>
        </w:rPr>
        <w:t>; </w:t>
      </w:r>
      <w:hyperlink r:id="rId123">
        <w:r>
          <w:rPr>
            <w:rStyle w:val="Hyperlink"/>
            <w:lang w:val="en-US"/>
          </w:rPr>
          <w:t>dmaamari@qti.qualcomm.com</w:t>
        </w:r>
      </w:hyperlink>
      <w:r>
        <w:rPr>
          <w:lang w:val="en-US"/>
        </w:rPr>
        <w:t xml:space="preserve">; </w:t>
      </w:r>
      <w:hyperlink r:id="rId124" w:tgtFrame="_blank">
        <w:r w:rsidRPr="005F6219">
          <w:rPr>
            <w:rStyle w:val="Hyperlink"/>
            <w:lang w:val="en-US"/>
          </w:rPr>
          <w:t>zhanglei@fujitsu.com</w:t>
        </w:r>
      </w:hyperlink>
      <w:r w:rsidRPr="005F6219">
        <w:rPr>
          <w:lang w:val="en-US"/>
        </w:rPr>
        <w:t>; </w:t>
      </w:r>
      <w:hyperlink r:id="rId125" w:tgtFrame="_blank">
        <w:r w:rsidRPr="00965325">
          <w:rPr>
            <w:rStyle w:val="Hyperlink"/>
          </w:rPr>
          <w:t>chieming@fainnov.com</w:t>
        </w:r>
      </w:hyperlink>
      <w:r w:rsidRPr="00965325">
        <w:t>; </w:t>
      </w:r>
      <w:hyperlink r:id="rId126" w:tgtFrame="_blank">
        <w:r w:rsidRPr="00965325">
          <w:rPr>
            <w:rStyle w:val="Hyperlink"/>
          </w:rPr>
          <w:t>naizheng.zheng@nokia-sbell.com</w:t>
        </w:r>
      </w:hyperlink>
      <w:r w:rsidRPr="00965325">
        <w:t>; </w:t>
      </w:r>
      <w:hyperlink r:id="rId127" w:tgtFrame="_blank">
        <w:r w:rsidRPr="00965325">
          <w:rPr>
            <w:rStyle w:val="Hyperlink"/>
          </w:rPr>
          <w:t>david.bhatoolaul@nokia.com</w:t>
        </w:r>
      </w:hyperlink>
      <w:r w:rsidRPr="00965325">
        <w:t>; </w:t>
      </w:r>
      <w:hyperlink r:id="rId128" w:tgtFrame="_blank">
        <w:r w:rsidRPr="00965325">
          <w:rPr>
            <w:rStyle w:val="Hyperlink"/>
          </w:rPr>
          <w:t>cassio.ribeiro@nokia.com</w:t>
        </w:r>
      </w:hyperlink>
      <w:r w:rsidRPr="00965325">
        <w:t>; </w:t>
      </w:r>
      <w:hyperlink r:id="rId129" w:tgtFrame="_blank">
        <w:r w:rsidRPr="00965325">
          <w:rPr>
            <w:rStyle w:val="Hyperlink"/>
          </w:rPr>
          <w:t>takahashi.hiroki@mail.sharp</w:t>
        </w:r>
      </w:hyperlink>
      <w:r w:rsidRPr="00965325">
        <w:t>; </w:t>
      </w:r>
      <w:hyperlink r:id="rId130" w:tgtFrame="_blank">
        <w:r w:rsidRPr="00965325">
          <w:rPr>
            <w:rStyle w:val="Hyperlink"/>
          </w:rPr>
          <w:t>juan.liu@cn.sharp-world.com</w:t>
        </w:r>
      </w:hyperlink>
      <w:r w:rsidRPr="00965325">
        <w:t>; </w:t>
      </w:r>
      <w:hyperlink r:id="rId131">
        <w:r w:rsidRPr="00965325">
          <w:rPr>
            <w:rStyle w:val="Hyperlink"/>
          </w:rPr>
          <w:t>emily.ch.lai@sharp-world.com.tw</w:t>
        </w:r>
      </w:hyperlink>
      <w:r w:rsidRPr="00965325">
        <w:t>; </w:t>
      </w:r>
      <w:hyperlink r:id="rId132" w:tgtFrame="_blank">
        <w:r w:rsidRPr="00965325">
          <w:rPr>
            <w:rStyle w:val="Hyperlink"/>
          </w:rPr>
          <w:t>wangyi6@huawei.com</w:t>
        </w:r>
      </w:hyperlink>
      <w:r w:rsidRPr="00965325">
        <w:t>; </w:t>
      </w:r>
      <w:hyperlink r:id="rId133" w:tgtFrame="_blank">
        <w:r w:rsidRPr="00965325">
          <w:rPr>
            <w:rStyle w:val="Hyperlink"/>
          </w:rPr>
          <w:t>xueyifan1@huawei.com</w:t>
        </w:r>
      </w:hyperlink>
      <w:r w:rsidRPr="00965325">
        <w:t>; </w:t>
      </w:r>
      <w:hyperlink r:id="rId134" w:tgtFrame="_blank">
        <w:r w:rsidRPr="00965325">
          <w:rPr>
            <w:rStyle w:val="Hyperlink"/>
          </w:rPr>
          <w:t>tiexiaolei@hisilicon.com</w:t>
        </w:r>
      </w:hyperlink>
      <w:r w:rsidRPr="00965325">
        <w:t>; </w:t>
      </w:r>
      <w:hyperlink r:id="rId135" w:tgtFrame="_blank">
        <w:r w:rsidRPr="00965325">
          <w:rPr>
            <w:rStyle w:val="Hyperlink"/>
          </w:rPr>
          <w:t>chengyan.cheng@huawei.com</w:t>
        </w:r>
      </w:hyperlink>
      <w:r w:rsidRPr="00965325">
        <w:t>; </w:t>
      </w:r>
      <w:hyperlink r:id="rId136" w:tgtFrame="_blank">
        <w:r w:rsidRPr="00965325">
          <w:rPr>
            <w:rStyle w:val="Hyperlink"/>
          </w:rPr>
          <w:t>matthew.webb@huawei.com</w:t>
        </w:r>
      </w:hyperlink>
      <w:r w:rsidRPr="00965325">
        <w:t>; </w:t>
      </w:r>
      <w:hyperlink r:id="rId137" w:tgtFrame="_blank">
        <w:r w:rsidRPr="00965325">
          <w:rPr>
            <w:rStyle w:val="Hyperlink"/>
          </w:rPr>
          <w:t>shenxiaodong@chinamobile.com</w:t>
        </w:r>
      </w:hyperlink>
      <w:r w:rsidRPr="00965325">
        <w:t>; </w:t>
      </w:r>
      <w:hyperlink r:id="rId138" w:tgtFrame="_blank">
        <w:r w:rsidRPr="00965325">
          <w:rPr>
            <w:rStyle w:val="Hyperlink"/>
          </w:rPr>
          <w:t>jiaominghan@chinamobile.com</w:t>
        </w:r>
      </w:hyperlink>
      <w:r w:rsidRPr="00965325">
        <w:t>; </w:t>
      </w:r>
      <w:hyperlink r:id="rId139" w:tgtFrame="_blank">
        <w:r w:rsidRPr="00965325">
          <w:rPr>
            <w:rStyle w:val="Hyperlink"/>
          </w:rPr>
          <w:t>lsp@catt.cn</w:t>
        </w:r>
      </w:hyperlink>
      <w:r w:rsidRPr="00965325">
        <w:t>; </w:t>
      </w:r>
      <w:hyperlink r:id="rId140" w:tgtFrame="_blank">
        <w:r w:rsidRPr="00965325">
          <w:rPr>
            <w:rStyle w:val="Hyperlink"/>
          </w:rPr>
          <w:t>liumiaomiao@catt.cn</w:t>
        </w:r>
      </w:hyperlink>
      <w:r w:rsidRPr="00965325">
        <w:t>; </w:t>
      </w:r>
      <w:hyperlink r:id="rId141" w:tgtFrame="_blank">
        <w:r w:rsidRPr="00965325">
          <w:rPr>
            <w:rStyle w:val="Hyperlink"/>
          </w:rPr>
          <w:t>sh.moon@etri.re.kr</w:t>
        </w:r>
      </w:hyperlink>
      <w:r w:rsidRPr="00965325">
        <w:t>; </w:t>
      </w:r>
      <w:hyperlink r:id="rId142" w:tgtFrame="_blank">
        <w:r w:rsidRPr="00965325">
          <w:rPr>
            <w:rStyle w:val="Hyperlink"/>
          </w:rPr>
          <w:t>jh.lee@etri.re.kr</w:t>
        </w:r>
      </w:hyperlink>
      <w:r w:rsidRPr="00965325">
        <w:t>; </w:t>
      </w:r>
      <w:hyperlink r:id="rId143" w:tgtFrame="_blank">
        <w:r w:rsidRPr="00965325">
          <w:rPr>
            <w:rStyle w:val="Hyperlink"/>
          </w:rPr>
          <w:t>pravjyot.deogun@emea.nec.com</w:t>
        </w:r>
      </w:hyperlink>
      <w:r w:rsidRPr="00965325">
        <w:t>; </w:t>
      </w:r>
      <w:hyperlink r:id="rId144" w:tgtFrame="_blank">
        <w:r w:rsidRPr="00965325">
          <w:rPr>
            <w:rStyle w:val="Hyperlink"/>
          </w:rPr>
          <w:t>wanglei25@xiaomi.com</w:t>
        </w:r>
      </w:hyperlink>
      <w:r w:rsidRPr="00965325">
        <w:t>; </w:t>
      </w:r>
      <w:hyperlink r:id="rId145" w:tgtFrame="_blank">
        <w:r w:rsidRPr="00965325">
          <w:rPr>
            <w:rStyle w:val="Hyperlink"/>
          </w:rPr>
          <w:t>zhaosicong@xiaomi.com</w:t>
        </w:r>
      </w:hyperlink>
      <w:r w:rsidRPr="00965325">
        <w:t>; </w:t>
      </w:r>
      <w:hyperlink r:id="rId146" w:tgtFrame="_blank">
        <w:r w:rsidRPr="00965325">
          <w:rPr>
            <w:rStyle w:val="Hyperlink"/>
          </w:rPr>
          <w:t>quxin@vivo.com</w:t>
        </w:r>
      </w:hyperlink>
      <w:r w:rsidRPr="00965325">
        <w:t>; </w:t>
      </w:r>
      <w:hyperlink r:id="rId147" w:tgtFrame="_blank">
        <w:r w:rsidRPr="00965325">
          <w:rPr>
            <w:rStyle w:val="Hyperlink"/>
          </w:rPr>
          <w:t>wanglihui@vivo.com</w:t>
        </w:r>
      </w:hyperlink>
      <w:r w:rsidRPr="00965325">
        <w:t>; </w:t>
      </w:r>
      <w:hyperlink r:id="rId148" w:tgtFrame="_blank">
        <w:r w:rsidRPr="00965325">
          <w:rPr>
            <w:rStyle w:val="Hyperlink"/>
          </w:rPr>
          <w:t>reagan.li@vivo.com</w:t>
        </w:r>
      </w:hyperlink>
      <w:r w:rsidRPr="00965325">
        <w:t>; </w:t>
      </w:r>
      <w:hyperlink r:id="rId149" w:tgtFrame="_blank">
        <w:r w:rsidRPr="00965325">
          <w:rPr>
            <w:rStyle w:val="Hyperlink"/>
          </w:rPr>
          <w:t>wanghuan@vivo.com</w:t>
        </w:r>
      </w:hyperlink>
      <w:r w:rsidRPr="00965325">
        <w:t>; </w:t>
      </w:r>
      <w:hyperlink r:id="rId150" w:tgtFrame="_blank">
        <w:r w:rsidRPr="00965325">
          <w:rPr>
            <w:rStyle w:val="Hyperlink"/>
          </w:rPr>
          <w:t>panxueming@vivo.com</w:t>
        </w:r>
      </w:hyperlink>
      <w:r w:rsidRPr="00965325">
        <w:t>; </w:t>
      </w:r>
      <w:hyperlink r:id="rId151" w:tgtFrame="_blank">
        <w:r w:rsidRPr="00965325">
          <w:rPr>
            <w:rStyle w:val="Hyperlink"/>
          </w:rPr>
          <w:t>hu.youjun1@zte.com.cn</w:t>
        </w:r>
      </w:hyperlink>
      <w:r w:rsidRPr="00965325">
        <w:t>; </w:t>
      </w:r>
      <w:hyperlink r:id="rId152" w:tgtFrame="_blank">
        <w:r w:rsidRPr="00965325">
          <w:rPr>
            <w:rStyle w:val="Hyperlink"/>
          </w:rPr>
          <w:t>ma.xuan1@zte.com.cn</w:t>
        </w:r>
      </w:hyperlink>
      <w:r w:rsidRPr="00965325">
        <w:t>; </w:t>
      </w:r>
      <w:hyperlink r:id="rId153" w:tgtFrame="_blank">
        <w:r w:rsidRPr="00965325">
          <w:rPr>
            <w:rStyle w:val="Hyperlink"/>
          </w:rPr>
          <w:t>chen.mengzhu@zte.com.cn</w:t>
        </w:r>
      </w:hyperlink>
      <w:r w:rsidRPr="00965325">
        <w:t>; </w:t>
      </w:r>
      <w:hyperlink r:id="rId154" w:tgtFrame="_blank">
        <w:r w:rsidRPr="00965325">
          <w:rPr>
            <w:rStyle w:val="Hyperlink"/>
          </w:rPr>
          <w:t>youngbum.kim@samsung.com</w:t>
        </w:r>
      </w:hyperlink>
      <w:r w:rsidRPr="00965325">
        <w:t>; </w:t>
      </w:r>
      <w:hyperlink r:id="rId155" w:tgtFrame="_blank">
        <w:r w:rsidRPr="00965325">
          <w:rPr>
            <w:rStyle w:val="Hyperlink"/>
          </w:rPr>
          <w:t>hongbo.si@samsung.com</w:t>
        </w:r>
      </w:hyperlink>
      <w:r w:rsidRPr="00965325">
        <w:t>; </w:t>
      </w:r>
      <w:hyperlink r:id="rId156" w:tgtFrame="_blank">
        <w:r w:rsidRPr="00965325">
          <w:rPr>
            <w:rStyle w:val="Hyperlink"/>
          </w:rPr>
          <w:t>e.farag@samsung.com</w:t>
        </w:r>
      </w:hyperlink>
      <w:r w:rsidRPr="00965325">
        <w:t>; </w:t>
      </w:r>
      <w:hyperlink r:id="rId157" w:tgtFrame="_blank">
        <w:r w:rsidRPr="00965325">
          <w:rPr>
            <w:rStyle w:val="Hyperlink"/>
          </w:rPr>
          <w:t>q1005.xiong@samsung.com</w:t>
        </w:r>
      </w:hyperlink>
      <w:r w:rsidRPr="00965325">
        <w:t>; </w:t>
      </w:r>
      <w:hyperlink r:id="rId158" w:tgtFrame="_blank">
        <w:r w:rsidRPr="00965325">
          <w:rPr>
            <w:rStyle w:val="Hyperlink"/>
          </w:rPr>
          <w:t>dheeraja@iitk.ac.in</w:t>
        </w:r>
      </w:hyperlink>
      <w:r w:rsidRPr="00965325">
        <w:t>; </w:t>
      </w:r>
      <w:hyperlink r:id="rId159" w:tgtFrame="_blank">
        <w:r w:rsidRPr="00965325">
          <w:rPr>
            <w:rStyle w:val="Hyperlink"/>
          </w:rPr>
          <w:t>sigen_ye@apple.com</w:t>
        </w:r>
      </w:hyperlink>
      <w:r w:rsidRPr="00965325">
        <w:t>; </w:t>
      </w:r>
      <w:hyperlink r:id="rId160" w:tgtFrame="_blank">
        <w:r w:rsidRPr="00965325">
          <w:rPr>
            <w:rStyle w:val="Hyperlink"/>
          </w:rPr>
          <w:t>dan_wu4@apple.com</w:t>
        </w:r>
      </w:hyperlink>
      <w:r w:rsidRPr="00965325">
        <w:t>; </w:t>
      </w:r>
      <w:hyperlink r:id="rId161" w:tgtFrame="_blank">
        <w:r w:rsidRPr="00965325">
          <w:rPr>
            <w:rStyle w:val="Hyperlink"/>
          </w:rPr>
          <w:t>hhe5@apple.com</w:t>
        </w:r>
      </w:hyperlink>
      <w:r w:rsidRPr="00965325">
        <w:t>; </w:t>
      </w:r>
      <w:hyperlink r:id="rId162" w:tgtFrame="_blank">
        <w:r w:rsidRPr="00965325">
          <w:rPr>
            <w:rStyle w:val="Hyperlink"/>
          </w:rPr>
          <w:t>seunghee.han@apple.com</w:t>
        </w:r>
      </w:hyperlink>
      <w:r w:rsidRPr="00965325">
        <w:t>; </w:t>
      </w:r>
      <w:hyperlink r:id="rId163" w:tgtFrame="_blank">
        <w:r w:rsidRPr="00965325">
          <w:rPr>
            <w:rStyle w:val="Hyperlink"/>
          </w:rPr>
          <w:t>kganesan@lenovo.com</w:t>
        </w:r>
      </w:hyperlink>
      <w:r w:rsidRPr="00965325">
        <w:t>; </w:t>
      </w:r>
      <w:hyperlink r:id="rId164" w:tgtFrame="_blank">
        <w:r w:rsidRPr="00965325">
          <w:rPr>
            <w:rStyle w:val="Hyperlink"/>
          </w:rPr>
          <w:t>aali@lenovo.com</w:t>
        </w:r>
      </w:hyperlink>
      <w:r w:rsidRPr="00965325">
        <w:t>; </w:t>
      </w:r>
      <w:hyperlink r:id="rId165" w:tgtFrame="_blank">
        <w:r w:rsidRPr="00965325">
          <w:rPr>
            <w:rStyle w:val="Hyperlink"/>
          </w:rPr>
          <w:t>geordie.george@iis.fraunhofer.de</w:t>
        </w:r>
      </w:hyperlink>
      <w:r w:rsidRPr="00965325">
        <w:t>; </w:t>
      </w:r>
      <w:hyperlink r:id="rId166" w:tgtFrame="_blank">
        <w:r w:rsidRPr="00965325">
          <w:rPr>
            <w:rStyle w:val="Hyperlink"/>
          </w:rPr>
          <w:t>gustavo.wagner.oliveira.da.costa@iis.fraunhofer.de</w:t>
        </w:r>
      </w:hyperlink>
      <w:r w:rsidRPr="00965325">
        <w:t>; </w:t>
      </w:r>
      <w:hyperlink r:id="rId167" w:tgtFrame="_blank">
        <w:r w:rsidRPr="00965325">
          <w:rPr>
            <w:rStyle w:val="Hyperlink"/>
          </w:rPr>
          <w:t>nazanin.vatanian@iis.fraunhofer.de</w:t>
        </w:r>
      </w:hyperlink>
      <w:r w:rsidRPr="00965325">
        <w:t>; </w:t>
      </w:r>
      <w:hyperlink r:id="rId168" w:tgtFrame="_blank">
        <w:r w:rsidRPr="00965325">
          <w:rPr>
            <w:rStyle w:val="Hyperlink"/>
          </w:rPr>
          <w:t>elke.roth-mandutz@iis.fraunhofer.de</w:t>
        </w:r>
      </w:hyperlink>
      <w:r w:rsidRPr="00965325">
        <w:t>; </w:t>
      </w:r>
      <w:hyperlink r:id="rId169" w:tgtFrame="_blank">
        <w:r w:rsidRPr="00965325">
          <w:rPr>
            <w:rStyle w:val="Hyperlink"/>
          </w:rPr>
          <w:t>gcalcev@futurewei.com</w:t>
        </w:r>
      </w:hyperlink>
      <w:r w:rsidRPr="00965325">
        <w:t>; </w:t>
      </w:r>
      <w:hyperlink r:id="rId170" w:tgtFrame="_blank">
        <w:r w:rsidRPr="00965325">
          <w:rPr>
            <w:rStyle w:val="Hyperlink"/>
          </w:rPr>
          <w:t>helkotby@futurewei.com</w:t>
        </w:r>
      </w:hyperlink>
      <w:r w:rsidRPr="00965325">
        <w:t>; </w:t>
      </w:r>
      <w:hyperlink r:id="rId171" w:tgtFrame="_blank">
        <w:r w:rsidRPr="00965325">
          <w:rPr>
            <w:rStyle w:val="Hyperlink"/>
          </w:rPr>
          <w:t>takashi.ikeuchi.gs@nttdocomo.com</w:t>
        </w:r>
      </w:hyperlink>
      <w:r w:rsidRPr="00965325">
        <w:t>; </w:t>
      </w:r>
      <w:hyperlink r:id="rId172" w:tgtFrame="_blank">
        <w:r w:rsidRPr="00965325">
          <w:rPr>
            <w:rStyle w:val="Hyperlink"/>
          </w:rPr>
          <w:t>taichi.shichijou.ma@nttdocomo.com</w:t>
        </w:r>
      </w:hyperlink>
      <w:r w:rsidRPr="00965325">
        <w:t>; </w:t>
      </w:r>
      <w:hyperlink r:id="rId173" w:tgtFrame="_blank">
        <w:r w:rsidRPr="00965325">
          <w:rPr>
            <w:rStyle w:val="Hyperlink"/>
          </w:rPr>
          <w:t>naoya.shibaike.eg@nttdocomo.com</w:t>
        </w:r>
      </w:hyperlink>
      <w:r w:rsidRPr="00965325">
        <w:t>; </w:t>
      </w:r>
      <w:hyperlink r:id="rId174" w:tgtFrame="_blank">
        <w:r w:rsidRPr="00965325">
          <w:rPr>
            <w:rStyle w:val="Hyperlink"/>
          </w:rPr>
          <w:t>shinya.kumagai.yw@nttdocomo.com</w:t>
        </w:r>
      </w:hyperlink>
      <w:r w:rsidRPr="00965325">
        <w:t>; </w:t>
      </w:r>
      <w:hyperlink r:id="rId175" w:tgtFrame="_blank">
        <w:r w:rsidRPr="00965325">
          <w:rPr>
            <w:rStyle w:val="Hyperlink"/>
          </w:rPr>
          <w:t>deepak@cewit.org.in</w:t>
        </w:r>
      </w:hyperlink>
      <w:r w:rsidRPr="00965325">
        <w:t>; </w:t>
      </w:r>
      <w:hyperlink r:id="rId176" w:tgtFrame="_blank">
        <w:r w:rsidRPr="00965325">
          <w:rPr>
            <w:rStyle w:val="Hyperlink"/>
          </w:rPr>
          <w:t>deepakpm@cewit.org.in</w:t>
        </w:r>
      </w:hyperlink>
      <w:r w:rsidRPr="00965325">
        <w:t>; </w:t>
      </w:r>
      <w:hyperlink r:id="rId177" w:tgtFrame="_blank">
        <w:r w:rsidRPr="00965325">
          <w:rPr>
            <w:rStyle w:val="Hyperlink"/>
          </w:rPr>
          <w:t>rkeating@ofinno.com</w:t>
        </w:r>
      </w:hyperlink>
      <w:r w:rsidRPr="00965325">
        <w:t>; </w:t>
      </w:r>
      <w:hyperlink r:id="rId178" w:tgtFrame="_blank">
        <w:r w:rsidRPr="00965325">
          <w:rPr>
            <w:rStyle w:val="Hyperlink"/>
          </w:rPr>
          <w:t>yyi@ofinno.com</w:t>
        </w:r>
      </w:hyperlink>
      <w:r w:rsidRPr="00965325">
        <w:t>; </w:t>
      </w:r>
      <w:hyperlink r:id="rId179" w:tgtFrame="_blank">
        <w:r w:rsidRPr="00965325">
          <w:rPr>
            <w:rStyle w:val="Hyperlink"/>
          </w:rPr>
          <w:t>cw.tsai@mediatek.com</w:t>
        </w:r>
      </w:hyperlink>
      <w:r w:rsidRPr="00965325">
        <w:t>; </w:t>
      </w:r>
      <w:hyperlink r:id="rId180" w:tgtFrame="_blank">
        <w:r w:rsidRPr="00965325">
          <w:rPr>
            <w:rStyle w:val="Hyperlink"/>
          </w:rPr>
          <w:t>weide.wu@mediatek.com</w:t>
        </w:r>
      </w:hyperlink>
      <w:r w:rsidRPr="00965325">
        <w:t>; </w:t>
      </w:r>
      <w:hyperlink r:id="rId181" w:tgtFrame="_blank">
        <w:r w:rsidRPr="00965325">
          <w:rPr>
            <w:rStyle w:val="Hyperlink"/>
          </w:rPr>
          <w:t>Yu.Ding@unisoc.com</w:t>
        </w:r>
      </w:hyperlink>
      <w:r w:rsidRPr="00965325">
        <w:t>; </w:t>
      </w:r>
      <w:hyperlink r:id="rId182" w:tgtFrame="_blank">
        <w:r w:rsidRPr="00965325">
          <w:rPr>
            <w:rStyle w:val="Hyperlink"/>
          </w:rPr>
          <w:t>Huan.Zhou@unisoc.com</w:t>
        </w:r>
      </w:hyperlink>
      <w:r w:rsidRPr="00965325">
        <w:t>; </w:t>
      </w:r>
      <w:hyperlink r:id="rId183" w:tgtFrame="_blank">
        <w:r w:rsidRPr="00965325">
          <w:rPr>
            <w:rStyle w:val="Hyperlink"/>
          </w:rPr>
          <w:t>Reven.Lei@unisoc.com</w:t>
        </w:r>
      </w:hyperlink>
      <w:r w:rsidRPr="00965325">
        <w:t>; </w:t>
      </w:r>
      <w:hyperlink r:id="rId184" w:tgtFrame="_blank">
        <w:r w:rsidRPr="00965325">
          <w:rPr>
            <w:rStyle w:val="Hyperlink"/>
          </w:rPr>
          <w:t>Hualei.Wang@unisoc.com</w:t>
        </w:r>
      </w:hyperlink>
      <w:r w:rsidRPr="00965325">
        <w:t>; </w:t>
      </w:r>
      <w:hyperlink r:id="rId185" w:tgtFrame="_blank">
        <w:r w:rsidRPr="00965325">
          <w:rPr>
            <w:rStyle w:val="Hyperlink"/>
          </w:rPr>
          <w:t>Lei.gu@unisoc.com</w:t>
        </w:r>
      </w:hyperlink>
      <w:r w:rsidRPr="00965325">
        <w:t>; </w:t>
      </w:r>
      <w:hyperlink r:id="rId186" w:tgtFrame="_blank">
        <w:r w:rsidRPr="00965325">
          <w:rPr>
            <w:rStyle w:val="Hyperlink"/>
          </w:rPr>
          <w:t>Sseonwook.kim@lgepartner.com</w:t>
        </w:r>
      </w:hyperlink>
      <w:r w:rsidRPr="00965325">
        <w:t>; </w:t>
      </w:r>
      <w:hyperlink r:id="rId187" w:tgtFrame="_blank">
        <w:r w:rsidRPr="00965325">
          <w:rPr>
            <w:rStyle w:val="Hyperlink"/>
          </w:rPr>
          <w:t>suckchel.yang@lge.com</w:t>
        </w:r>
      </w:hyperlink>
      <w:r w:rsidRPr="00965325">
        <w:t>; </w:t>
      </w:r>
      <w:hyperlink r:id="rId188" w:tgtFrame="_blank">
        <w:r w:rsidRPr="00965325">
          <w:rPr>
            <w:rStyle w:val="Hyperlink"/>
          </w:rPr>
          <w:t>sechang.myung@lge.com</w:t>
        </w:r>
      </w:hyperlink>
      <w:r w:rsidRPr="00965325">
        <w:t>; </w:t>
      </w:r>
      <w:hyperlink r:id="rId189" w:tgtFrame="_blank">
        <w:r w:rsidRPr="00965325">
          <w:rPr>
            <w:rStyle w:val="Hyperlink"/>
          </w:rPr>
          <w:t>youngdae.lee@lge.com</w:t>
        </w:r>
      </w:hyperlink>
      <w:r w:rsidRPr="00965325">
        <w:t>; </w:t>
      </w:r>
      <w:hyperlink r:id="rId190" w:tgtFrame="_blank">
        <w:r w:rsidRPr="00965325">
          <w:rPr>
            <w:rStyle w:val="Hyperlink"/>
          </w:rPr>
          <w:t>zuozhisong@oppo.com</w:t>
        </w:r>
      </w:hyperlink>
      <w:r w:rsidRPr="00965325">
        <w:t>; </w:t>
      </w:r>
      <w:hyperlink r:id="rId191" w:tgtFrame="_blank">
        <w:r w:rsidRPr="00965325">
          <w:rPr>
            <w:rStyle w:val="Hyperlink"/>
          </w:rPr>
          <w:t>lin.hao@oppo.com</w:t>
        </w:r>
      </w:hyperlink>
      <w:r w:rsidRPr="00965325">
        <w:t>; </w:t>
      </w:r>
      <w:hyperlink r:id="rId192" w:tgtFrame="_blank">
        <w:r w:rsidRPr="00965325">
          <w:rPr>
            <w:rStyle w:val="Hyperlink"/>
          </w:rPr>
          <w:t>zhaozhenshan@oppo.com</w:t>
        </w:r>
      </w:hyperlink>
      <w:r w:rsidRPr="00965325">
        <w:t>; </w:t>
      </w:r>
      <w:hyperlink r:id="rId193" w:tgtFrame="_blank">
        <w:r w:rsidRPr="00965325">
          <w:rPr>
            <w:rStyle w:val="Hyperlink"/>
          </w:rPr>
          <w:t>jsaini@iitk.ac.in</w:t>
        </w:r>
      </w:hyperlink>
      <w:r w:rsidRPr="00965325">
        <w:t xml:space="preserve">; </w:t>
      </w:r>
      <w:hyperlink r:id="rId194">
        <w:r w:rsidRPr="00965325">
          <w:rPr>
            <w:rStyle w:val="Hyperlink"/>
          </w:rPr>
          <w:t>raphael.visoz@orange.com</w:t>
        </w:r>
      </w:hyperlink>
      <w:r w:rsidRPr="00965325">
        <w:rPr>
          <w:color w:val="000000"/>
        </w:rPr>
        <w:t xml:space="preserve">; </w:t>
      </w:r>
      <w:hyperlink r:id="rId195">
        <w:r w:rsidRPr="00965325">
          <w:rPr>
            <w:rStyle w:val="Hyperlink"/>
          </w:rPr>
          <w:t>Ahmed.hindy@att.com</w:t>
        </w:r>
      </w:hyperlink>
      <w:r w:rsidRPr="00965325">
        <w:t xml:space="preserve">; </w:t>
      </w:r>
      <w:hyperlink r:id="rId196">
        <w:r w:rsidRPr="00965325">
          <w:rPr>
            <w:rStyle w:val="Hyperlink"/>
          </w:rPr>
          <w:t>rb691m@att.com</w:t>
        </w:r>
      </w:hyperlink>
      <w:r w:rsidRPr="00965325">
        <w:rPr>
          <w:rFonts w:eastAsiaTheme="minorEastAsia"/>
        </w:rPr>
        <w:t xml:space="preserve">; </w:t>
      </w:r>
      <w:hyperlink r:id="rId197">
        <w:r>
          <w:rPr>
            <w:rStyle w:val="Hyperlink"/>
            <w:rFonts w:eastAsiaTheme="minorEastAsia"/>
            <w:lang w:val="en-US"/>
          </w:rPr>
          <w:t>Yuu.Ichikawa@sony.com</w:t>
        </w:r>
      </w:hyperlink>
      <w:r>
        <w:rPr>
          <w:rFonts w:eastAsiaTheme="minorEastAsia"/>
          <w:lang w:val="en-US"/>
        </w:rPr>
        <w:t xml:space="preserve">; </w:t>
      </w:r>
      <w:hyperlink r:id="rId198">
        <w:r>
          <w:rPr>
            <w:rStyle w:val="Hyperlink"/>
            <w:rFonts w:eastAsiaTheme="minorEastAsia"/>
            <w:lang w:val="en-US"/>
          </w:rPr>
          <w:t>Naoki.Kusashima@sony.com</w:t>
        </w:r>
      </w:hyperlink>
      <w:r>
        <w:rPr>
          <w:rFonts w:eastAsia="PMingLiU"/>
          <w:lang w:val="en-US" w:eastAsia="zh-TW"/>
        </w:rPr>
        <w:t xml:space="preserve">; </w:t>
      </w:r>
      <w:hyperlink r:id="rId199">
        <w:r>
          <w:rPr>
            <w:rStyle w:val="Hyperlink"/>
            <w:rFonts w:eastAsia="PMingLiU"/>
            <w:lang w:val="en-US" w:eastAsia="zh-TW"/>
          </w:rPr>
          <w:t>eddie1_lin@asus.com</w:t>
        </w:r>
      </w:hyperlink>
      <w:r>
        <w:rPr>
          <w:rFonts w:eastAsiaTheme="minorEastAsia"/>
          <w:lang w:val="en-US"/>
        </w:rPr>
        <w:t xml:space="preserve"> ; </w:t>
      </w:r>
      <w:hyperlink r:id="rId200">
        <w:r w:rsidRPr="00B6063B">
          <w:rPr>
            <w:rStyle w:val="Hyperlink"/>
            <w:lang w:val="en-US"/>
          </w:rPr>
          <w:t>zhangyt18@lenovo.com</w:t>
        </w:r>
      </w:hyperlink>
      <w:r w:rsidR="00BC7116" w:rsidRPr="00B6063B">
        <w:rPr>
          <w:rStyle w:val="Hyperlink"/>
          <w:lang w:val="en-US"/>
        </w:rPr>
        <w:t>; sa.zhang@samsung.com</w:t>
      </w:r>
    </w:p>
    <w:p w14:paraId="5B96D883" w14:textId="77777777" w:rsidR="00196E37" w:rsidRDefault="00196E37">
      <w:pPr>
        <w:rPr>
          <w:lang w:val="en-US"/>
        </w:rPr>
      </w:pPr>
    </w:p>
    <w:p w14:paraId="44FCFBBF" w14:textId="77777777" w:rsidR="00196E37" w:rsidRDefault="007F3B7C">
      <w:pPr>
        <w:pStyle w:val="Heading1"/>
      </w:pPr>
      <w:r>
        <w:rPr>
          <w:lang w:val="en-US"/>
        </w:rPr>
        <w:t xml:space="preserve">Summary of </w:t>
      </w:r>
      <w:r>
        <w:t>Agreements</w:t>
      </w:r>
    </w:p>
    <w:p w14:paraId="3852A647" w14:textId="77777777" w:rsidR="00196E37" w:rsidRDefault="007F3B7C">
      <w:pPr>
        <w:pStyle w:val="Heading2"/>
      </w:pPr>
      <w:r>
        <w:t>RAN1#122</w:t>
      </w:r>
    </w:p>
    <w:p w14:paraId="55C1CE1B" w14:textId="77777777" w:rsidR="00196E37" w:rsidRDefault="007F3B7C">
      <w:pPr>
        <w:rPr>
          <w:highlight w:val="green"/>
          <w:lang w:val="en-US" w:eastAsia="zh-CN"/>
        </w:rPr>
      </w:pPr>
      <w:r>
        <w:rPr>
          <w:highlight w:val="green"/>
          <w:lang w:val="en-US" w:eastAsia="zh-CN"/>
        </w:rPr>
        <w:t>Agreement</w:t>
      </w:r>
    </w:p>
    <w:p w14:paraId="070CB342" w14:textId="77777777" w:rsidR="00196E37" w:rsidRDefault="007F3B7C">
      <w:pPr>
        <w:rPr>
          <w:lang w:val="en-US" w:eastAsia="zh-CN"/>
        </w:rPr>
      </w:pPr>
      <w:r>
        <w:rPr>
          <w:lang w:val="en-US"/>
        </w:rPr>
        <w:t>Study how to reuse and update reference configurations in TR 38.864 for 6G BS.</w:t>
      </w:r>
    </w:p>
    <w:p w14:paraId="0D45AF77" w14:textId="77777777" w:rsidR="00196E37" w:rsidRDefault="00196E37">
      <w:pPr>
        <w:rPr>
          <w:highlight w:val="green"/>
          <w:lang w:val="en-US"/>
        </w:rPr>
      </w:pPr>
    </w:p>
    <w:p w14:paraId="45691C75" w14:textId="77777777" w:rsidR="00196E37" w:rsidRDefault="007F3B7C">
      <w:pPr>
        <w:rPr>
          <w:highlight w:val="green"/>
          <w:lang w:val="en-US"/>
        </w:rPr>
      </w:pPr>
      <w:r>
        <w:rPr>
          <w:highlight w:val="green"/>
          <w:lang w:val="en-US"/>
        </w:rPr>
        <w:lastRenderedPageBreak/>
        <w:t>Agreement</w:t>
      </w:r>
    </w:p>
    <w:p w14:paraId="6C757F21" w14:textId="77777777" w:rsidR="00196E37" w:rsidRDefault="007F3B7C">
      <w:pPr>
        <w:rPr>
          <w:lang w:val="en-US" w:eastAsia="zh-CN"/>
        </w:rPr>
      </w:pPr>
      <w:r>
        <w:rPr>
          <w:lang w:val="en-US"/>
        </w:rPr>
        <w:t xml:space="preserve">Study how/whether to reuse </w:t>
      </w:r>
      <w:r>
        <w:rPr>
          <w:rFonts w:eastAsia="DengXian"/>
          <w:lang w:val="en-US" w:eastAsia="zh-CN"/>
        </w:rPr>
        <w:t xml:space="preserve">or </w:t>
      </w:r>
      <w:r>
        <w:rPr>
          <w:lang w:val="en-US"/>
        </w:rPr>
        <w:t>update the power model in TR 38.864 for evaluating BS power consumption for 6G BS.</w:t>
      </w:r>
    </w:p>
    <w:p w14:paraId="729B11E4" w14:textId="77777777" w:rsidR="00196E37" w:rsidRDefault="00196E37">
      <w:pPr>
        <w:rPr>
          <w:highlight w:val="green"/>
          <w:lang w:val="en-US"/>
        </w:rPr>
      </w:pPr>
    </w:p>
    <w:p w14:paraId="420A503D" w14:textId="77777777" w:rsidR="00196E37" w:rsidRDefault="007F3B7C">
      <w:pPr>
        <w:rPr>
          <w:highlight w:val="green"/>
          <w:lang w:val="en-US"/>
        </w:rPr>
      </w:pPr>
      <w:r>
        <w:rPr>
          <w:highlight w:val="green"/>
          <w:lang w:val="en-US"/>
        </w:rPr>
        <w:t>Agreement</w:t>
      </w:r>
    </w:p>
    <w:p w14:paraId="20B50A1B" w14:textId="77777777" w:rsidR="00196E37" w:rsidRDefault="007F3B7C" w:rsidP="007F3B7C">
      <w:pPr>
        <w:pStyle w:val="ListParagraph"/>
        <w:numPr>
          <w:ilvl w:val="0"/>
          <w:numId w:val="45"/>
        </w:numPr>
        <w:rPr>
          <w:lang w:val="en-US"/>
        </w:rPr>
      </w:pPr>
      <w:r>
        <w:rPr>
          <w:lang w:val="en-US"/>
        </w:rPr>
        <w:t>Study metric(s) for UE energy efficiency.</w:t>
      </w:r>
    </w:p>
    <w:p w14:paraId="5C516E65" w14:textId="77777777" w:rsidR="00196E37" w:rsidRDefault="007F3B7C" w:rsidP="007F3B7C">
      <w:pPr>
        <w:pStyle w:val="ListParagraph"/>
        <w:numPr>
          <w:ilvl w:val="0"/>
          <w:numId w:val="45"/>
        </w:numPr>
        <w:rPr>
          <w:lang w:val="en-US"/>
        </w:rPr>
      </w:pPr>
      <w:r>
        <w:rPr>
          <w:lang w:val="en-US"/>
        </w:rPr>
        <w:t>Study metric(s) for BS energy efficiency.</w:t>
      </w:r>
    </w:p>
    <w:p w14:paraId="3B05088F" w14:textId="77777777" w:rsidR="00196E37" w:rsidRDefault="00196E37">
      <w:pPr>
        <w:rPr>
          <w:lang w:val="en-US" w:eastAsia="zh-CN"/>
        </w:rPr>
      </w:pPr>
    </w:p>
    <w:p w14:paraId="4B26370E" w14:textId="77777777" w:rsidR="00196E37" w:rsidRDefault="007F3B7C">
      <w:pPr>
        <w:rPr>
          <w:highlight w:val="green"/>
          <w:lang w:val="en-US"/>
        </w:rPr>
      </w:pPr>
      <w:r>
        <w:rPr>
          <w:highlight w:val="green"/>
          <w:lang w:val="en-US"/>
        </w:rPr>
        <w:t>Agreement</w:t>
      </w:r>
    </w:p>
    <w:p w14:paraId="141AFD83" w14:textId="77777777" w:rsidR="00196E37" w:rsidRDefault="007F3B7C">
      <w:pPr>
        <w:rPr>
          <w:lang w:val="en-US"/>
        </w:rPr>
      </w:pPr>
      <w:r>
        <w:rPr>
          <w:lang w:val="en-US"/>
        </w:rPr>
        <w:t>Study reference configurations and power consumption model for 6G UE, considering but not restricted to the following:</w:t>
      </w:r>
    </w:p>
    <w:p w14:paraId="6A7C53DE" w14:textId="77777777" w:rsidR="00196E37" w:rsidRDefault="007F3B7C" w:rsidP="007F3B7C">
      <w:pPr>
        <w:pStyle w:val="ListParagraph"/>
        <w:numPr>
          <w:ilvl w:val="0"/>
          <w:numId w:val="46"/>
        </w:numPr>
        <w:rPr>
          <w:lang w:val="en-US"/>
        </w:rPr>
      </w:pPr>
      <w:r>
        <w:rPr>
          <w:lang w:val="en-US"/>
        </w:rPr>
        <w:t>TR 38.840 (UEPS), TR38.875 (RedCap), TR38.865 (eRedCap), and TR38.869 (LP-WUS/WUR) for reference configurations</w:t>
      </w:r>
    </w:p>
    <w:p w14:paraId="3EAA5E37" w14:textId="77777777" w:rsidR="00196E37" w:rsidRDefault="007F3B7C" w:rsidP="007F3B7C">
      <w:pPr>
        <w:pStyle w:val="ListParagraph"/>
        <w:numPr>
          <w:ilvl w:val="0"/>
          <w:numId w:val="46"/>
        </w:numPr>
        <w:rPr>
          <w:lang w:val="en-US"/>
        </w:rPr>
      </w:pPr>
      <w:r>
        <w:rPr>
          <w:lang w:val="en-US"/>
        </w:rPr>
        <w:t>TR 38.840 (UEPS), TR38.875 (RedCap), and TR38.869 (LP-WUS/WUR) for power consumption models</w:t>
      </w:r>
    </w:p>
    <w:p w14:paraId="28ED3368" w14:textId="77777777" w:rsidR="00196E37" w:rsidRDefault="00196E37">
      <w:pPr>
        <w:rPr>
          <w:lang w:val="en-IN" w:eastAsia="zh-CN"/>
        </w:rPr>
      </w:pPr>
    </w:p>
    <w:p w14:paraId="2ED9E4F0" w14:textId="77777777" w:rsidR="00196E37" w:rsidRDefault="007F3B7C">
      <w:pPr>
        <w:rPr>
          <w:highlight w:val="green"/>
          <w:lang w:val="en-GB"/>
        </w:rPr>
      </w:pPr>
      <w:r>
        <w:rPr>
          <w:highlight w:val="green"/>
          <w:lang w:val="en-US"/>
        </w:rPr>
        <w:t>Agreement</w:t>
      </w:r>
    </w:p>
    <w:p w14:paraId="7830A1F4" w14:textId="77777777" w:rsidR="00196E37" w:rsidRDefault="007F3B7C" w:rsidP="007F3B7C">
      <w:pPr>
        <w:pStyle w:val="ListParagraph"/>
        <w:numPr>
          <w:ilvl w:val="0"/>
          <w:numId w:val="47"/>
        </w:numPr>
        <w:rPr>
          <w:lang w:val="en-US"/>
        </w:rPr>
      </w:pPr>
      <w:r>
        <w:rPr>
          <w:lang w:val="en-US"/>
        </w:rPr>
        <w:t>Study baseline BS setting(s) for evaluating 6G BS EE improvement/impact, considering</w:t>
      </w:r>
      <w:r>
        <w:rPr>
          <w:rFonts w:eastAsia="DengXian"/>
          <w:lang w:val="en-US"/>
        </w:rPr>
        <w:t xml:space="preserve"> </w:t>
      </w:r>
      <w:r>
        <w:rPr>
          <w:lang w:val="en-US"/>
        </w:rPr>
        <w:t>NR features and 6G BS reference configuration(s)</w:t>
      </w:r>
    </w:p>
    <w:p w14:paraId="7CC1F484" w14:textId="77777777" w:rsidR="00196E37" w:rsidRDefault="007F3B7C" w:rsidP="007F3B7C">
      <w:pPr>
        <w:pStyle w:val="ListParagraph"/>
        <w:numPr>
          <w:ilvl w:val="0"/>
          <w:numId w:val="47"/>
        </w:numPr>
        <w:rPr>
          <w:rFonts w:ascii="Times New Roman" w:hAnsi="Times New Roman"/>
          <w:lang w:val="en-US"/>
        </w:rPr>
      </w:pPr>
      <w:r>
        <w:rPr>
          <w:lang w:val="en-US"/>
        </w:rPr>
        <w:t>Study baseline UE setting(s) for evaluating 6G UE EE improvement/impact, considering NR features and 6G UE reference configuration(s)</w:t>
      </w:r>
    </w:p>
    <w:p w14:paraId="37CE54EE" w14:textId="77777777" w:rsidR="00196E37" w:rsidRDefault="00196E37">
      <w:pPr>
        <w:rPr>
          <w:lang w:val="en-US"/>
        </w:rPr>
      </w:pPr>
    </w:p>
    <w:p w14:paraId="019CF460" w14:textId="77777777" w:rsidR="00196E37" w:rsidRDefault="007F3B7C">
      <w:pPr>
        <w:pStyle w:val="Heading1"/>
      </w:pPr>
      <w:bookmarkStart w:id="35" w:name="_Ref189809556"/>
      <w:bookmarkStart w:id="36" w:name="_Ref174151459"/>
      <w:r>
        <w:t>References</w:t>
      </w:r>
      <w:bookmarkEnd w:id="35"/>
      <w:bookmarkEnd w:id="36"/>
    </w:p>
    <w:p w14:paraId="7D57A60B" w14:textId="77777777" w:rsidR="00196E37" w:rsidRDefault="007F3B7C">
      <w:pPr>
        <w:pStyle w:val="Reference"/>
        <w:rPr>
          <w:lang w:val="en-US"/>
        </w:rPr>
      </w:pPr>
      <w:r>
        <w:rPr>
          <w:lang w:val="en-US"/>
        </w:rPr>
        <w:t>R1-2506741</w:t>
      </w:r>
      <w:r>
        <w:rPr>
          <w:lang w:val="en-US"/>
        </w:rPr>
        <w:tab/>
        <w:t>Discussion on 6G energy efficiency techniques</w:t>
      </w:r>
      <w:r>
        <w:rPr>
          <w:lang w:val="en-US"/>
        </w:rPr>
        <w:tab/>
        <w:t>FUTUREWEI</w:t>
      </w:r>
    </w:p>
    <w:p w14:paraId="2689E36B" w14:textId="77777777" w:rsidR="00196E37" w:rsidRDefault="007F3B7C">
      <w:pPr>
        <w:pStyle w:val="Reference"/>
        <w:rPr>
          <w:lang w:val="en-US"/>
        </w:rPr>
      </w:pPr>
      <w:r>
        <w:rPr>
          <w:lang w:val="en-US"/>
        </w:rPr>
        <w:t>R1-2506756</w:t>
      </w:r>
      <w:r>
        <w:rPr>
          <w:lang w:val="en-US"/>
        </w:rPr>
        <w:tab/>
        <w:t>Energy Efficiency in 6G Radio</w:t>
      </w:r>
      <w:r>
        <w:rPr>
          <w:lang w:val="en-US"/>
        </w:rPr>
        <w:tab/>
        <w:t>Nokia</w:t>
      </w:r>
    </w:p>
    <w:p w14:paraId="12E642C9" w14:textId="77777777" w:rsidR="00196E37" w:rsidRDefault="007F3B7C">
      <w:pPr>
        <w:pStyle w:val="Reference"/>
        <w:rPr>
          <w:lang w:val="en-US"/>
        </w:rPr>
      </w:pPr>
      <w:r>
        <w:rPr>
          <w:lang w:val="en-US"/>
        </w:rPr>
        <w:t>R1-2506758</w:t>
      </w:r>
      <w:r>
        <w:rPr>
          <w:lang w:val="en-US"/>
        </w:rPr>
        <w:tab/>
        <w:t>Discussion on energy efficiency for 6GR</w:t>
      </w:r>
      <w:r>
        <w:rPr>
          <w:lang w:val="en-US"/>
        </w:rPr>
        <w:tab/>
        <w:t>TCL</w:t>
      </w:r>
    </w:p>
    <w:p w14:paraId="269CD45D" w14:textId="77777777" w:rsidR="00196E37" w:rsidRDefault="007F3B7C">
      <w:pPr>
        <w:pStyle w:val="Reference"/>
        <w:rPr>
          <w:lang w:val="en-US"/>
        </w:rPr>
      </w:pPr>
      <w:r>
        <w:rPr>
          <w:lang w:val="en-US"/>
        </w:rPr>
        <w:t>R1-2506819</w:t>
      </w:r>
      <w:r>
        <w:rPr>
          <w:lang w:val="en-US"/>
        </w:rPr>
        <w:tab/>
        <w:t>Discussion on energy efficiency for 6GR</w:t>
      </w:r>
      <w:r>
        <w:rPr>
          <w:lang w:val="en-US"/>
        </w:rPr>
        <w:tab/>
        <w:t>Spreadtrum, UNISOC</w:t>
      </w:r>
    </w:p>
    <w:p w14:paraId="698BC83A" w14:textId="77777777" w:rsidR="00196E37" w:rsidRDefault="007F3B7C">
      <w:pPr>
        <w:pStyle w:val="Reference"/>
        <w:rPr>
          <w:lang w:val="en-US"/>
        </w:rPr>
      </w:pPr>
      <w:r>
        <w:rPr>
          <w:lang w:val="en-US"/>
        </w:rPr>
        <w:t>R1-2506831</w:t>
      </w:r>
      <w:r>
        <w:rPr>
          <w:lang w:val="en-US"/>
        </w:rPr>
        <w:tab/>
        <w:t>Discussion on energy efficiency for 6GR</w:t>
      </w:r>
      <w:r>
        <w:rPr>
          <w:lang w:val="en-US"/>
        </w:rPr>
        <w:tab/>
        <w:t>ZTE Corporation, Sanechips</w:t>
      </w:r>
    </w:p>
    <w:p w14:paraId="328D4E1C" w14:textId="77777777" w:rsidR="00196E37" w:rsidRDefault="007F3B7C">
      <w:pPr>
        <w:pStyle w:val="Reference"/>
        <w:rPr>
          <w:lang w:val="en-US"/>
        </w:rPr>
      </w:pPr>
      <w:r>
        <w:rPr>
          <w:lang w:val="en-US"/>
        </w:rPr>
        <w:t>R1-2506903</w:t>
      </w:r>
      <w:r>
        <w:rPr>
          <w:lang w:val="en-US"/>
        </w:rPr>
        <w:tab/>
        <w:t>Discussion on 6G energy efficiency</w:t>
      </w:r>
      <w:r>
        <w:rPr>
          <w:lang w:val="en-US"/>
        </w:rPr>
        <w:tab/>
        <w:t>vivo</w:t>
      </w:r>
    </w:p>
    <w:p w14:paraId="71FA575E" w14:textId="77777777" w:rsidR="00196E37" w:rsidRDefault="007F3B7C">
      <w:pPr>
        <w:pStyle w:val="Reference"/>
        <w:rPr>
          <w:lang w:val="en-US"/>
        </w:rPr>
      </w:pPr>
      <w:r>
        <w:rPr>
          <w:lang w:val="en-US"/>
        </w:rPr>
        <w:t>R1-2506994</w:t>
      </w:r>
      <w:r>
        <w:rPr>
          <w:lang w:val="en-US"/>
        </w:rPr>
        <w:tab/>
        <w:t>Discussion on energy efficiency for 6GR</w:t>
      </w:r>
      <w:r>
        <w:rPr>
          <w:lang w:val="en-US"/>
        </w:rPr>
        <w:tab/>
        <w:t>Xiaomi</w:t>
      </w:r>
    </w:p>
    <w:p w14:paraId="2BF6B121" w14:textId="77777777" w:rsidR="00196E37" w:rsidRDefault="007F3B7C">
      <w:pPr>
        <w:pStyle w:val="Reference"/>
        <w:rPr>
          <w:lang w:val="en-US"/>
        </w:rPr>
      </w:pPr>
      <w:r>
        <w:rPr>
          <w:lang w:val="en-US"/>
        </w:rPr>
        <w:t>R1-2507019</w:t>
      </w:r>
      <w:r>
        <w:rPr>
          <w:lang w:val="en-US"/>
        </w:rPr>
        <w:tab/>
        <w:t>Discussion on Energy Efficiency of 6GR interface</w:t>
      </w:r>
      <w:r>
        <w:rPr>
          <w:lang w:val="en-US"/>
        </w:rPr>
        <w:tab/>
        <w:t>CMCC</w:t>
      </w:r>
    </w:p>
    <w:p w14:paraId="31F5FBC2" w14:textId="77777777" w:rsidR="00196E37" w:rsidRDefault="007F3B7C">
      <w:pPr>
        <w:pStyle w:val="Reference"/>
        <w:rPr>
          <w:lang w:val="en-US"/>
        </w:rPr>
      </w:pPr>
      <w:r>
        <w:rPr>
          <w:lang w:val="en-US"/>
        </w:rPr>
        <w:t>R1-2507021</w:t>
      </w:r>
      <w:r>
        <w:rPr>
          <w:lang w:val="en-US"/>
        </w:rPr>
        <w:tab/>
        <w:t>Energy efficiency in 6G</w:t>
      </w:r>
      <w:r>
        <w:rPr>
          <w:lang w:val="en-US"/>
        </w:rPr>
        <w:tab/>
        <w:t>Tejas Network Limited</w:t>
      </w:r>
    </w:p>
    <w:p w14:paraId="44C800DE" w14:textId="77777777" w:rsidR="00196E37" w:rsidRDefault="007F3B7C">
      <w:pPr>
        <w:pStyle w:val="Reference"/>
        <w:rPr>
          <w:lang w:val="en-US"/>
        </w:rPr>
      </w:pPr>
      <w:r>
        <w:rPr>
          <w:lang w:val="en-US"/>
        </w:rPr>
        <w:t>R1-2507063</w:t>
      </w:r>
      <w:r>
        <w:rPr>
          <w:lang w:val="en-US"/>
        </w:rPr>
        <w:tab/>
        <w:t>Views on energy saving for 6GR</w:t>
      </w:r>
      <w:r>
        <w:rPr>
          <w:lang w:val="en-US"/>
        </w:rPr>
        <w:tab/>
        <w:t>Huawei, HiSilicon</w:t>
      </w:r>
    </w:p>
    <w:p w14:paraId="47D611C0" w14:textId="77777777" w:rsidR="00196E37" w:rsidRDefault="007F3B7C">
      <w:pPr>
        <w:pStyle w:val="Reference"/>
        <w:rPr>
          <w:lang w:val="en-US"/>
        </w:rPr>
      </w:pPr>
      <w:r>
        <w:rPr>
          <w:lang w:val="en-US"/>
        </w:rPr>
        <w:t>R1-2507106</w:t>
      </w:r>
      <w:r>
        <w:rPr>
          <w:lang w:val="en-US"/>
        </w:rPr>
        <w:tab/>
        <w:t>Discussions on energy efficiency of 6GR</w:t>
      </w:r>
      <w:r>
        <w:rPr>
          <w:lang w:val="en-US"/>
        </w:rPr>
        <w:tab/>
        <w:t>CATT</w:t>
      </w:r>
    </w:p>
    <w:p w14:paraId="7A73C910" w14:textId="77777777" w:rsidR="00196E37" w:rsidRDefault="007F3B7C">
      <w:pPr>
        <w:pStyle w:val="Reference"/>
        <w:rPr>
          <w:lang w:val="en-US"/>
        </w:rPr>
      </w:pPr>
      <w:r>
        <w:rPr>
          <w:lang w:val="en-US"/>
        </w:rPr>
        <w:t>R1-2507181</w:t>
      </w:r>
      <w:r>
        <w:rPr>
          <w:lang w:val="en-US"/>
        </w:rPr>
        <w:tab/>
        <w:t>Energy Saving for 6GR air interface</w:t>
      </w:r>
      <w:r>
        <w:rPr>
          <w:lang w:val="en-US"/>
        </w:rPr>
        <w:tab/>
        <w:t>OPPO</w:t>
      </w:r>
    </w:p>
    <w:p w14:paraId="46F5749B" w14:textId="77777777" w:rsidR="00196E37" w:rsidRDefault="007F3B7C">
      <w:pPr>
        <w:pStyle w:val="Reference"/>
        <w:rPr>
          <w:lang w:val="en-US"/>
        </w:rPr>
      </w:pPr>
      <w:r>
        <w:rPr>
          <w:lang w:val="en-US"/>
        </w:rPr>
        <w:t>R1-2507214</w:t>
      </w:r>
      <w:r>
        <w:rPr>
          <w:lang w:val="en-US"/>
        </w:rPr>
        <w:tab/>
        <w:t>Discussion on  energy efficiency</w:t>
      </w:r>
      <w:r>
        <w:rPr>
          <w:lang w:val="en-US"/>
        </w:rPr>
        <w:tab/>
        <w:t>HONOR</w:t>
      </w:r>
    </w:p>
    <w:p w14:paraId="518739A5" w14:textId="77777777" w:rsidR="00196E37" w:rsidRDefault="007F3B7C">
      <w:pPr>
        <w:pStyle w:val="Reference"/>
        <w:rPr>
          <w:lang w:val="en-US"/>
        </w:rPr>
      </w:pPr>
      <w:r>
        <w:rPr>
          <w:lang w:val="en-US"/>
        </w:rPr>
        <w:t>R1-2507258</w:t>
      </w:r>
      <w:r>
        <w:rPr>
          <w:lang w:val="en-US"/>
        </w:rPr>
        <w:tab/>
        <w:t>Discussion on energy efficiency for 6GR</w:t>
      </w:r>
      <w:r>
        <w:rPr>
          <w:lang w:val="en-US"/>
        </w:rPr>
        <w:tab/>
        <w:t>Samsung</w:t>
      </w:r>
    </w:p>
    <w:p w14:paraId="4BBB58E4" w14:textId="77777777" w:rsidR="00196E37" w:rsidRDefault="007F3B7C">
      <w:pPr>
        <w:pStyle w:val="Reference"/>
        <w:rPr>
          <w:lang w:val="en-US"/>
        </w:rPr>
      </w:pPr>
      <w:r>
        <w:rPr>
          <w:lang w:val="en-US"/>
        </w:rPr>
        <w:t>R1-2507287</w:t>
      </w:r>
      <w:r>
        <w:rPr>
          <w:lang w:val="en-US"/>
        </w:rPr>
        <w:tab/>
        <w:t>Discussion on energy efficiency for 6GR</w:t>
      </w:r>
      <w:r>
        <w:rPr>
          <w:lang w:val="en-US"/>
        </w:rPr>
        <w:tab/>
        <w:t>Fujitsu</w:t>
      </w:r>
    </w:p>
    <w:p w14:paraId="6D4DF685" w14:textId="77777777" w:rsidR="00196E37" w:rsidRDefault="007F3B7C">
      <w:pPr>
        <w:pStyle w:val="Reference"/>
        <w:rPr>
          <w:lang w:val="en-US"/>
        </w:rPr>
      </w:pPr>
      <w:r>
        <w:rPr>
          <w:lang w:val="en-US"/>
        </w:rPr>
        <w:lastRenderedPageBreak/>
        <w:t>R1-2507336</w:t>
      </w:r>
      <w:r>
        <w:rPr>
          <w:lang w:val="en-US"/>
        </w:rPr>
        <w:tab/>
        <w:t>Discussion on 6GR energy efficiency</w:t>
      </w:r>
      <w:r>
        <w:rPr>
          <w:lang w:val="en-US"/>
        </w:rPr>
        <w:tab/>
        <w:t>China Telecom</w:t>
      </w:r>
    </w:p>
    <w:p w14:paraId="62F74865" w14:textId="77777777" w:rsidR="00196E37" w:rsidRDefault="007F3B7C">
      <w:pPr>
        <w:pStyle w:val="Reference"/>
        <w:rPr>
          <w:lang w:val="en-US"/>
        </w:rPr>
      </w:pPr>
      <w:r>
        <w:rPr>
          <w:lang w:val="en-US"/>
        </w:rPr>
        <w:t>R1-2507364</w:t>
      </w:r>
      <w:r>
        <w:rPr>
          <w:lang w:val="en-US"/>
        </w:rPr>
        <w:tab/>
        <w:t>Discussion on energy efficiency for 6GR</w:t>
      </w:r>
      <w:r>
        <w:rPr>
          <w:lang w:val="en-US"/>
        </w:rPr>
        <w:tab/>
        <w:t>LG Electronics</w:t>
      </w:r>
    </w:p>
    <w:p w14:paraId="43A1431A" w14:textId="77777777" w:rsidR="00196E37" w:rsidRDefault="007F3B7C">
      <w:pPr>
        <w:pStyle w:val="Reference"/>
        <w:rPr>
          <w:lang w:val="en-US"/>
        </w:rPr>
      </w:pPr>
      <w:r>
        <w:rPr>
          <w:lang w:val="en-US"/>
        </w:rPr>
        <w:t>R1-2507370</w:t>
      </w:r>
      <w:r>
        <w:rPr>
          <w:lang w:val="en-US"/>
        </w:rPr>
        <w:tab/>
        <w:t>Considerations for 6G energy efficiency</w:t>
      </w:r>
      <w:r>
        <w:rPr>
          <w:lang w:val="en-US"/>
        </w:rPr>
        <w:tab/>
        <w:t>KT Corp.</w:t>
      </w:r>
    </w:p>
    <w:p w14:paraId="1C981251" w14:textId="77777777" w:rsidR="00196E37" w:rsidRDefault="007F3B7C">
      <w:pPr>
        <w:pStyle w:val="Reference"/>
        <w:rPr>
          <w:lang w:val="en-US"/>
        </w:rPr>
      </w:pPr>
      <w:r>
        <w:rPr>
          <w:lang w:val="en-US"/>
        </w:rPr>
        <w:t>R1-2507408</w:t>
      </w:r>
      <w:r>
        <w:rPr>
          <w:lang w:val="en-US"/>
        </w:rPr>
        <w:tab/>
        <w:t>Views on 6G energy efficiency</w:t>
      </w:r>
      <w:r>
        <w:rPr>
          <w:lang w:val="en-US"/>
        </w:rPr>
        <w:tab/>
        <w:t>SK Telecom</w:t>
      </w:r>
    </w:p>
    <w:p w14:paraId="1103670D" w14:textId="77777777" w:rsidR="00196E37" w:rsidRDefault="007F3B7C">
      <w:pPr>
        <w:pStyle w:val="Reference"/>
        <w:rPr>
          <w:lang w:val="en-US"/>
        </w:rPr>
      </w:pPr>
      <w:r>
        <w:rPr>
          <w:lang w:val="en-US"/>
        </w:rPr>
        <w:t>R1-2507413</w:t>
      </w:r>
      <w:r>
        <w:rPr>
          <w:lang w:val="en-US"/>
        </w:rPr>
        <w:tab/>
        <w:t>Discussion on Physical Layer Design for Energy Savings in 6G</w:t>
      </w:r>
      <w:r>
        <w:rPr>
          <w:lang w:val="en-US"/>
        </w:rPr>
        <w:tab/>
        <w:t>NEC</w:t>
      </w:r>
    </w:p>
    <w:p w14:paraId="4A9504FC" w14:textId="77777777" w:rsidR="00196E37" w:rsidRDefault="007F3B7C">
      <w:pPr>
        <w:pStyle w:val="Reference"/>
        <w:rPr>
          <w:lang w:val="en-US"/>
        </w:rPr>
      </w:pPr>
      <w:r>
        <w:rPr>
          <w:lang w:val="en-US"/>
        </w:rPr>
        <w:t>R1-2507470</w:t>
      </w:r>
      <w:r>
        <w:rPr>
          <w:lang w:val="en-US"/>
        </w:rPr>
        <w:tab/>
        <w:t>Views on 6GR Energy Efficiency</w:t>
      </w:r>
      <w:r>
        <w:rPr>
          <w:lang w:val="en-US"/>
        </w:rPr>
        <w:tab/>
        <w:t>Ofinno</w:t>
      </w:r>
    </w:p>
    <w:p w14:paraId="51ED1847" w14:textId="77777777" w:rsidR="00196E37" w:rsidRDefault="007F3B7C">
      <w:pPr>
        <w:pStyle w:val="Reference"/>
        <w:rPr>
          <w:lang w:val="en-US"/>
        </w:rPr>
      </w:pPr>
      <w:r>
        <w:rPr>
          <w:lang w:val="en-US"/>
        </w:rPr>
        <w:t>R1-2507476</w:t>
      </w:r>
      <w:r>
        <w:rPr>
          <w:lang w:val="en-US"/>
        </w:rPr>
        <w:tab/>
        <w:t>6GR energy efficiency</w:t>
      </w:r>
      <w:r>
        <w:rPr>
          <w:lang w:val="en-US"/>
        </w:rPr>
        <w:tab/>
        <w:t>Ericsson</w:t>
      </w:r>
    </w:p>
    <w:p w14:paraId="0FC948BE" w14:textId="77777777" w:rsidR="00196E37" w:rsidRDefault="007F3B7C">
      <w:pPr>
        <w:pStyle w:val="Reference"/>
        <w:rPr>
          <w:lang w:val="en-US"/>
        </w:rPr>
      </w:pPr>
      <w:r>
        <w:rPr>
          <w:lang w:val="en-US"/>
        </w:rPr>
        <w:t>R1-2507485</w:t>
      </w:r>
      <w:r>
        <w:rPr>
          <w:lang w:val="en-US"/>
        </w:rPr>
        <w:tab/>
        <w:t xml:space="preserve">Discussion on 6GR Energy Efficient design </w:t>
      </w:r>
      <w:r>
        <w:rPr>
          <w:lang w:val="en-US"/>
        </w:rPr>
        <w:tab/>
        <w:t>Lenovo</w:t>
      </w:r>
    </w:p>
    <w:p w14:paraId="37F8588C" w14:textId="77777777" w:rsidR="00196E37" w:rsidRDefault="007F3B7C">
      <w:pPr>
        <w:pStyle w:val="Reference"/>
        <w:rPr>
          <w:lang w:val="en-US"/>
        </w:rPr>
      </w:pPr>
      <w:r>
        <w:rPr>
          <w:lang w:val="en-US"/>
        </w:rPr>
        <w:t>R1-2507511</w:t>
      </w:r>
      <w:r>
        <w:rPr>
          <w:lang w:val="en-US"/>
        </w:rPr>
        <w:tab/>
        <w:t>Discussion on energy efficiency in 6GR</w:t>
      </w:r>
      <w:r>
        <w:rPr>
          <w:lang w:val="en-US"/>
        </w:rPr>
        <w:tab/>
        <w:t>ETRI</w:t>
      </w:r>
    </w:p>
    <w:p w14:paraId="4D69BD30" w14:textId="77777777" w:rsidR="00196E37" w:rsidRDefault="007F3B7C">
      <w:pPr>
        <w:pStyle w:val="Reference"/>
        <w:rPr>
          <w:lang w:val="en-US"/>
        </w:rPr>
      </w:pPr>
      <w:r>
        <w:rPr>
          <w:lang w:val="en-US"/>
        </w:rPr>
        <w:t>R1-2507531</w:t>
      </w:r>
      <w:r>
        <w:rPr>
          <w:lang w:val="en-US"/>
        </w:rPr>
        <w:tab/>
        <w:t>On 6GR design for energy efficiency</w:t>
      </w:r>
      <w:r>
        <w:rPr>
          <w:lang w:val="en-US"/>
        </w:rPr>
        <w:tab/>
        <w:t>Panasonic</w:t>
      </w:r>
    </w:p>
    <w:p w14:paraId="6C8BBB78" w14:textId="77777777" w:rsidR="00196E37" w:rsidRDefault="007F3B7C">
      <w:pPr>
        <w:pStyle w:val="Reference"/>
        <w:rPr>
          <w:lang w:val="en-US"/>
        </w:rPr>
      </w:pPr>
      <w:r>
        <w:rPr>
          <w:lang w:val="en-US"/>
        </w:rPr>
        <w:t>R1-2507540</w:t>
      </w:r>
      <w:r>
        <w:rPr>
          <w:lang w:val="en-US"/>
        </w:rPr>
        <w:tab/>
        <w:t>6G Study on Energy Efficiency</w:t>
      </w:r>
      <w:r>
        <w:rPr>
          <w:lang w:val="en-US"/>
        </w:rPr>
        <w:tab/>
        <w:t>Fraunhofer IIS, Fraunhofer HHI</w:t>
      </w:r>
    </w:p>
    <w:p w14:paraId="47A3CD0D" w14:textId="77777777" w:rsidR="00196E37" w:rsidRDefault="007F3B7C">
      <w:pPr>
        <w:pStyle w:val="Reference"/>
        <w:rPr>
          <w:lang w:val="en-US"/>
        </w:rPr>
      </w:pPr>
      <w:r>
        <w:rPr>
          <w:lang w:val="en-US"/>
        </w:rPr>
        <w:t>R1-2507562</w:t>
      </w:r>
      <w:r>
        <w:rPr>
          <w:lang w:val="en-US"/>
        </w:rPr>
        <w:tab/>
        <w:t>Discussion on Energy Efficiency for 6G Radio</w:t>
      </w:r>
      <w:r>
        <w:rPr>
          <w:lang w:val="en-US"/>
        </w:rPr>
        <w:tab/>
        <w:t>WILUS Inc.</w:t>
      </w:r>
    </w:p>
    <w:p w14:paraId="71FE3945" w14:textId="77777777" w:rsidR="00196E37" w:rsidRDefault="007F3B7C">
      <w:pPr>
        <w:pStyle w:val="Reference"/>
        <w:rPr>
          <w:lang w:val="en-US"/>
        </w:rPr>
      </w:pPr>
      <w:r>
        <w:rPr>
          <w:lang w:val="en-US"/>
        </w:rPr>
        <w:t>R1-2507569</w:t>
      </w:r>
      <w:r>
        <w:rPr>
          <w:lang w:val="en-US"/>
        </w:rPr>
        <w:tab/>
        <w:t>Study on energy efficiency for 6GR</w:t>
      </w:r>
      <w:r>
        <w:rPr>
          <w:lang w:val="en-US"/>
        </w:rPr>
        <w:tab/>
        <w:t>Sharp</w:t>
      </w:r>
    </w:p>
    <w:p w14:paraId="40E80C32" w14:textId="77777777" w:rsidR="00196E37" w:rsidRDefault="007F3B7C">
      <w:pPr>
        <w:pStyle w:val="Reference"/>
        <w:rPr>
          <w:lang w:val="en-US"/>
        </w:rPr>
      </w:pPr>
      <w:r>
        <w:rPr>
          <w:lang w:val="en-US"/>
        </w:rPr>
        <w:t>R1-2507580</w:t>
      </w:r>
      <w:r>
        <w:rPr>
          <w:lang w:val="en-US"/>
        </w:rPr>
        <w:tab/>
        <w:t>Discussion on 6G energy efficiency</w:t>
      </w:r>
      <w:r>
        <w:rPr>
          <w:lang w:val="en-US"/>
        </w:rPr>
        <w:tab/>
        <w:t>Google</w:t>
      </w:r>
    </w:p>
    <w:p w14:paraId="2128A505" w14:textId="77777777" w:rsidR="00196E37" w:rsidRDefault="007F3B7C">
      <w:pPr>
        <w:pStyle w:val="Reference"/>
        <w:rPr>
          <w:lang w:val="en-US"/>
        </w:rPr>
      </w:pPr>
      <w:r>
        <w:rPr>
          <w:lang w:val="en-US"/>
        </w:rPr>
        <w:t>R1-2507584</w:t>
      </w:r>
      <w:r>
        <w:rPr>
          <w:lang w:val="en-US"/>
        </w:rPr>
        <w:tab/>
        <w:t>Energy efficiency in 6GR interface</w:t>
      </w:r>
      <w:r>
        <w:rPr>
          <w:lang w:val="en-US"/>
        </w:rPr>
        <w:tab/>
        <w:t>InterDigital, Inc.</w:t>
      </w:r>
    </w:p>
    <w:p w14:paraId="2F4F75E7" w14:textId="77777777" w:rsidR="00196E37" w:rsidRDefault="007F3B7C">
      <w:pPr>
        <w:pStyle w:val="Reference"/>
        <w:rPr>
          <w:lang w:val="en-US"/>
        </w:rPr>
      </w:pPr>
      <w:r>
        <w:rPr>
          <w:lang w:val="en-US"/>
        </w:rPr>
        <w:t>R1-2507600</w:t>
      </w:r>
      <w:r>
        <w:rPr>
          <w:lang w:val="en-US"/>
        </w:rPr>
        <w:tab/>
        <w:t>Considerations on 6GR Energy Efficiency</w:t>
      </w:r>
      <w:r>
        <w:rPr>
          <w:lang w:val="en-US"/>
        </w:rPr>
        <w:tab/>
        <w:t>Sony</w:t>
      </w:r>
    </w:p>
    <w:p w14:paraId="166AE487" w14:textId="77777777" w:rsidR="00196E37" w:rsidRDefault="007F3B7C">
      <w:pPr>
        <w:pStyle w:val="Reference"/>
        <w:rPr>
          <w:lang w:val="en-US"/>
        </w:rPr>
      </w:pPr>
      <w:r>
        <w:rPr>
          <w:lang w:val="en-US"/>
        </w:rPr>
        <w:t>R1-2507612</w:t>
      </w:r>
      <w:r>
        <w:rPr>
          <w:lang w:val="en-US"/>
        </w:rPr>
        <w:tab/>
        <w:t>Energy efficiency for 6GR</w:t>
      </w:r>
      <w:r>
        <w:rPr>
          <w:lang w:val="en-US"/>
        </w:rPr>
        <w:tab/>
        <w:t>MediaTek Inc.</w:t>
      </w:r>
    </w:p>
    <w:p w14:paraId="1DCDDF12" w14:textId="77777777" w:rsidR="00196E37" w:rsidRDefault="007F3B7C">
      <w:pPr>
        <w:pStyle w:val="Reference"/>
        <w:rPr>
          <w:lang w:val="en-US"/>
        </w:rPr>
      </w:pPr>
      <w:r>
        <w:rPr>
          <w:lang w:val="en-US"/>
        </w:rPr>
        <w:t>R1-2507682</w:t>
      </w:r>
      <w:r>
        <w:rPr>
          <w:lang w:val="en-US"/>
        </w:rPr>
        <w:tab/>
        <w:t>Views on 6G energy efficiency</w:t>
      </w:r>
      <w:r>
        <w:rPr>
          <w:lang w:val="en-US"/>
        </w:rPr>
        <w:tab/>
        <w:t>Apple</w:t>
      </w:r>
    </w:p>
    <w:p w14:paraId="7DF368B6" w14:textId="77777777" w:rsidR="00196E37" w:rsidRDefault="007F3B7C">
      <w:pPr>
        <w:pStyle w:val="Reference"/>
        <w:rPr>
          <w:lang w:val="en-US"/>
        </w:rPr>
      </w:pPr>
      <w:r>
        <w:rPr>
          <w:lang w:val="en-US"/>
        </w:rPr>
        <w:t>R1-2507726</w:t>
      </w:r>
      <w:r>
        <w:rPr>
          <w:lang w:val="en-US"/>
        </w:rPr>
        <w:tab/>
        <w:t>Energy Efficiency in 6GR</w:t>
      </w:r>
      <w:r>
        <w:rPr>
          <w:lang w:val="en-US"/>
        </w:rPr>
        <w:tab/>
        <w:t>Qualcomm Incorporated</w:t>
      </w:r>
    </w:p>
    <w:p w14:paraId="7E0510A4" w14:textId="77777777" w:rsidR="00196E37" w:rsidRDefault="007F3B7C">
      <w:pPr>
        <w:pStyle w:val="Reference"/>
        <w:rPr>
          <w:lang w:val="en-US"/>
        </w:rPr>
      </w:pPr>
      <w:r>
        <w:rPr>
          <w:lang w:val="en-US"/>
        </w:rPr>
        <w:t>R1-2507751</w:t>
      </w:r>
      <w:r>
        <w:rPr>
          <w:lang w:val="en-US"/>
        </w:rPr>
        <w:tab/>
        <w:t>Views on Energy Efficiency for 6GR</w:t>
      </w:r>
      <w:r>
        <w:rPr>
          <w:lang w:val="en-US"/>
        </w:rPr>
        <w:tab/>
        <w:t>AT&amp;T</w:t>
      </w:r>
    </w:p>
    <w:p w14:paraId="235C4D9B" w14:textId="77777777" w:rsidR="00196E37" w:rsidRDefault="007F3B7C">
      <w:pPr>
        <w:pStyle w:val="Reference"/>
        <w:rPr>
          <w:lang w:val="en-US"/>
        </w:rPr>
      </w:pPr>
      <w:r>
        <w:rPr>
          <w:lang w:val="en-US"/>
        </w:rPr>
        <w:t>R1-2507820</w:t>
      </w:r>
      <w:r>
        <w:rPr>
          <w:lang w:val="en-US"/>
        </w:rPr>
        <w:tab/>
        <w:t>Discussion on Energy Efficiency for 6GR</w:t>
      </w:r>
      <w:r>
        <w:rPr>
          <w:lang w:val="en-US"/>
        </w:rPr>
        <w:tab/>
        <w:t>NTT DOCOMO, INC.</w:t>
      </w:r>
    </w:p>
    <w:p w14:paraId="2719E7AF" w14:textId="77777777" w:rsidR="00196E37" w:rsidRDefault="007F3B7C">
      <w:pPr>
        <w:pStyle w:val="Reference"/>
        <w:rPr>
          <w:lang w:val="en-US"/>
        </w:rPr>
      </w:pPr>
      <w:r>
        <w:rPr>
          <w:lang w:val="en-US"/>
        </w:rPr>
        <w:t>R1-2507831</w:t>
      </w:r>
      <w:r>
        <w:rPr>
          <w:lang w:val="en-US"/>
        </w:rPr>
        <w:tab/>
        <w:t>Discussion on Energy efficiency</w:t>
      </w:r>
      <w:r>
        <w:rPr>
          <w:lang w:val="en-US"/>
        </w:rPr>
        <w:tab/>
        <w:t>ITRI</w:t>
      </w:r>
    </w:p>
    <w:p w14:paraId="27D9FD24" w14:textId="77777777" w:rsidR="00196E37" w:rsidRDefault="007F3B7C">
      <w:pPr>
        <w:pStyle w:val="Reference"/>
        <w:rPr>
          <w:lang w:val="en-US"/>
        </w:rPr>
      </w:pPr>
      <w:r>
        <w:rPr>
          <w:lang w:val="en-US"/>
        </w:rPr>
        <w:t>R1-2507834</w:t>
      </w:r>
      <w:r>
        <w:rPr>
          <w:lang w:val="en-US"/>
        </w:rPr>
        <w:tab/>
        <w:t>Discussion on Energy Efficiency for 6GR</w:t>
      </w:r>
      <w:r>
        <w:rPr>
          <w:lang w:val="en-US"/>
        </w:rPr>
        <w:tab/>
        <w:t>Quectel</w:t>
      </w:r>
    </w:p>
    <w:p w14:paraId="70D11C60" w14:textId="77777777" w:rsidR="00196E37" w:rsidRDefault="007F3B7C">
      <w:pPr>
        <w:pStyle w:val="Reference"/>
        <w:rPr>
          <w:lang w:val="en-US"/>
        </w:rPr>
      </w:pPr>
      <w:r>
        <w:rPr>
          <w:lang w:val="en-US"/>
        </w:rPr>
        <w:t>R1-2507835</w:t>
      </w:r>
      <w:r>
        <w:rPr>
          <w:lang w:val="en-US"/>
        </w:rPr>
        <w:tab/>
        <w:t>Energy Efficiency in 6GR</w:t>
      </w:r>
      <w:r>
        <w:rPr>
          <w:lang w:val="en-US"/>
        </w:rPr>
        <w:tab/>
        <w:t>Nordic Semiconductor ASA</w:t>
      </w:r>
    </w:p>
    <w:p w14:paraId="213A87F6" w14:textId="77777777" w:rsidR="00196E37" w:rsidRDefault="007F3B7C">
      <w:pPr>
        <w:pStyle w:val="Reference"/>
        <w:rPr>
          <w:lang w:val="en-US"/>
        </w:rPr>
      </w:pPr>
      <w:r>
        <w:rPr>
          <w:lang w:val="en-US"/>
        </w:rPr>
        <w:t>R1-2507841</w:t>
      </w:r>
      <w:r>
        <w:rPr>
          <w:lang w:val="en-US"/>
        </w:rPr>
        <w:tab/>
        <w:t>Discussion on energy efficiency in 6GR</w:t>
      </w:r>
      <w:r>
        <w:rPr>
          <w:lang w:val="en-US"/>
        </w:rPr>
        <w:tab/>
        <w:t>Hanbat National University</w:t>
      </w:r>
    </w:p>
    <w:p w14:paraId="5D7EB039" w14:textId="77777777" w:rsidR="00196E37" w:rsidRDefault="007F3B7C">
      <w:pPr>
        <w:pStyle w:val="Reference"/>
        <w:rPr>
          <w:lang w:val="en-US"/>
        </w:rPr>
      </w:pPr>
      <w:r>
        <w:rPr>
          <w:lang w:val="en-US"/>
        </w:rPr>
        <w:t>R1-2507844</w:t>
      </w:r>
      <w:r>
        <w:rPr>
          <w:lang w:val="en-US"/>
        </w:rPr>
        <w:tab/>
        <w:t>Energy Efficiency in 6G Radio</w:t>
      </w:r>
      <w:r>
        <w:rPr>
          <w:lang w:val="en-US"/>
        </w:rPr>
        <w:tab/>
        <w:t>ITL</w:t>
      </w:r>
    </w:p>
    <w:p w14:paraId="603B5BF6" w14:textId="77777777" w:rsidR="00196E37" w:rsidRDefault="007F3B7C">
      <w:pPr>
        <w:pStyle w:val="Reference"/>
        <w:rPr>
          <w:lang w:val="en-US"/>
        </w:rPr>
      </w:pPr>
      <w:r>
        <w:rPr>
          <w:lang w:val="en-US"/>
        </w:rPr>
        <w:t>R1-2507877</w:t>
      </w:r>
      <w:r>
        <w:rPr>
          <w:lang w:val="en-US"/>
        </w:rPr>
        <w:tab/>
        <w:t>Energy efficiency for 6GR</w:t>
      </w:r>
      <w:r>
        <w:rPr>
          <w:lang w:val="en-US"/>
        </w:rPr>
        <w:tab/>
        <w:t>ASUSTeK</w:t>
      </w:r>
    </w:p>
    <w:p w14:paraId="6043E3BA" w14:textId="77777777" w:rsidR="00196E37" w:rsidRDefault="007F3B7C">
      <w:pPr>
        <w:pStyle w:val="Reference"/>
        <w:rPr>
          <w:lang w:val="en-US"/>
        </w:rPr>
      </w:pPr>
      <w:r>
        <w:rPr>
          <w:lang w:val="en-US"/>
        </w:rPr>
        <w:t>R1-2507882</w:t>
      </w:r>
      <w:r>
        <w:rPr>
          <w:lang w:val="en-US"/>
        </w:rPr>
        <w:tab/>
        <w:t>On 6GR energy efficiency</w:t>
      </w:r>
      <w:r>
        <w:rPr>
          <w:lang w:val="en-US"/>
        </w:rPr>
        <w:tab/>
        <w:t>Vodafone, Deutsche Telekom, Bouygues Telecom</w:t>
      </w:r>
    </w:p>
    <w:p w14:paraId="27843DF9" w14:textId="77777777" w:rsidR="00196E37" w:rsidRDefault="007F3B7C">
      <w:pPr>
        <w:pStyle w:val="Reference"/>
        <w:rPr>
          <w:lang w:val="en-US"/>
        </w:rPr>
      </w:pPr>
      <w:r>
        <w:rPr>
          <w:lang w:val="en-US"/>
        </w:rPr>
        <w:t>R1-2507906</w:t>
      </w:r>
      <w:r>
        <w:rPr>
          <w:lang w:val="en-US"/>
        </w:rPr>
        <w:tab/>
        <w:t>Views on Energy Efficiency</w:t>
      </w:r>
      <w:r>
        <w:rPr>
          <w:lang w:val="en-US"/>
        </w:rPr>
        <w:tab/>
        <w:t>CEWiT</w:t>
      </w:r>
    </w:p>
    <w:p w14:paraId="174A4669" w14:textId="77777777" w:rsidR="00196E37" w:rsidRDefault="007F3B7C">
      <w:pPr>
        <w:pStyle w:val="Reference"/>
        <w:rPr>
          <w:lang w:val="en-US"/>
        </w:rPr>
      </w:pPr>
      <w:r>
        <w:rPr>
          <w:lang w:val="en-US"/>
        </w:rPr>
        <w:t>R1-2507911</w:t>
      </w:r>
      <w:r>
        <w:rPr>
          <w:lang w:val="en-US"/>
        </w:rPr>
        <w:tab/>
        <w:t>Discussion on Energy Efficiency for 6GR</w:t>
      </w:r>
      <w:r>
        <w:rPr>
          <w:lang w:val="en-US"/>
        </w:rPr>
        <w:tab/>
        <w:t>IIT Kanpur</w:t>
      </w:r>
    </w:p>
    <w:p w14:paraId="177BF287" w14:textId="77777777" w:rsidR="00196E37" w:rsidRDefault="007F3B7C">
      <w:pPr>
        <w:pStyle w:val="Reference"/>
        <w:rPr>
          <w:lang w:val="en-US"/>
        </w:rPr>
      </w:pPr>
      <w:r>
        <w:rPr>
          <w:lang w:val="en-US"/>
        </w:rPr>
        <w:t>R1-2507947</w:t>
      </w:r>
      <w:r>
        <w:rPr>
          <w:lang w:val="en-US"/>
        </w:rPr>
        <w:tab/>
        <w:t>Discussion on energy efficiency and energy saving</w:t>
      </w:r>
      <w:r>
        <w:rPr>
          <w:lang w:val="en-US"/>
        </w:rPr>
        <w:tab/>
        <w:t>CAICT</w:t>
      </w:r>
    </w:p>
    <w:p w14:paraId="0913EA5B" w14:textId="77777777" w:rsidR="00196E37" w:rsidRDefault="007F3B7C">
      <w:pPr>
        <w:pStyle w:val="Reference"/>
        <w:rPr>
          <w:lang w:val="en-US"/>
        </w:rPr>
      </w:pPr>
      <w:r>
        <w:rPr>
          <w:lang w:val="en-US"/>
        </w:rPr>
        <w:t>R1-2507986</w:t>
      </w:r>
      <w:r>
        <w:rPr>
          <w:lang w:val="en-US"/>
        </w:rPr>
        <w:tab/>
        <w:t>Energy Efficiency in 6GR</w:t>
      </w:r>
      <w:r>
        <w:rPr>
          <w:lang w:val="en-US"/>
        </w:rPr>
        <w:tab/>
        <w:t>Qualcomm Incorporated</w:t>
      </w:r>
    </w:p>
    <w:sectPr w:rsidR="00196E37">
      <w:headerReference w:type="even" r:id="rId201"/>
      <w:footerReference w:type="default" r:id="rId202"/>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C37B" w14:textId="77777777" w:rsidR="00DF07F9" w:rsidRDefault="00DF07F9">
      <w:pPr>
        <w:spacing w:after="0" w:line="240" w:lineRule="auto"/>
      </w:pPr>
      <w:r>
        <w:separator/>
      </w:r>
    </w:p>
  </w:endnote>
  <w:endnote w:type="continuationSeparator" w:id="0">
    <w:p w14:paraId="14D86CC6" w14:textId="77777777" w:rsidR="00DF07F9" w:rsidRDefault="00DF0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Times New Roman Regular">
    <w:altName w:val="Times New Roman"/>
    <w:charset w:val="00"/>
    <w:family w:val="auto"/>
    <w:pitch w:val="default"/>
    <w:sig w:usb0="E0000AFF" w:usb1="00007843" w:usb2="00000001" w:usb3="00000000" w:csb0="400001BF" w:csb1="DFF7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E55A" w14:textId="73752FB3" w:rsidR="00196E37" w:rsidRDefault="007F3B7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6015">
      <w:rPr>
        <w:rStyle w:val="PageNumber"/>
        <w:noProof/>
      </w:rPr>
      <w:t>151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6015">
      <w:rPr>
        <w:rStyle w:val="PageNumber"/>
        <w:noProof/>
      </w:rPr>
      <w:t>186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852BA" w14:textId="77777777" w:rsidR="00DF07F9" w:rsidRDefault="00DF07F9">
      <w:pPr>
        <w:spacing w:after="0" w:line="240" w:lineRule="auto"/>
      </w:pPr>
      <w:r>
        <w:separator/>
      </w:r>
    </w:p>
  </w:footnote>
  <w:footnote w:type="continuationSeparator" w:id="0">
    <w:p w14:paraId="43A178EC" w14:textId="77777777" w:rsidR="00DF07F9" w:rsidRDefault="00DF0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BA4E" w14:textId="77777777" w:rsidR="00196E37" w:rsidRDefault="007F3B7C">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7C7B"/>
    <w:multiLevelType w:val="multilevel"/>
    <w:tmpl w:val="92E01262"/>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CF3149"/>
    <w:multiLevelType w:val="multilevel"/>
    <w:tmpl w:val="FC4EE4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16F1E65"/>
    <w:multiLevelType w:val="multilevel"/>
    <w:tmpl w:val="9E780960"/>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FE2898"/>
    <w:multiLevelType w:val="multilevel"/>
    <w:tmpl w:val="2488D1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31439A2"/>
    <w:multiLevelType w:val="multilevel"/>
    <w:tmpl w:val="7D8847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15:restartNumberingAfterBreak="0">
    <w:nsid w:val="03533E54"/>
    <w:multiLevelType w:val="multilevel"/>
    <w:tmpl w:val="A92214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37D773C"/>
    <w:multiLevelType w:val="multilevel"/>
    <w:tmpl w:val="1F2C5CA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03B97CF1"/>
    <w:multiLevelType w:val="multilevel"/>
    <w:tmpl w:val="007839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05DF6FA3"/>
    <w:multiLevelType w:val="multilevel"/>
    <w:tmpl w:val="1EEED2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05E60369"/>
    <w:multiLevelType w:val="hybridMultilevel"/>
    <w:tmpl w:val="D4B6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70D55"/>
    <w:multiLevelType w:val="multilevel"/>
    <w:tmpl w:val="70F8577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06B0336C"/>
    <w:multiLevelType w:val="multilevel"/>
    <w:tmpl w:val="D556F41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70E66D0"/>
    <w:multiLevelType w:val="multilevel"/>
    <w:tmpl w:val="EA2079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7382026"/>
    <w:multiLevelType w:val="multilevel"/>
    <w:tmpl w:val="024C5DD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7531F66"/>
    <w:multiLevelType w:val="multilevel"/>
    <w:tmpl w:val="A20C14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7980D58"/>
    <w:multiLevelType w:val="multilevel"/>
    <w:tmpl w:val="20A229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15:restartNumberingAfterBreak="0">
    <w:nsid w:val="088F19D8"/>
    <w:multiLevelType w:val="multilevel"/>
    <w:tmpl w:val="4372D1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89A3CE2"/>
    <w:multiLevelType w:val="multilevel"/>
    <w:tmpl w:val="D2B27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A0B7C44"/>
    <w:multiLevelType w:val="multilevel"/>
    <w:tmpl w:val="2BFA88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AF50866"/>
    <w:multiLevelType w:val="multilevel"/>
    <w:tmpl w:val="C494EE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15:restartNumberingAfterBreak="0">
    <w:nsid w:val="0C3D2087"/>
    <w:multiLevelType w:val="multilevel"/>
    <w:tmpl w:val="17E629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0F6959CC"/>
    <w:multiLevelType w:val="multilevel"/>
    <w:tmpl w:val="3D8EDC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0F7820F1"/>
    <w:multiLevelType w:val="multilevel"/>
    <w:tmpl w:val="E294F41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FF151D7"/>
    <w:multiLevelType w:val="multilevel"/>
    <w:tmpl w:val="F1420B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04E4553"/>
    <w:multiLevelType w:val="multilevel"/>
    <w:tmpl w:val="8BCA4378"/>
    <w:lvl w:ilvl="0">
      <w:start w:val="1"/>
      <w:numFmt w:val="decimal"/>
      <w:pStyle w:val="Proposal"/>
      <w:lvlText w:val="FL 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0CB76B4"/>
    <w:multiLevelType w:val="multilevel"/>
    <w:tmpl w:val="412CC9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114F41B2"/>
    <w:multiLevelType w:val="multilevel"/>
    <w:tmpl w:val="0130D6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3025945"/>
    <w:multiLevelType w:val="multilevel"/>
    <w:tmpl w:val="D980B7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132C360D"/>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33476A2"/>
    <w:multiLevelType w:val="multilevel"/>
    <w:tmpl w:val="D37E3FE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0" w15:restartNumberingAfterBreak="0">
    <w:nsid w:val="133B6839"/>
    <w:multiLevelType w:val="multilevel"/>
    <w:tmpl w:val="21866338"/>
    <w:lvl w:ilvl="0">
      <w:numFmt w:val="decimal"/>
      <w:lvlText w:val=""/>
      <w:lvlJc w:val="left"/>
      <w:pPr>
        <w:tabs>
          <w:tab w:val="num" w:pos="720"/>
        </w:tabs>
        <w:ind w:left="720" w:hanging="360"/>
      </w:pPr>
      <w:rPr>
        <w:rFonts w:cs="Symbol"/>
        <w:sz w:val="20"/>
      </w:rPr>
    </w:lvl>
    <w:lvl w:ilvl="1">
      <w:start w:val="1"/>
      <w:numFmt w:val="decimal"/>
      <w:lvlText w:val="%2."/>
      <w:lvlJc w:val="left"/>
      <w:pPr>
        <w:tabs>
          <w:tab w:val="num" w:pos="1440"/>
        </w:tabs>
        <w:ind w:left="1440" w:hanging="360"/>
      </w:pPr>
    </w:lvl>
    <w:lvl w:ilvl="2">
      <w:numFmt w:val="decimal"/>
      <w:lvlText w:val=""/>
      <w:lvlJc w:val="left"/>
      <w:pPr>
        <w:tabs>
          <w:tab w:val="num" w:pos="2160"/>
        </w:tabs>
        <w:ind w:left="2160" w:hanging="360"/>
      </w:pPr>
      <w:rPr>
        <w:rFonts w:cs="Wingdings"/>
        <w:sz w:val="20"/>
      </w:rPr>
    </w:lvl>
    <w:lvl w:ilvl="3">
      <w:numFmt w:val="decimal"/>
      <w:lvlText w:val=""/>
      <w:lvlJc w:val="left"/>
      <w:pPr>
        <w:tabs>
          <w:tab w:val="num" w:pos="2880"/>
        </w:tabs>
        <w:ind w:left="2880" w:hanging="360"/>
      </w:pPr>
      <w:rPr>
        <w:rFonts w:cs="Wingdings"/>
        <w:sz w:val="20"/>
      </w:rPr>
    </w:lvl>
    <w:lvl w:ilvl="4">
      <w:numFmt w:val="decimal"/>
      <w:lvlText w:val=""/>
      <w:lvlJc w:val="left"/>
      <w:pPr>
        <w:tabs>
          <w:tab w:val="num" w:pos="3600"/>
        </w:tabs>
        <w:ind w:left="3600" w:hanging="360"/>
      </w:pPr>
      <w:rPr>
        <w:rFonts w:cs="Wingdings"/>
        <w:sz w:val="20"/>
      </w:rPr>
    </w:lvl>
    <w:lvl w:ilvl="5">
      <w:numFmt w:val="decimal"/>
      <w:lvlText w:val=""/>
      <w:lvlJc w:val="left"/>
      <w:pPr>
        <w:tabs>
          <w:tab w:val="num" w:pos="4320"/>
        </w:tabs>
        <w:ind w:left="4320" w:hanging="360"/>
      </w:pPr>
      <w:rPr>
        <w:rFonts w:cs="Wingdings"/>
        <w:sz w:val="20"/>
      </w:rPr>
    </w:lvl>
    <w:lvl w:ilvl="6">
      <w:numFmt w:val="decimal"/>
      <w:lvlText w:val=""/>
      <w:lvlJc w:val="left"/>
      <w:pPr>
        <w:tabs>
          <w:tab w:val="num" w:pos="5040"/>
        </w:tabs>
        <w:ind w:left="5040" w:hanging="360"/>
      </w:pPr>
      <w:rPr>
        <w:rFonts w:cs="Wingdings"/>
        <w:sz w:val="20"/>
      </w:rPr>
    </w:lvl>
    <w:lvl w:ilvl="7">
      <w:numFmt w:val="decimal"/>
      <w:lvlText w:val=""/>
      <w:lvlJc w:val="left"/>
      <w:pPr>
        <w:tabs>
          <w:tab w:val="num" w:pos="5760"/>
        </w:tabs>
        <w:ind w:left="5760" w:hanging="360"/>
      </w:pPr>
      <w:rPr>
        <w:rFonts w:cs="Wingdings"/>
        <w:sz w:val="20"/>
      </w:rPr>
    </w:lvl>
    <w:lvl w:ilvl="8">
      <w:numFmt w:val="decimal"/>
      <w:lvlText w:val=""/>
      <w:lvlJc w:val="left"/>
      <w:pPr>
        <w:tabs>
          <w:tab w:val="num" w:pos="6480"/>
        </w:tabs>
        <w:ind w:left="6480" w:hanging="360"/>
      </w:pPr>
      <w:rPr>
        <w:rFonts w:cs="Wingdings"/>
        <w:sz w:val="20"/>
      </w:rPr>
    </w:lvl>
  </w:abstractNum>
  <w:abstractNum w:abstractNumId="31" w15:restartNumberingAfterBreak="0">
    <w:nsid w:val="16CA7770"/>
    <w:multiLevelType w:val="multilevel"/>
    <w:tmpl w:val="C9E87AB8"/>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16CE1FBB"/>
    <w:multiLevelType w:val="multilevel"/>
    <w:tmpl w:val="0C5A1C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15:restartNumberingAfterBreak="0">
    <w:nsid w:val="18BF0463"/>
    <w:multiLevelType w:val="multilevel"/>
    <w:tmpl w:val="DF8A2E9E"/>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1C157A89"/>
    <w:multiLevelType w:val="multilevel"/>
    <w:tmpl w:val="5BAC70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C6D26A1"/>
    <w:multiLevelType w:val="multilevel"/>
    <w:tmpl w:val="706089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6" w15:restartNumberingAfterBreak="0">
    <w:nsid w:val="1D615079"/>
    <w:multiLevelType w:val="multilevel"/>
    <w:tmpl w:val="1D6150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1DFE41B3"/>
    <w:multiLevelType w:val="multilevel"/>
    <w:tmpl w:val="67F0EBEA"/>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8" w15:restartNumberingAfterBreak="0">
    <w:nsid w:val="1E682F7F"/>
    <w:multiLevelType w:val="multilevel"/>
    <w:tmpl w:val="A64E9D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1FBE610F"/>
    <w:multiLevelType w:val="multilevel"/>
    <w:tmpl w:val="A82C3570"/>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0" w15:restartNumberingAfterBreak="0">
    <w:nsid w:val="23A407F7"/>
    <w:multiLevelType w:val="hybridMultilevel"/>
    <w:tmpl w:val="9536B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246C078D"/>
    <w:multiLevelType w:val="multilevel"/>
    <w:tmpl w:val="AD2E67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24DA7E3E"/>
    <w:multiLevelType w:val="multilevel"/>
    <w:tmpl w:val="DC2E9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279B2664"/>
    <w:multiLevelType w:val="multilevel"/>
    <w:tmpl w:val="FD3818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28E05D3B"/>
    <w:multiLevelType w:val="multilevel"/>
    <w:tmpl w:val="E084C6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6" w15:restartNumberingAfterBreak="0">
    <w:nsid w:val="299B545B"/>
    <w:multiLevelType w:val="multilevel"/>
    <w:tmpl w:val="ECC03F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7" w15:restartNumberingAfterBreak="0">
    <w:nsid w:val="29E44AE7"/>
    <w:multiLevelType w:val="multilevel"/>
    <w:tmpl w:val="ABDA4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8" w15:restartNumberingAfterBreak="0">
    <w:nsid w:val="2C28456A"/>
    <w:multiLevelType w:val="multilevel"/>
    <w:tmpl w:val="8FF090D8"/>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9" w15:restartNumberingAfterBreak="0">
    <w:nsid w:val="2C5C0388"/>
    <w:multiLevelType w:val="multilevel"/>
    <w:tmpl w:val="6310B592"/>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2C7A1282"/>
    <w:multiLevelType w:val="multilevel"/>
    <w:tmpl w:val="6D467AB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15:restartNumberingAfterBreak="0">
    <w:nsid w:val="2CA314F6"/>
    <w:multiLevelType w:val="multilevel"/>
    <w:tmpl w:val="CE2877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2" w15:restartNumberingAfterBreak="0">
    <w:nsid w:val="2CF91400"/>
    <w:multiLevelType w:val="multilevel"/>
    <w:tmpl w:val="F376B80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3" w15:restartNumberingAfterBreak="0">
    <w:nsid w:val="2F091E31"/>
    <w:multiLevelType w:val="multilevel"/>
    <w:tmpl w:val="CD1438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2FB90AC5"/>
    <w:multiLevelType w:val="multilevel"/>
    <w:tmpl w:val="CB3EAA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1D1546D"/>
    <w:multiLevelType w:val="multilevel"/>
    <w:tmpl w:val="53BA9CE4"/>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15:restartNumberingAfterBreak="0">
    <w:nsid w:val="32841F0E"/>
    <w:multiLevelType w:val="multilevel"/>
    <w:tmpl w:val="18246D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33981C9A"/>
    <w:multiLevelType w:val="multilevel"/>
    <w:tmpl w:val="DA70B6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41F3F59"/>
    <w:multiLevelType w:val="multilevel"/>
    <w:tmpl w:val="E556B4B8"/>
    <w:lvl w:ilvl="0">
      <w:start w:val="1"/>
      <w:numFmt w:val="bullet"/>
      <w:lvlText w:val=""/>
      <w:lvlJc w:val="left"/>
      <w:pPr>
        <w:tabs>
          <w:tab w:val="num" w:pos="0"/>
        </w:tabs>
        <w:ind w:left="780" w:hanging="420"/>
      </w:pPr>
      <w:rPr>
        <w:rFonts w:ascii="Wingdings" w:hAnsi="Wingdings" w:cs="Wingdings" w:hint="default"/>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9" w15:restartNumberingAfterBreak="0">
    <w:nsid w:val="34600C38"/>
    <w:multiLevelType w:val="multilevel"/>
    <w:tmpl w:val="C2B2CF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0" w15:restartNumberingAfterBreak="0">
    <w:nsid w:val="355B2A47"/>
    <w:multiLevelType w:val="multilevel"/>
    <w:tmpl w:val="255A3D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1" w15:restartNumberingAfterBreak="0">
    <w:nsid w:val="3781111B"/>
    <w:multiLevelType w:val="multilevel"/>
    <w:tmpl w:val="D79646B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87F246D"/>
    <w:multiLevelType w:val="multilevel"/>
    <w:tmpl w:val="441A05D2"/>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0"/>
      <w:suff w:val="space"/>
      <w:lvlText w:val="表%9"/>
      <w:lvlJc w:val="center"/>
      <w:pPr>
        <w:tabs>
          <w:tab w:val="num" w:pos="0"/>
        </w:tabs>
        <w:ind w:left="0" w:firstLine="0"/>
      </w:pPr>
      <w:rPr>
        <w:rFonts w:ascii="Arial" w:eastAsia="SimHei" w:hAnsi="Arial"/>
        <w:b w:val="0"/>
        <w:i w:val="0"/>
        <w:sz w:val="18"/>
        <w:szCs w:val="18"/>
      </w:rPr>
    </w:lvl>
  </w:abstractNum>
  <w:abstractNum w:abstractNumId="63" w15:restartNumberingAfterBreak="0">
    <w:nsid w:val="391765AF"/>
    <w:multiLevelType w:val="multilevel"/>
    <w:tmpl w:val="7D42AFE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4" w15:restartNumberingAfterBreak="0">
    <w:nsid w:val="3ADA75E6"/>
    <w:multiLevelType w:val="multilevel"/>
    <w:tmpl w:val="7C6497E4"/>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5" w15:restartNumberingAfterBreak="0">
    <w:nsid w:val="3ADE0E37"/>
    <w:multiLevelType w:val="multilevel"/>
    <w:tmpl w:val="0420A4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3E1E4FCD"/>
    <w:multiLevelType w:val="multilevel"/>
    <w:tmpl w:val="4F5E29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3F195693"/>
    <w:multiLevelType w:val="multilevel"/>
    <w:tmpl w:val="25E2A67A"/>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8" w15:restartNumberingAfterBreak="0">
    <w:nsid w:val="40C45714"/>
    <w:multiLevelType w:val="multilevel"/>
    <w:tmpl w:val="A6325A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13C6B39"/>
    <w:multiLevelType w:val="multilevel"/>
    <w:tmpl w:val="4C6076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0" w15:restartNumberingAfterBreak="0">
    <w:nsid w:val="42A03695"/>
    <w:multiLevelType w:val="multilevel"/>
    <w:tmpl w:val="8508FCEE"/>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71" w15:restartNumberingAfterBreak="0">
    <w:nsid w:val="42AD2D25"/>
    <w:multiLevelType w:val="multilevel"/>
    <w:tmpl w:val="535A2DDC"/>
    <w:lvl w:ilvl="0">
      <w:start w:val="1"/>
      <w:numFmt w:val="bullet"/>
      <w:pStyle w:val="Level-5"/>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42B72138"/>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36B21BF"/>
    <w:multiLevelType w:val="multilevel"/>
    <w:tmpl w:val="99D887D4"/>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4" w15:restartNumberingAfterBreak="0">
    <w:nsid w:val="44EA02CA"/>
    <w:multiLevelType w:val="multilevel"/>
    <w:tmpl w:val="530A3B74"/>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5" w15:restartNumberingAfterBreak="0">
    <w:nsid w:val="44FA7B0F"/>
    <w:multiLevelType w:val="multilevel"/>
    <w:tmpl w:val="6D6AE5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6" w15:restartNumberingAfterBreak="0">
    <w:nsid w:val="44FA7F4D"/>
    <w:multiLevelType w:val="multilevel"/>
    <w:tmpl w:val="FBE2AB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456C12C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75F5395"/>
    <w:multiLevelType w:val="multilevel"/>
    <w:tmpl w:val="755CBD88"/>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482733F9"/>
    <w:multiLevelType w:val="multilevel"/>
    <w:tmpl w:val="063C6A34"/>
    <w:lvl w:ilvl="0">
      <w:start w:val="1"/>
      <w:numFmt w:val="decimal"/>
      <w:pStyle w:val="a1"/>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0" w15:restartNumberingAfterBreak="0">
    <w:nsid w:val="485B1CD0"/>
    <w:multiLevelType w:val="multilevel"/>
    <w:tmpl w:val="FC0ABF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1" w15:restartNumberingAfterBreak="0">
    <w:nsid w:val="49DC4A25"/>
    <w:multiLevelType w:val="multilevel"/>
    <w:tmpl w:val="49DC4A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3" w15:restartNumberingAfterBreak="0">
    <w:nsid w:val="4AC0785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BD31338"/>
    <w:multiLevelType w:val="multilevel"/>
    <w:tmpl w:val="2438EED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5" w15:restartNumberingAfterBreak="0">
    <w:nsid w:val="4BF4179F"/>
    <w:multiLevelType w:val="multilevel"/>
    <w:tmpl w:val="E5FA33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15:restartNumberingAfterBreak="0">
    <w:nsid w:val="4C521CA3"/>
    <w:multiLevelType w:val="multilevel"/>
    <w:tmpl w:val="C19AAE1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7" w15:restartNumberingAfterBreak="0">
    <w:nsid w:val="4D2011A4"/>
    <w:multiLevelType w:val="multilevel"/>
    <w:tmpl w:val="FC0CF6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4D38325C"/>
    <w:multiLevelType w:val="multilevel"/>
    <w:tmpl w:val="53C2B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9" w15:restartNumberingAfterBreak="0">
    <w:nsid w:val="4DFD20CE"/>
    <w:multiLevelType w:val="multilevel"/>
    <w:tmpl w:val="613C9D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0" w15:restartNumberingAfterBreak="0">
    <w:nsid w:val="4E0E3F84"/>
    <w:multiLevelType w:val="multilevel"/>
    <w:tmpl w:val="DED2995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4EBB103A"/>
    <w:multiLevelType w:val="multilevel"/>
    <w:tmpl w:val="4E7AEF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2" w15:restartNumberingAfterBreak="0">
    <w:nsid w:val="503E2C6E"/>
    <w:multiLevelType w:val="multilevel"/>
    <w:tmpl w:val="5C743C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3" w15:restartNumberingAfterBreak="0">
    <w:nsid w:val="51DF0C57"/>
    <w:multiLevelType w:val="multilevel"/>
    <w:tmpl w:val="0FD0F1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52222807"/>
    <w:multiLevelType w:val="multilevel"/>
    <w:tmpl w:val="B18CB398"/>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6" w15:restartNumberingAfterBreak="0">
    <w:nsid w:val="54702720"/>
    <w:multiLevelType w:val="multilevel"/>
    <w:tmpl w:val="83361CC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54E05A7F"/>
    <w:multiLevelType w:val="hybridMultilevel"/>
    <w:tmpl w:val="F1B07C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8" w15:restartNumberingAfterBreak="0">
    <w:nsid w:val="554F7879"/>
    <w:multiLevelType w:val="multilevel"/>
    <w:tmpl w:val="30E4F896"/>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570B168B"/>
    <w:multiLevelType w:val="multilevel"/>
    <w:tmpl w:val="EBB64B2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0" w15:restartNumberingAfterBreak="0">
    <w:nsid w:val="574C4FBB"/>
    <w:multiLevelType w:val="multilevel"/>
    <w:tmpl w:val="21E6D2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595D1FDB"/>
    <w:multiLevelType w:val="multilevel"/>
    <w:tmpl w:val="98F6966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2" w15:restartNumberingAfterBreak="0">
    <w:nsid w:val="5A5D756A"/>
    <w:multiLevelType w:val="multilevel"/>
    <w:tmpl w:val="6CA225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5B005DA3"/>
    <w:multiLevelType w:val="multilevel"/>
    <w:tmpl w:val="0142C2DA"/>
    <w:lvl w:ilvl="0">
      <w:numFmt w:val="decimal"/>
      <w:lvlText w:val=""/>
      <w:lvlJc w:val="left"/>
      <w:pPr>
        <w:tabs>
          <w:tab w:val="num" w:pos="720"/>
        </w:tabs>
        <w:ind w:left="720" w:hanging="360"/>
      </w:pPr>
      <w:rPr>
        <w:rFonts w:cs="Symbol"/>
        <w:sz w:val="20"/>
      </w:rPr>
    </w:lvl>
    <w:lvl w:ilvl="1">
      <w:start w:val="1"/>
      <w:numFmt w:val="decimal"/>
      <w:lvlText w:val="%2."/>
      <w:lvlJc w:val="left"/>
      <w:pPr>
        <w:tabs>
          <w:tab w:val="num" w:pos="1440"/>
        </w:tabs>
        <w:ind w:left="1440" w:hanging="360"/>
      </w:pPr>
    </w:lvl>
    <w:lvl w:ilvl="2">
      <w:numFmt w:val="decimal"/>
      <w:lvlText w:val=""/>
      <w:lvlJc w:val="left"/>
      <w:pPr>
        <w:tabs>
          <w:tab w:val="num" w:pos="2160"/>
        </w:tabs>
        <w:ind w:left="2160" w:hanging="360"/>
      </w:pPr>
      <w:rPr>
        <w:rFonts w:cs="Wingdings"/>
        <w:sz w:val="20"/>
      </w:rPr>
    </w:lvl>
    <w:lvl w:ilvl="3">
      <w:numFmt w:val="decimal"/>
      <w:lvlText w:val=""/>
      <w:lvlJc w:val="left"/>
      <w:pPr>
        <w:tabs>
          <w:tab w:val="num" w:pos="2880"/>
        </w:tabs>
        <w:ind w:left="2880" w:hanging="360"/>
      </w:pPr>
      <w:rPr>
        <w:rFonts w:cs="Wingdings"/>
        <w:sz w:val="20"/>
      </w:rPr>
    </w:lvl>
    <w:lvl w:ilvl="4">
      <w:numFmt w:val="decimal"/>
      <w:lvlText w:val=""/>
      <w:lvlJc w:val="left"/>
      <w:pPr>
        <w:tabs>
          <w:tab w:val="num" w:pos="3600"/>
        </w:tabs>
        <w:ind w:left="3600" w:hanging="360"/>
      </w:pPr>
      <w:rPr>
        <w:rFonts w:cs="Wingdings"/>
        <w:sz w:val="20"/>
      </w:rPr>
    </w:lvl>
    <w:lvl w:ilvl="5">
      <w:numFmt w:val="decimal"/>
      <w:lvlText w:val=""/>
      <w:lvlJc w:val="left"/>
      <w:pPr>
        <w:tabs>
          <w:tab w:val="num" w:pos="4320"/>
        </w:tabs>
        <w:ind w:left="4320" w:hanging="360"/>
      </w:pPr>
      <w:rPr>
        <w:rFonts w:cs="Wingdings"/>
        <w:sz w:val="20"/>
      </w:rPr>
    </w:lvl>
    <w:lvl w:ilvl="6">
      <w:numFmt w:val="decimal"/>
      <w:lvlText w:val=""/>
      <w:lvlJc w:val="left"/>
      <w:pPr>
        <w:tabs>
          <w:tab w:val="num" w:pos="5040"/>
        </w:tabs>
        <w:ind w:left="5040" w:hanging="360"/>
      </w:pPr>
      <w:rPr>
        <w:rFonts w:cs="Wingdings"/>
        <w:sz w:val="20"/>
      </w:rPr>
    </w:lvl>
    <w:lvl w:ilvl="7">
      <w:numFmt w:val="decimal"/>
      <w:lvlText w:val=""/>
      <w:lvlJc w:val="left"/>
      <w:pPr>
        <w:tabs>
          <w:tab w:val="num" w:pos="5760"/>
        </w:tabs>
        <w:ind w:left="5760" w:hanging="360"/>
      </w:pPr>
      <w:rPr>
        <w:rFonts w:cs="Wingdings"/>
        <w:sz w:val="20"/>
      </w:rPr>
    </w:lvl>
    <w:lvl w:ilvl="8">
      <w:numFmt w:val="decimal"/>
      <w:lvlText w:val=""/>
      <w:lvlJc w:val="left"/>
      <w:pPr>
        <w:tabs>
          <w:tab w:val="num" w:pos="6480"/>
        </w:tabs>
        <w:ind w:left="6480" w:hanging="360"/>
      </w:pPr>
      <w:rPr>
        <w:rFonts w:cs="Wingdings"/>
        <w:sz w:val="20"/>
      </w:rPr>
    </w:lvl>
  </w:abstractNum>
  <w:abstractNum w:abstractNumId="104" w15:restartNumberingAfterBreak="0">
    <w:nsid w:val="5C0A2760"/>
    <w:multiLevelType w:val="multilevel"/>
    <w:tmpl w:val="AF2260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5" w15:restartNumberingAfterBreak="0">
    <w:nsid w:val="5E4C5769"/>
    <w:multiLevelType w:val="multilevel"/>
    <w:tmpl w:val="2BB62E92"/>
    <w:lvl w:ilvl="0">
      <w:start w:val="1"/>
      <w:numFmt w:val="bullet"/>
      <w:pStyle w:val="Level-4"/>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5E680F5B"/>
    <w:multiLevelType w:val="multilevel"/>
    <w:tmpl w:val="B35C70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7" w15:restartNumberingAfterBreak="0">
    <w:nsid w:val="5F9B7528"/>
    <w:multiLevelType w:val="multilevel"/>
    <w:tmpl w:val="92EA8810"/>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8" w15:restartNumberingAfterBreak="0">
    <w:nsid w:val="609E487B"/>
    <w:multiLevelType w:val="multilevel"/>
    <w:tmpl w:val="915CF3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9" w15:restartNumberingAfterBreak="0">
    <w:nsid w:val="60C35806"/>
    <w:multiLevelType w:val="multilevel"/>
    <w:tmpl w:val="469C528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683F0BD1"/>
    <w:multiLevelType w:val="multilevel"/>
    <w:tmpl w:val="16B0B79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3" w15:restartNumberingAfterBreak="0">
    <w:nsid w:val="6A1E5B4A"/>
    <w:multiLevelType w:val="multilevel"/>
    <w:tmpl w:val="CAB627E0"/>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4" w15:restartNumberingAfterBreak="0">
    <w:nsid w:val="6B7E0EEB"/>
    <w:multiLevelType w:val="multilevel"/>
    <w:tmpl w:val="F4286C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6D535ABB"/>
    <w:multiLevelType w:val="multilevel"/>
    <w:tmpl w:val="6D535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6" w15:restartNumberingAfterBreak="0">
    <w:nsid w:val="6D772EE7"/>
    <w:multiLevelType w:val="multilevel"/>
    <w:tmpl w:val="02AAAB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6F851284"/>
    <w:multiLevelType w:val="multilevel"/>
    <w:tmpl w:val="29F64A5C"/>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18"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9" w15:restartNumberingAfterBreak="0">
    <w:nsid w:val="73DE6CA5"/>
    <w:multiLevelType w:val="multilevel"/>
    <w:tmpl w:val="9698BA0E"/>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73F30E0A"/>
    <w:multiLevelType w:val="multilevel"/>
    <w:tmpl w:val="95DA7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1" w15:restartNumberingAfterBreak="0">
    <w:nsid w:val="74B87846"/>
    <w:multiLevelType w:val="multilevel"/>
    <w:tmpl w:val="A9BE5C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760C00A1"/>
    <w:multiLevelType w:val="multilevel"/>
    <w:tmpl w:val="9B989EF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4" w15:restartNumberingAfterBreak="0">
    <w:nsid w:val="769A49AD"/>
    <w:multiLevelType w:val="hybridMultilevel"/>
    <w:tmpl w:val="723E4B74"/>
    <w:lvl w:ilvl="0" w:tplc="660AE6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78BF14BB"/>
    <w:multiLevelType w:val="multilevel"/>
    <w:tmpl w:val="EE5836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6" w15:restartNumberingAfterBreak="0">
    <w:nsid w:val="78C03508"/>
    <w:multiLevelType w:val="multilevel"/>
    <w:tmpl w:val="60B2E848"/>
    <w:lvl w:ilvl="0">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7" w15:restartNumberingAfterBreak="0">
    <w:nsid w:val="79224F4D"/>
    <w:multiLevelType w:val="multilevel"/>
    <w:tmpl w:val="22DA66F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8" w15:restartNumberingAfterBreak="0">
    <w:nsid w:val="79C4272B"/>
    <w:multiLevelType w:val="multilevel"/>
    <w:tmpl w:val="AD6A3A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79F16766"/>
    <w:multiLevelType w:val="multilevel"/>
    <w:tmpl w:val="F4F4B4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7A027C19"/>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2" w15:restartNumberingAfterBreak="0">
    <w:nsid w:val="7BF836EB"/>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C615FEE"/>
    <w:multiLevelType w:val="multilevel"/>
    <w:tmpl w:val="D1EE4D3A"/>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34" w15:restartNumberingAfterBreak="0">
    <w:nsid w:val="7D115424"/>
    <w:multiLevelType w:val="multilevel"/>
    <w:tmpl w:val="4A6A1514"/>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5" w15:restartNumberingAfterBreak="0">
    <w:nsid w:val="7E1B2F0B"/>
    <w:multiLevelType w:val="multilevel"/>
    <w:tmpl w:val="E3D27A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7FBB7DA8"/>
    <w:multiLevelType w:val="multilevel"/>
    <w:tmpl w:val="C3BC8BBE"/>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105344470">
    <w:abstractNumId w:val="133"/>
  </w:num>
  <w:num w:numId="2" w16cid:durableId="134033047">
    <w:abstractNumId w:val="0"/>
  </w:num>
  <w:num w:numId="3" w16cid:durableId="1406606884">
    <w:abstractNumId w:val="94"/>
  </w:num>
  <w:num w:numId="4" w16cid:durableId="1001392332">
    <w:abstractNumId w:val="67"/>
  </w:num>
  <w:num w:numId="5" w16cid:durableId="1368725132">
    <w:abstractNumId w:val="39"/>
  </w:num>
  <w:num w:numId="6" w16cid:durableId="303463302">
    <w:abstractNumId w:val="70"/>
  </w:num>
  <w:num w:numId="7" w16cid:durableId="262038627">
    <w:abstractNumId w:val="117"/>
  </w:num>
  <w:num w:numId="8" w16cid:durableId="115878889">
    <w:abstractNumId w:val="2"/>
  </w:num>
  <w:num w:numId="9" w16cid:durableId="1938560462">
    <w:abstractNumId w:val="24"/>
  </w:num>
  <w:num w:numId="10" w16cid:durableId="378939761">
    <w:abstractNumId w:val="101"/>
  </w:num>
  <w:num w:numId="11" w16cid:durableId="1359241082">
    <w:abstractNumId w:val="119"/>
  </w:num>
  <w:num w:numId="12" w16cid:durableId="1396853275">
    <w:abstractNumId w:val="31"/>
  </w:num>
  <w:num w:numId="13" w16cid:durableId="573005500">
    <w:abstractNumId w:val="55"/>
  </w:num>
  <w:num w:numId="14" w16cid:durableId="1618101572">
    <w:abstractNumId w:val="73"/>
  </w:num>
  <w:num w:numId="15" w16cid:durableId="589503818">
    <w:abstractNumId w:val="62"/>
  </w:num>
  <w:num w:numId="16" w16cid:durableId="1554854803">
    <w:abstractNumId w:val="78"/>
  </w:num>
  <w:num w:numId="17" w16cid:durableId="1709796525">
    <w:abstractNumId w:val="79"/>
  </w:num>
  <w:num w:numId="18" w16cid:durableId="857543484">
    <w:abstractNumId w:val="96"/>
  </w:num>
  <w:num w:numId="19" w16cid:durableId="1395618407">
    <w:abstractNumId w:val="64"/>
  </w:num>
  <w:num w:numId="20" w16cid:durableId="1851868425">
    <w:abstractNumId w:val="85"/>
  </w:num>
  <w:num w:numId="21" w16cid:durableId="1274903409">
    <w:abstractNumId w:val="26"/>
  </w:num>
  <w:num w:numId="22" w16cid:durableId="233205579">
    <w:abstractNumId w:val="69"/>
  </w:num>
  <w:num w:numId="23" w16cid:durableId="1565986816">
    <w:abstractNumId w:val="32"/>
  </w:num>
  <w:num w:numId="24" w16cid:durableId="597249961">
    <w:abstractNumId w:val="27"/>
  </w:num>
  <w:num w:numId="25" w16cid:durableId="2063484729">
    <w:abstractNumId w:val="25"/>
  </w:num>
  <w:num w:numId="26" w16cid:durableId="1976064268">
    <w:abstractNumId w:val="46"/>
  </w:num>
  <w:num w:numId="27" w16cid:durableId="1408648971">
    <w:abstractNumId w:val="89"/>
  </w:num>
  <w:num w:numId="28" w16cid:durableId="680356385">
    <w:abstractNumId w:val="123"/>
  </w:num>
  <w:num w:numId="29" w16cid:durableId="387842067">
    <w:abstractNumId w:val="15"/>
  </w:num>
  <w:num w:numId="30" w16cid:durableId="1729766355">
    <w:abstractNumId w:val="4"/>
  </w:num>
  <w:num w:numId="31" w16cid:durableId="2054692721">
    <w:abstractNumId w:val="20"/>
  </w:num>
  <w:num w:numId="32" w16cid:durableId="1758670085">
    <w:abstractNumId w:val="134"/>
  </w:num>
  <w:num w:numId="33" w16cid:durableId="1155804375">
    <w:abstractNumId w:val="16"/>
  </w:num>
  <w:num w:numId="34" w16cid:durableId="725377120">
    <w:abstractNumId w:val="54"/>
  </w:num>
  <w:num w:numId="35" w16cid:durableId="1202010155">
    <w:abstractNumId w:val="100"/>
  </w:num>
  <w:num w:numId="36" w16cid:durableId="1169323646">
    <w:abstractNumId w:val="34"/>
  </w:num>
  <w:num w:numId="37" w16cid:durableId="1030491594">
    <w:abstractNumId w:val="76"/>
  </w:num>
  <w:num w:numId="38" w16cid:durableId="1180704947">
    <w:abstractNumId w:val="128"/>
  </w:num>
  <w:num w:numId="39" w16cid:durableId="523524020">
    <w:abstractNumId w:val="121"/>
  </w:num>
  <w:num w:numId="40" w16cid:durableId="2127699848">
    <w:abstractNumId w:val="42"/>
  </w:num>
  <w:num w:numId="41" w16cid:durableId="147788995">
    <w:abstractNumId w:val="129"/>
  </w:num>
  <w:num w:numId="42" w16cid:durableId="1616643654">
    <w:abstractNumId w:val="116"/>
  </w:num>
  <w:num w:numId="43" w16cid:durableId="904949667">
    <w:abstractNumId w:val="136"/>
  </w:num>
  <w:num w:numId="44" w16cid:durableId="2061318799">
    <w:abstractNumId w:val="49"/>
  </w:num>
  <w:num w:numId="45" w16cid:durableId="574978993">
    <w:abstractNumId w:val="29"/>
  </w:num>
  <w:num w:numId="46" w16cid:durableId="1503087100">
    <w:abstractNumId w:val="109"/>
  </w:num>
  <w:num w:numId="47" w16cid:durableId="751586495">
    <w:abstractNumId w:val="48"/>
  </w:num>
  <w:num w:numId="48" w16cid:durableId="2066296393">
    <w:abstractNumId w:val="111"/>
  </w:num>
  <w:num w:numId="49" w16cid:durableId="108814420">
    <w:abstractNumId w:val="3"/>
  </w:num>
  <w:num w:numId="50" w16cid:durableId="1403068406">
    <w:abstractNumId w:val="35"/>
  </w:num>
  <w:num w:numId="51" w16cid:durableId="1128620526">
    <w:abstractNumId w:val="120"/>
  </w:num>
  <w:num w:numId="52" w16cid:durableId="535851304">
    <w:abstractNumId w:val="51"/>
  </w:num>
  <w:num w:numId="53" w16cid:durableId="2107574414">
    <w:abstractNumId w:val="37"/>
  </w:num>
  <w:num w:numId="54" w16cid:durableId="299043502">
    <w:abstractNumId w:val="6"/>
  </w:num>
  <w:num w:numId="55" w16cid:durableId="71978306">
    <w:abstractNumId w:val="47"/>
  </w:num>
  <w:num w:numId="56" w16cid:durableId="1159079243">
    <w:abstractNumId w:val="112"/>
  </w:num>
  <w:num w:numId="57" w16cid:durableId="692413455">
    <w:abstractNumId w:val="107"/>
  </w:num>
  <w:num w:numId="58" w16cid:durableId="1410687888">
    <w:abstractNumId w:val="58"/>
  </w:num>
  <w:num w:numId="59" w16cid:durableId="376198643">
    <w:abstractNumId w:val="113"/>
  </w:num>
  <w:num w:numId="60" w16cid:durableId="181094358">
    <w:abstractNumId w:val="17"/>
  </w:num>
  <w:num w:numId="61" w16cid:durableId="702874431">
    <w:abstractNumId w:val="127"/>
  </w:num>
  <w:num w:numId="62" w16cid:durableId="1897276371">
    <w:abstractNumId w:val="45"/>
  </w:num>
  <w:num w:numId="63" w16cid:durableId="1010985224">
    <w:abstractNumId w:val="5"/>
  </w:num>
  <w:num w:numId="64" w16cid:durableId="229509493">
    <w:abstractNumId w:val="10"/>
  </w:num>
  <w:num w:numId="65" w16cid:durableId="1641887078">
    <w:abstractNumId w:val="106"/>
  </w:num>
  <w:num w:numId="66" w16cid:durableId="1435514382">
    <w:abstractNumId w:val="84"/>
  </w:num>
  <w:num w:numId="67" w16cid:durableId="1564289724">
    <w:abstractNumId w:val="53"/>
  </w:num>
  <w:num w:numId="68" w16cid:durableId="923491886">
    <w:abstractNumId w:val="99"/>
  </w:num>
  <w:num w:numId="69" w16cid:durableId="260338922">
    <w:abstractNumId w:val="90"/>
  </w:num>
  <w:num w:numId="70" w16cid:durableId="1080256799">
    <w:abstractNumId w:val="61"/>
  </w:num>
  <w:num w:numId="71" w16cid:durableId="353962382">
    <w:abstractNumId w:val="71"/>
  </w:num>
  <w:num w:numId="72" w16cid:durableId="298657279">
    <w:abstractNumId w:val="105"/>
  </w:num>
  <w:num w:numId="73" w16cid:durableId="1804809063">
    <w:abstractNumId w:val="22"/>
  </w:num>
  <w:num w:numId="74" w16cid:durableId="1031303984">
    <w:abstractNumId w:val="50"/>
  </w:num>
  <w:num w:numId="75" w16cid:durableId="1722946462">
    <w:abstractNumId w:val="14"/>
  </w:num>
  <w:num w:numId="76" w16cid:durableId="243104681">
    <w:abstractNumId w:val="126"/>
  </w:num>
  <w:num w:numId="77" w16cid:durableId="1935017948">
    <w:abstractNumId w:val="125"/>
  </w:num>
  <w:num w:numId="78" w16cid:durableId="879244075">
    <w:abstractNumId w:val="114"/>
  </w:num>
  <w:num w:numId="79" w16cid:durableId="667946809">
    <w:abstractNumId w:val="102"/>
  </w:num>
  <w:num w:numId="80" w16cid:durableId="1403796062">
    <w:abstractNumId w:val="30"/>
  </w:num>
  <w:num w:numId="81" w16cid:durableId="1976056119">
    <w:abstractNumId w:val="103"/>
  </w:num>
  <w:num w:numId="82" w16cid:durableId="183905426">
    <w:abstractNumId w:val="98"/>
  </w:num>
  <w:num w:numId="83" w16cid:durableId="173766908">
    <w:abstractNumId w:val="23"/>
  </w:num>
  <w:num w:numId="84" w16cid:durableId="524370910">
    <w:abstractNumId w:val="66"/>
  </w:num>
  <w:num w:numId="85" w16cid:durableId="265623227">
    <w:abstractNumId w:val="135"/>
  </w:num>
  <w:num w:numId="86" w16cid:durableId="1936397546">
    <w:abstractNumId w:val="91"/>
  </w:num>
  <w:num w:numId="87" w16cid:durableId="1025980060">
    <w:abstractNumId w:val="18"/>
  </w:num>
  <w:num w:numId="88" w16cid:durableId="1315835510">
    <w:abstractNumId w:val="57"/>
  </w:num>
  <w:num w:numId="89" w16cid:durableId="950211417">
    <w:abstractNumId w:val="44"/>
  </w:num>
  <w:num w:numId="90" w16cid:durableId="1056395694">
    <w:abstractNumId w:val="65"/>
  </w:num>
  <w:num w:numId="91" w16cid:durableId="480076872">
    <w:abstractNumId w:val="7"/>
  </w:num>
  <w:num w:numId="92" w16cid:durableId="422801107">
    <w:abstractNumId w:val="75"/>
  </w:num>
  <w:num w:numId="93" w16cid:durableId="572005708">
    <w:abstractNumId w:val="86"/>
  </w:num>
  <w:num w:numId="94" w16cid:durableId="826365608">
    <w:abstractNumId w:val="38"/>
  </w:num>
  <w:num w:numId="95" w16cid:durableId="1375347330">
    <w:abstractNumId w:val="56"/>
  </w:num>
  <w:num w:numId="96" w16cid:durableId="1738285363">
    <w:abstractNumId w:val="93"/>
  </w:num>
  <w:num w:numId="97" w16cid:durableId="1388335926">
    <w:abstractNumId w:val="87"/>
  </w:num>
  <w:num w:numId="98" w16cid:durableId="1341158547">
    <w:abstractNumId w:val="11"/>
  </w:num>
  <w:num w:numId="99" w16cid:durableId="139467646">
    <w:abstractNumId w:val="60"/>
  </w:num>
  <w:num w:numId="100" w16cid:durableId="1647011454">
    <w:abstractNumId w:val="63"/>
  </w:num>
  <w:num w:numId="101" w16cid:durableId="67919428">
    <w:abstractNumId w:val="19"/>
  </w:num>
  <w:num w:numId="102" w16cid:durableId="168759386">
    <w:abstractNumId w:val="68"/>
  </w:num>
  <w:num w:numId="103" w16cid:durableId="619335278">
    <w:abstractNumId w:val="13"/>
  </w:num>
  <w:num w:numId="104" w16cid:durableId="732891051">
    <w:abstractNumId w:val="12"/>
  </w:num>
  <w:num w:numId="105" w16cid:durableId="1413431239">
    <w:abstractNumId w:val="1"/>
  </w:num>
  <w:num w:numId="106" w16cid:durableId="1403139738">
    <w:abstractNumId w:val="52"/>
  </w:num>
  <w:num w:numId="107" w16cid:durableId="1778600589">
    <w:abstractNumId w:val="80"/>
  </w:num>
  <w:num w:numId="108" w16cid:durableId="722369625">
    <w:abstractNumId w:val="88"/>
  </w:num>
  <w:num w:numId="109" w16cid:durableId="117073363">
    <w:abstractNumId w:val="8"/>
  </w:num>
  <w:num w:numId="110" w16cid:durableId="1387876719">
    <w:abstractNumId w:val="92"/>
  </w:num>
  <w:num w:numId="111" w16cid:durableId="1351293301">
    <w:abstractNumId w:val="104"/>
  </w:num>
  <w:num w:numId="112" w16cid:durableId="1241057625">
    <w:abstractNumId w:val="108"/>
  </w:num>
  <w:num w:numId="113" w16cid:durableId="868297570">
    <w:abstractNumId w:val="41"/>
  </w:num>
  <w:num w:numId="114" w16cid:durableId="596324779">
    <w:abstractNumId w:val="59"/>
  </w:num>
  <w:num w:numId="115" w16cid:durableId="1059281504">
    <w:abstractNumId w:val="21"/>
  </w:num>
  <w:num w:numId="116" w16cid:durableId="624047685">
    <w:abstractNumId w:val="113"/>
    <w:lvlOverride w:ilvl="0">
      <w:startOverride w:val="1"/>
    </w:lvlOverride>
  </w:num>
  <w:num w:numId="117" w16cid:durableId="569998440">
    <w:abstractNumId w:val="32"/>
  </w:num>
  <w:num w:numId="118" w16cid:durableId="1464692958">
    <w:abstractNumId w:val="32"/>
  </w:num>
  <w:num w:numId="119" w16cid:durableId="217711771">
    <w:abstractNumId w:val="32"/>
  </w:num>
  <w:num w:numId="120" w16cid:durableId="79908144">
    <w:abstractNumId w:val="32"/>
  </w:num>
  <w:num w:numId="121" w16cid:durableId="1460999429">
    <w:abstractNumId w:val="33"/>
    <w:lvlOverride w:ilvl="0">
      <w:startOverride w:val="1"/>
    </w:lvlOverride>
  </w:num>
  <w:num w:numId="122" w16cid:durableId="1394740398">
    <w:abstractNumId w:val="37"/>
  </w:num>
  <w:num w:numId="123" w16cid:durableId="983511746">
    <w:abstractNumId w:val="37"/>
  </w:num>
  <w:num w:numId="124" w16cid:durableId="409427463">
    <w:abstractNumId w:val="37"/>
  </w:num>
  <w:num w:numId="125" w16cid:durableId="718015070">
    <w:abstractNumId w:val="37"/>
  </w:num>
  <w:num w:numId="126" w16cid:durableId="1948267430">
    <w:abstractNumId w:val="37"/>
  </w:num>
  <w:num w:numId="127" w16cid:durableId="1002048577">
    <w:abstractNumId w:val="37"/>
  </w:num>
  <w:num w:numId="128" w16cid:durableId="1925795718">
    <w:abstractNumId w:val="37"/>
  </w:num>
  <w:num w:numId="129" w16cid:durableId="649796349">
    <w:abstractNumId w:val="37"/>
  </w:num>
  <w:num w:numId="130" w16cid:durableId="20086459">
    <w:abstractNumId w:val="37"/>
  </w:num>
  <w:num w:numId="131" w16cid:durableId="139003408">
    <w:abstractNumId w:val="37"/>
  </w:num>
  <w:num w:numId="132" w16cid:durableId="1802993117">
    <w:abstractNumId w:val="37"/>
  </w:num>
  <w:num w:numId="133" w16cid:durableId="71007063">
    <w:abstractNumId w:val="37"/>
  </w:num>
  <w:num w:numId="134" w16cid:durableId="1926723961">
    <w:abstractNumId w:val="37"/>
  </w:num>
  <w:num w:numId="135" w16cid:durableId="660429749">
    <w:abstractNumId w:val="37"/>
  </w:num>
  <w:num w:numId="136" w16cid:durableId="1370257013">
    <w:abstractNumId w:val="37"/>
  </w:num>
  <w:num w:numId="137" w16cid:durableId="248972396">
    <w:abstractNumId w:val="37"/>
  </w:num>
  <w:num w:numId="138" w16cid:durableId="280572314">
    <w:abstractNumId w:val="37"/>
  </w:num>
  <w:num w:numId="139" w16cid:durableId="776297088">
    <w:abstractNumId w:val="37"/>
  </w:num>
  <w:num w:numId="140" w16cid:durableId="1265921842">
    <w:abstractNumId w:val="37"/>
  </w:num>
  <w:num w:numId="141" w16cid:durableId="1647468106">
    <w:abstractNumId w:val="37"/>
  </w:num>
  <w:num w:numId="142" w16cid:durableId="112673496">
    <w:abstractNumId w:val="37"/>
  </w:num>
  <w:num w:numId="143" w16cid:durableId="1696878696">
    <w:abstractNumId w:val="37"/>
  </w:num>
  <w:num w:numId="144" w16cid:durableId="310839518">
    <w:abstractNumId w:val="37"/>
  </w:num>
  <w:num w:numId="145" w16cid:durableId="219173203">
    <w:abstractNumId w:val="37"/>
  </w:num>
  <w:num w:numId="146" w16cid:durableId="561451189">
    <w:abstractNumId w:val="64"/>
  </w:num>
  <w:num w:numId="147" w16cid:durableId="2028872812">
    <w:abstractNumId w:val="64"/>
  </w:num>
  <w:num w:numId="148" w16cid:durableId="271136011">
    <w:abstractNumId w:val="64"/>
  </w:num>
  <w:num w:numId="149" w16cid:durableId="1401365038">
    <w:abstractNumId w:val="64"/>
  </w:num>
  <w:num w:numId="150" w16cid:durableId="1155102251">
    <w:abstractNumId w:val="64"/>
  </w:num>
  <w:num w:numId="151" w16cid:durableId="1804276784">
    <w:abstractNumId w:val="64"/>
  </w:num>
  <w:num w:numId="152" w16cid:durableId="67851157">
    <w:abstractNumId w:val="64"/>
  </w:num>
  <w:num w:numId="153" w16cid:durableId="1756248253">
    <w:abstractNumId w:val="64"/>
  </w:num>
  <w:num w:numId="154" w16cid:durableId="1541361418">
    <w:abstractNumId w:val="64"/>
  </w:num>
  <w:num w:numId="155" w16cid:durableId="1032069243">
    <w:abstractNumId w:val="6"/>
  </w:num>
  <w:num w:numId="156" w16cid:durableId="1211648305">
    <w:abstractNumId w:val="6"/>
  </w:num>
  <w:num w:numId="157" w16cid:durableId="1276862655">
    <w:abstractNumId w:val="47"/>
  </w:num>
  <w:num w:numId="158" w16cid:durableId="2072262914">
    <w:abstractNumId w:val="112"/>
  </w:num>
  <w:num w:numId="159" w16cid:durableId="2010520203">
    <w:abstractNumId w:val="112"/>
  </w:num>
  <w:num w:numId="160" w16cid:durableId="959871630">
    <w:abstractNumId w:val="112"/>
  </w:num>
  <w:num w:numId="161" w16cid:durableId="1006135381">
    <w:abstractNumId w:val="6"/>
  </w:num>
  <w:num w:numId="162" w16cid:durableId="1766144954">
    <w:abstractNumId w:val="47"/>
  </w:num>
  <w:num w:numId="163" w16cid:durableId="1417282580">
    <w:abstractNumId w:val="112"/>
  </w:num>
  <w:num w:numId="164" w16cid:durableId="10498416">
    <w:abstractNumId w:val="112"/>
  </w:num>
  <w:num w:numId="165" w16cid:durableId="1400202891">
    <w:abstractNumId w:val="112"/>
  </w:num>
  <w:num w:numId="166" w16cid:durableId="1654941999">
    <w:abstractNumId w:val="6"/>
  </w:num>
  <w:num w:numId="167" w16cid:durableId="527988668">
    <w:abstractNumId w:val="47"/>
  </w:num>
  <w:num w:numId="168" w16cid:durableId="1939023075">
    <w:abstractNumId w:val="112"/>
  </w:num>
  <w:num w:numId="169" w16cid:durableId="429470225">
    <w:abstractNumId w:val="112"/>
  </w:num>
  <w:num w:numId="170" w16cid:durableId="2024555329">
    <w:abstractNumId w:val="112"/>
  </w:num>
  <w:num w:numId="171" w16cid:durableId="337581957">
    <w:abstractNumId w:val="6"/>
  </w:num>
  <w:num w:numId="172" w16cid:durableId="759763647">
    <w:abstractNumId w:val="47"/>
  </w:num>
  <w:num w:numId="173" w16cid:durableId="1994601267">
    <w:abstractNumId w:val="112"/>
  </w:num>
  <w:num w:numId="174" w16cid:durableId="1573732074">
    <w:abstractNumId w:val="112"/>
  </w:num>
  <w:num w:numId="175" w16cid:durableId="181480412">
    <w:abstractNumId w:val="112"/>
  </w:num>
  <w:num w:numId="176" w16cid:durableId="895091384">
    <w:abstractNumId w:val="112"/>
  </w:num>
  <w:num w:numId="177" w16cid:durableId="2018581123">
    <w:abstractNumId w:val="112"/>
  </w:num>
  <w:num w:numId="178" w16cid:durableId="1191188761">
    <w:abstractNumId w:val="112"/>
  </w:num>
  <w:num w:numId="179" w16cid:durableId="1558467725">
    <w:abstractNumId w:val="112"/>
  </w:num>
  <w:num w:numId="180" w16cid:durableId="1357316652">
    <w:abstractNumId w:val="112"/>
  </w:num>
  <w:num w:numId="181" w16cid:durableId="1470583">
    <w:abstractNumId w:val="112"/>
  </w:num>
  <w:num w:numId="182" w16cid:durableId="45224844">
    <w:abstractNumId w:val="112"/>
  </w:num>
  <w:num w:numId="183" w16cid:durableId="430664393">
    <w:abstractNumId w:val="123"/>
  </w:num>
  <w:num w:numId="184" w16cid:durableId="154032963">
    <w:abstractNumId w:val="15"/>
  </w:num>
  <w:num w:numId="185" w16cid:durableId="68895205">
    <w:abstractNumId w:val="4"/>
  </w:num>
  <w:num w:numId="186" w16cid:durableId="1448544003">
    <w:abstractNumId w:val="4"/>
  </w:num>
  <w:num w:numId="187" w16cid:durableId="1814760624">
    <w:abstractNumId w:val="4"/>
  </w:num>
  <w:num w:numId="188" w16cid:durableId="1099914321">
    <w:abstractNumId w:val="20"/>
  </w:num>
  <w:num w:numId="189" w16cid:durableId="1941646335">
    <w:abstractNumId w:val="20"/>
  </w:num>
  <w:num w:numId="190" w16cid:durableId="1901166181">
    <w:abstractNumId w:val="20"/>
  </w:num>
  <w:num w:numId="191" w16cid:durableId="1077438126">
    <w:abstractNumId w:val="20"/>
  </w:num>
  <w:num w:numId="192" w16cid:durableId="1441071757">
    <w:abstractNumId w:val="20"/>
  </w:num>
  <w:num w:numId="193" w16cid:durableId="25570806">
    <w:abstractNumId w:val="20"/>
  </w:num>
  <w:num w:numId="194" w16cid:durableId="1092433867">
    <w:abstractNumId w:val="20"/>
  </w:num>
  <w:num w:numId="195" w16cid:durableId="931203006">
    <w:abstractNumId w:val="20"/>
  </w:num>
  <w:num w:numId="196" w16cid:durableId="1798720169">
    <w:abstractNumId w:val="20"/>
  </w:num>
  <w:num w:numId="197" w16cid:durableId="1703704576">
    <w:abstractNumId w:val="125"/>
  </w:num>
  <w:num w:numId="198" w16cid:durableId="1134299094">
    <w:abstractNumId w:val="125"/>
  </w:num>
  <w:num w:numId="199" w16cid:durableId="2127700540">
    <w:abstractNumId w:val="125"/>
  </w:num>
  <w:num w:numId="200" w16cid:durableId="805313188">
    <w:abstractNumId w:val="125"/>
  </w:num>
  <w:num w:numId="201" w16cid:durableId="707296982">
    <w:abstractNumId w:val="125"/>
  </w:num>
  <w:num w:numId="202" w16cid:durableId="1045252502">
    <w:abstractNumId w:val="125"/>
  </w:num>
  <w:num w:numId="203" w16cid:durableId="410464964">
    <w:abstractNumId w:val="47"/>
  </w:num>
  <w:num w:numId="204" w16cid:durableId="414523285">
    <w:abstractNumId w:val="47"/>
  </w:num>
  <w:num w:numId="205" w16cid:durableId="307249619">
    <w:abstractNumId w:val="47"/>
  </w:num>
  <w:num w:numId="206" w16cid:durableId="886182450">
    <w:abstractNumId w:val="47"/>
  </w:num>
  <w:num w:numId="207" w16cid:durableId="1545602892">
    <w:abstractNumId w:val="20"/>
  </w:num>
  <w:num w:numId="208" w16cid:durableId="50079619">
    <w:abstractNumId w:val="20"/>
  </w:num>
  <w:num w:numId="209" w16cid:durableId="130834595">
    <w:abstractNumId w:val="20"/>
  </w:num>
  <w:num w:numId="210" w16cid:durableId="275842323">
    <w:abstractNumId w:val="20"/>
  </w:num>
  <w:num w:numId="211" w16cid:durableId="286814243">
    <w:abstractNumId w:val="24"/>
    <w:lvlOverride w:ilvl="0">
      <w:startOverride w:val="6"/>
    </w:lvlOverride>
  </w:num>
  <w:num w:numId="212" w16cid:durableId="472989951">
    <w:abstractNumId w:val="134"/>
  </w:num>
  <w:num w:numId="213" w16cid:durableId="669140564">
    <w:abstractNumId w:val="134"/>
  </w:num>
  <w:num w:numId="214" w16cid:durableId="2084138180">
    <w:abstractNumId w:val="134"/>
  </w:num>
  <w:num w:numId="215" w16cid:durableId="3897485">
    <w:abstractNumId w:val="134"/>
  </w:num>
  <w:num w:numId="216" w16cid:durableId="1739788717">
    <w:abstractNumId w:val="134"/>
  </w:num>
  <w:num w:numId="217" w16cid:durableId="1367171572">
    <w:abstractNumId w:val="134"/>
  </w:num>
  <w:num w:numId="218" w16cid:durableId="1771466305">
    <w:abstractNumId w:val="107"/>
  </w:num>
  <w:num w:numId="219" w16cid:durableId="860628332">
    <w:abstractNumId w:val="107"/>
  </w:num>
  <w:num w:numId="220" w16cid:durableId="1435128691">
    <w:abstractNumId w:val="107"/>
  </w:num>
  <w:num w:numId="221" w16cid:durableId="265776556">
    <w:abstractNumId w:val="107"/>
  </w:num>
  <w:num w:numId="222" w16cid:durableId="485904864">
    <w:abstractNumId w:val="107"/>
  </w:num>
  <w:num w:numId="223" w16cid:durableId="965044545">
    <w:abstractNumId w:val="107"/>
  </w:num>
  <w:num w:numId="224" w16cid:durableId="1594123879">
    <w:abstractNumId w:val="107"/>
  </w:num>
  <w:num w:numId="225" w16cid:durableId="1118180066">
    <w:abstractNumId w:val="107"/>
  </w:num>
  <w:num w:numId="226" w16cid:durableId="429859787">
    <w:abstractNumId w:val="107"/>
  </w:num>
  <w:num w:numId="227" w16cid:durableId="2124035866">
    <w:abstractNumId w:val="107"/>
  </w:num>
  <w:num w:numId="228" w16cid:durableId="1507360710">
    <w:abstractNumId w:val="107"/>
  </w:num>
  <w:num w:numId="229" w16cid:durableId="465511321">
    <w:abstractNumId w:val="107"/>
  </w:num>
  <w:num w:numId="230" w16cid:durableId="1452095099">
    <w:abstractNumId w:val="134"/>
  </w:num>
  <w:num w:numId="231" w16cid:durableId="789401272">
    <w:abstractNumId w:val="134"/>
  </w:num>
  <w:num w:numId="232" w16cid:durableId="983971223">
    <w:abstractNumId w:val="134"/>
  </w:num>
  <w:num w:numId="233" w16cid:durableId="1418744054">
    <w:abstractNumId w:val="134"/>
  </w:num>
  <w:num w:numId="234" w16cid:durableId="1414161291">
    <w:abstractNumId w:val="134"/>
  </w:num>
  <w:num w:numId="235" w16cid:durableId="1983263843">
    <w:abstractNumId w:val="24"/>
  </w:num>
  <w:num w:numId="236" w16cid:durableId="1470438010">
    <w:abstractNumId w:val="24"/>
  </w:num>
  <w:num w:numId="237" w16cid:durableId="1036810066">
    <w:abstractNumId w:val="24"/>
  </w:num>
  <w:num w:numId="238" w16cid:durableId="322514480">
    <w:abstractNumId w:val="24"/>
  </w:num>
  <w:num w:numId="239" w16cid:durableId="216820517">
    <w:abstractNumId w:val="24"/>
  </w:num>
  <w:num w:numId="240" w16cid:durableId="497044294">
    <w:abstractNumId w:val="107"/>
  </w:num>
  <w:num w:numId="241" w16cid:durableId="1375929016">
    <w:abstractNumId w:val="107"/>
  </w:num>
  <w:num w:numId="242" w16cid:durableId="1133476035">
    <w:abstractNumId w:val="107"/>
  </w:num>
  <w:num w:numId="243" w16cid:durableId="1039163071">
    <w:abstractNumId w:val="107"/>
  </w:num>
  <w:num w:numId="244" w16cid:durableId="1506818239">
    <w:abstractNumId w:val="107"/>
  </w:num>
  <w:num w:numId="245" w16cid:durableId="233660370">
    <w:abstractNumId w:val="107"/>
  </w:num>
  <w:num w:numId="246" w16cid:durableId="2126726989">
    <w:abstractNumId w:val="107"/>
  </w:num>
  <w:num w:numId="247" w16cid:durableId="21639117">
    <w:abstractNumId w:val="24"/>
  </w:num>
  <w:num w:numId="248" w16cid:durableId="648747720">
    <w:abstractNumId w:val="58"/>
  </w:num>
  <w:num w:numId="249" w16cid:durableId="472917537">
    <w:abstractNumId w:val="112"/>
  </w:num>
  <w:num w:numId="250" w16cid:durableId="412044360">
    <w:abstractNumId w:val="112"/>
  </w:num>
  <w:num w:numId="251" w16cid:durableId="1005091236">
    <w:abstractNumId w:val="58"/>
  </w:num>
  <w:num w:numId="252" w16cid:durableId="1960604331">
    <w:abstractNumId w:val="58"/>
  </w:num>
  <w:num w:numId="253" w16cid:durableId="58788868">
    <w:abstractNumId w:val="58"/>
  </w:num>
  <w:num w:numId="254" w16cid:durableId="645357815">
    <w:abstractNumId w:val="58"/>
  </w:num>
  <w:num w:numId="255" w16cid:durableId="1182864602">
    <w:abstractNumId w:val="58"/>
  </w:num>
  <w:num w:numId="256" w16cid:durableId="27460630">
    <w:abstractNumId w:val="107"/>
  </w:num>
  <w:num w:numId="257" w16cid:durableId="659037223">
    <w:abstractNumId w:val="107"/>
  </w:num>
  <w:num w:numId="258" w16cid:durableId="2144231586">
    <w:abstractNumId w:val="134"/>
  </w:num>
  <w:num w:numId="259" w16cid:durableId="2073114302">
    <w:abstractNumId w:val="134"/>
  </w:num>
  <w:num w:numId="260" w16cid:durableId="799763176">
    <w:abstractNumId w:val="134"/>
  </w:num>
  <w:num w:numId="261" w16cid:durableId="624973008">
    <w:abstractNumId w:val="134"/>
  </w:num>
  <w:num w:numId="262" w16cid:durableId="2012878590">
    <w:abstractNumId w:val="134"/>
  </w:num>
  <w:num w:numId="263" w16cid:durableId="945891240">
    <w:abstractNumId w:val="134"/>
  </w:num>
  <w:num w:numId="264" w16cid:durableId="1119645672">
    <w:abstractNumId w:val="107"/>
  </w:num>
  <w:num w:numId="265" w16cid:durableId="1721635526">
    <w:abstractNumId w:val="107"/>
  </w:num>
  <w:num w:numId="266" w16cid:durableId="1136029995">
    <w:abstractNumId w:val="107"/>
  </w:num>
  <w:num w:numId="267" w16cid:durableId="703166749">
    <w:abstractNumId w:val="107"/>
  </w:num>
  <w:num w:numId="268" w16cid:durableId="234512716">
    <w:abstractNumId w:val="107"/>
  </w:num>
  <w:num w:numId="269" w16cid:durableId="206644032">
    <w:abstractNumId w:val="47"/>
  </w:num>
  <w:num w:numId="270" w16cid:durableId="1331063713">
    <w:abstractNumId w:val="47"/>
  </w:num>
  <w:num w:numId="271" w16cid:durableId="1420129397">
    <w:abstractNumId w:val="47"/>
  </w:num>
  <w:num w:numId="272" w16cid:durableId="395125529">
    <w:abstractNumId w:val="47"/>
  </w:num>
  <w:num w:numId="273" w16cid:durableId="932125484">
    <w:abstractNumId w:val="47"/>
  </w:num>
  <w:num w:numId="274" w16cid:durableId="632294777">
    <w:abstractNumId w:val="47"/>
  </w:num>
  <w:num w:numId="275" w16cid:durableId="902058176">
    <w:abstractNumId w:val="47"/>
  </w:num>
  <w:num w:numId="276" w16cid:durableId="882444839">
    <w:abstractNumId w:val="98"/>
    <w:lvlOverride w:ilvl="0">
      <w:startOverride w:val="1"/>
    </w:lvlOverride>
  </w:num>
  <w:num w:numId="277" w16cid:durableId="207887267">
    <w:abstractNumId w:val="111"/>
    <w:lvlOverride w:ilvl="0">
      <w:startOverride w:val="1"/>
    </w:lvlOverride>
  </w:num>
  <w:num w:numId="278" w16cid:durableId="611865881">
    <w:abstractNumId w:val="107"/>
  </w:num>
  <w:num w:numId="279" w16cid:durableId="71976631">
    <w:abstractNumId w:val="107"/>
  </w:num>
  <w:num w:numId="280" w16cid:durableId="530608682">
    <w:abstractNumId w:val="107"/>
  </w:num>
  <w:num w:numId="281" w16cid:durableId="72511091">
    <w:abstractNumId w:val="107"/>
  </w:num>
  <w:num w:numId="282" w16cid:durableId="2106613965">
    <w:abstractNumId w:val="107"/>
  </w:num>
  <w:num w:numId="283" w16cid:durableId="385228869">
    <w:abstractNumId w:val="107"/>
    <w:lvlOverride w:ilvl="0"/>
    <w:lvlOverride w:ilvl="1">
      <w:startOverride w:val="1"/>
    </w:lvlOverride>
  </w:num>
  <w:num w:numId="284" w16cid:durableId="140465764">
    <w:abstractNumId w:val="107"/>
  </w:num>
  <w:num w:numId="285" w16cid:durableId="864636318">
    <w:abstractNumId w:val="107"/>
  </w:num>
  <w:num w:numId="286" w16cid:durableId="15355355">
    <w:abstractNumId w:val="107"/>
  </w:num>
  <w:num w:numId="287" w16cid:durableId="1055663796">
    <w:abstractNumId w:val="107"/>
  </w:num>
  <w:num w:numId="288" w16cid:durableId="902637649">
    <w:abstractNumId w:val="107"/>
  </w:num>
  <w:num w:numId="289" w16cid:durableId="1634167824">
    <w:abstractNumId w:val="74"/>
    <w:lvlOverride w:ilvl="0">
      <w:startOverride w:val="1"/>
    </w:lvlOverride>
  </w:num>
  <w:num w:numId="290" w16cid:durableId="1135870220">
    <w:abstractNumId w:val="56"/>
    <w:lvlOverride w:ilvl="0">
      <w:startOverride w:val="1"/>
    </w:lvlOverride>
  </w:num>
  <w:num w:numId="291" w16cid:durableId="1924877571">
    <w:abstractNumId w:val="124"/>
  </w:num>
  <w:num w:numId="292" w16cid:durableId="1046877044">
    <w:abstractNumId w:val="132"/>
  </w:num>
  <w:num w:numId="293" w16cid:durableId="1021200865">
    <w:abstractNumId w:val="72"/>
  </w:num>
  <w:num w:numId="294" w16cid:durableId="2021351661">
    <w:abstractNumId w:val="40"/>
  </w:num>
  <w:num w:numId="295" w16cid:durableId="1994526624">
    <w:abstractNumId w:val="97"/>
  </w:num>
  <w:num w:numId="296" w16cid:durableId="1157918601">
    <w:abstractNumId w:val="36"/>
  </w:num>
  <w:num w:numId="297" w16cid:durableId="455179128">
    <w:abstractNumId w:val="83"/>
  </w:num>
  <w:num w:numId="298" w16cid:durableId="1083337831">
    <w:abstractNumId w:val="130"/>
  </w:num>
  <w:num w:numId="299" w16cid:durableId="275598825">
    <w:abstractNumId w:val="43"/>
  </w:num>
  <w:num w:numId="300" w16cid:durableId="391198593">
    <w:abstractNumId w:val="81"/>
  </w:num>
  <w:num w:numId="301" w16cid:durableId="704334448">
    <w:abstractNumId w:val="115"/>
  </w:num>
  <w:num w:numId="302" w16cid:durableId="155608742">
    <w:abstractNumId w:val="118"/>
  </w:num>
  <w:num w:numId="303" w16cid:durableId="1842621430">
    <w:abstractNumId w:val="131"/>
    <w:lvlOverride w:ilvl="0"/>
    <w:lvlOverride w:ilvl="1">
      <w:startOverride w:val="1"/>
    </w:lvlOverride>
    <w:lvlOverride w:ilvl="2"/>
    <w:lvlOverride w:ilvl="3"/>
    <w:lvlOverride w:ilvl="4"/>
    <w:lvlOverride w:ilvl="5"/>
    <w:lvlOverride w:ilvl="6"/>
    <w:lvlOverride w:ilvl="7"/>
    <w:lvlOverride w:ilvl="8"/>
  </w:num>
  <w:num w:numId="304" w16cid:durableId="1227953561">
    <w:abstractNumId w:val="110"/>
  </w:num>
  <w:num w:numId="305" w16cid:durableId="14312100">
    <w:abstractNumId w:val="9"/>
  </w:num>
  <w:num w:numId="306" w16cid:durableId="1696924012">
    <w:abstractNumId w:val="122"/>
  </w:num>
  <w:num w:numId="307" w16cid:durableId="1898662587">
    <w:abstractNumId w:val="77"/>
  </w:num>
  <w:num w:numId="308" w16cid:durableId="911740410">
    <w:abstractNumId w:val="72"/>
  </w:num>
  <w:num w:numId="309" w16cid:durableId="591427161">
    <w:abstractNumId w:val="130"/>
  </w:num>
  <w:num w:numId="310" w16cid:durableId="233663102">
    <w:abstractNumId w:val="82"/>
    <w:lvlOverride w:ilvl="0"/>
    <w:lvlOverride w:ilvl="1"/>
    <w:lvlOverride w:ilvl="2"/>
    <w:lvlOverride w:ilvl="3"/>
    <w:lvlOverride w:ilvl="4"/>
    <w:lvlOverride w:ilvl="5"/>
    <w:lvlOverride w:ilvl="6"/>
    <w:lvlOverride w:ilvl="7"/>
    <w:lvlOverride w:ilvl="8"/>
  </w:num>
  <w:num w:numId="311" w16cid:durableId="1635866734">
    <w:abstractNumId w:val="43"/>
    <w:lvlOverride w:ilvl="0"/>
    <w:lvlOverride w:ilvl="1"/>
    <w:lvlOverride w:ilvl="2"/>
    <w:lvlOverride w:ilvl="3"/>
    <w:lvlOverride w:ilvl="4"/>
    <w:lvlOverride w:ilvl="5"/>
    <w:lvlOverride w:ilvl="6"/>
    <w:lvlOverride w:ilvl="7"/>
    <w:lvlOverride w:ilvl="8"/>
  </w:num>
  <w:num w:numId="312" w16cid:durableId="246379933">
    <w:abstractNumId w:val="95"/>
  </w:num>
  <w:numIdMacAtCleanup w:val="3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ide Wu (吳威德)">
    <w15:presenceInfo w15:providerId="AD" w15:userId="S::weide.wu@mediatek.com::6b396970-f5af-4884-bb8f-f011c2235d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E37"/>
    <w:rsid w:val="00016015"/>
    <w:rsid w:val="000B4EB4"/>
    <w:rsid w:val="000B7BF7"/>
    <w:rsid w:val="00122C19"/>
    <w:rsid w:val="00135994"/>
    <w:rsid w:val="00196E37"/>
    <w:rsid w:val="00244D59"/>
    <w:rsid w:val="0028105E"/>
    <w:rsid w:val="002C5F75"/>
    <w:rsid w:val="00355D7A"/>
    <w:rsid w:val="003C0E98"/>
    <w:rsid w:val="0042521B"/>
    <w:rsid w:val="00450B57"/>
    <w:rsid w:val="004F3ACC"/>
    <w:rsid w:val="004F77D3"/>
    <w:rsid w:val="005376C1"/>
    <w:rsid w:val="00543285"/>
    <w:rsid w:val="00566423"/>
    <w:rsid w:val="00580F33"/>
    <w:rsid w:val="005D28A6"/>
    <w:rsid w:val="005E62AA"/>
    <w:rsid w:val="005F6219"/>
    <w:rsid w:val="00636DD8"/>
    <w:rsid w:val="006552EA"/>
    <w:rsid w:val="006C5C5A"/>
    <w:rsid w:val="00701E1F"/>
    <w:rsid w:val="007231A0"/>
    <w:rsid w:val="00741D1F"/>
    <w:rsid w:val="007A2750"/>
    <w:rsid w:val="007B1862"/>
    <w:rsid w:val="007E5B39"/>
    <w:rsid w:val="007F3B7C"/>
    <w:rsid w:val="00817AE0"/>
    <w:rsid w:val="008C284D"/>
    <w:rsid w:val="00946082"/>
    <w:rsid w:val="00965325"/>
    <w:rsid w:val="009830CC"/>
    <w:rsid w:val="00A402EC"/>
    <w:rsid w:val="00AF2745"/>
    <w:rsid w:val="00B34C6D"/>
    <w:rsid w:val="00B6063B"/>
    <w:rsid w:val="00BC7116"/>
    <w:rsid w:val="00BF616C"/>
    <w:rsid w:val="00C174C0"/>
    <w:rsid w:val="00D608DD"/>
    <w:rsid w:val="00DC428D"/>
    <w:rsid w:val="00DD480C"/>
    <w:rsid w:val="00DF07F9"/>
    <w:rsid w:val="00E908D6"/>
    <w:rsid w:val="00EB4357"/>
    <w:rsid w:val="00F00DA1"/>
    <w:rsid w:val="00FA27E5"/>
    <w:rsid w:val="00FE4D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2CE6B7"/>
  <w15:docId w15:val="{2156C298-6960-4D4B-8C3A-EB266025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Subtitle" w:qFormat="1"/>
    <w:lsdException w:name="Body Text Inden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val="de-DE" w:eastAsia="ja-JP"/>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character" w:styleId="PageNumber">
    <w:name w:val="page number"/>
    <w:basedOn w:val="DefaultParagraphFont"/>
    <w:qFormat/>
  </w:style>
  <w:style w:type="character" w:styleId="Strong">
    <w:name w:val="Strong"/>
    <w:uiPriority w:val="22"/>
    <w:qFormat/>
    <w:rPr>
      <w:b/>
      <w:bC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eastAsiaTheme="minorHAnsi" w:hAnsi="Times New Roman" w:cstheme="minorBidi"/>
      <w:szCs w:val="22"/>
      <w:lang w:val="de-DE" w:eastAsia="ja-JP"/>
    </w:rPr>
  </w:style>
  <w:style w:type="character" w:customStyle="1" w:styleId="B3Char2">
    <w:name w:val="B3 Char2"/>
    <w:link w:val="B3"/>
    <w:qFormat/>
    <w:rPr>
      <w:rFonts w:ascii="Times New Roman" w:eastAsiaTheme="minorHAnsi" w:hAnsi="Times New Roman" w:cstheme="minorBidi"/>
      <w:szCs w:val="22"/>
      <w:lang w:val="de-DE" w:eastAsia="ja-JP"/>
    </w:rPr>
  </w:style>
  <w:style w:type="character" w:customStyle="1" w:styleId="B4Char">
    <w:name w:val="B4 Char"/>
    <w:link w:val="B4"/>
    <w:qFormat/>
    <w:rPr>
      <w:rFonts w:ascii="Times New Roman" w:eastAsiaTheme="minorHAnsi" w:hAnsi="Times New Roman" w:cstheme="minorBidi"/>
      <w:szCs w:val="22"/>
      <w:lang w:val="de-DE" w:eastAsia="ja-JP"/>
    </w:rPr>
  </w:style>
  <w:style w:type="character" w:customStyle="1" w:styleId="B5Char">
    <w:name w:val="B5 Char"/>
    <w:link w:val="B5"/>
    <w:qFormat/>
    <w:rPr>
      <w:rFonts w:ascii="Times New Roman" w:eastAsiaTheme="minorHAnsi" w:hAnsi="Times New Roman" w:cstheme="minorBidi"/>
      <w:szCs w:val="22"/>
      <w:lang w:val="de-DE" w:eastAsia="ja-JP"/>
    </w:rPr>
  </w:style>
  <w:style w:type="character" w:customStyle="1" w:styleId="B6Char">
    <w:name w:val="B6 Char"/>
    <w:link w:val="B6"/>
    <w:qFormat/>
    <w:rPr>
      <w:rFonts w:ascii="Times New Roman" w:eastAsiaTheme="minorHAnsi" w:hAnsi="Times New Roman" w:cstheme="minorBidi"/>
      <w:szCs w:val="22"/>
      <w:lang w:val="de-DE" w:eastAsia="ja-JP"/>
    </w:rPr>
  </w:style>
  <w:style w:type="character" w:customStyle="1" w:styleId="B7Char">
    <w:name w:val="B7 Char"/>
    <w:basedOn w:val="B6Char"/>
    <w:link w:val="B7"/>
    <w:qFormat/>
    <w:rPr>
      <w:rFonts w:ascii="Times New Roman" w:eastAsiaTheme="minorHAnsi" w:hAnsi="Times New Roman" w:cstheme="minorBidi"/>
      <w:szCs w:val="22"/>
      <w:lang w:val="de-DE" w:eastAsia="ja-JP"/>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
    <w:name w:val="List Paragraph Char"/>
    <w:uiPriority w:val="34"/>
    <w:qFormat/>
    <w:locked/>
    <w:rPr>
      <w:rFonts w:ascii="Arial" w:eastAsia="Calibri" w:hAnsi="Arial" w:cstheme="minorBidi"/>
      <w:szCs w:val="22"/>
      <w:lang w:val="zh-CN" w:eastAsia="en-US"/>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BodyTextChar"/>
    <w:link w:val="Proposal"/>
    <w:qFormat/>
    <w:rPr>
      <w:rFonts w:ascii="Arial" w:eastAsiaTheme="minorHAnsi" w:hAnsi="Arial" w:cstheme="minorBidi"/>
      <w:b/>
      <w:bCs/>
      <w:szCs w:val="22"/>
      <w:lang w:val="de-DE" w:eastAsia="zh-CN"/>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1">
    <w:name w:val="List Char1"/>
    <w:link w:val="List"/>
    <w:qFormat/>
    <w:rPr>
      <w:rFonts w:ascii="Arial" w:eastAsiaTheme="minorHAnsi" w:hAnsi="Arial" w:cstheme="minorBidi"/>
      <w:szCs w:val="22"/>
      <w:lang w:val="en-US" w:eastAsia="zh-CN"/>
    </w:rPr>
  </w:style>
  <w:style w:type="character" w:customStyle="1" w:styleId="MSMinchoChar">
    <w:name w:val="样式 列表 + (西文) MS Mincho Char"/>
    <w:basedOn w:val="ListChar1"/>
    <w:link w:val="MSMincho"/>
    <w:qFormat/>
    <w:rPr>
      <w:rFonts w:ascii="Arial" w:eastAsiaTheme="minorHAnsi" w:hAnsi="Arial" w:cstheme="minorBidi"/>
      <w:szCs w:val="22"/>
      <w:lang w:val="en-US" w:eastAsia="zh-CN"/>
    </w:r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qFormat/>
    <w:rPr>
      <w:rFonts w:ascii="Arial" w:eastAsia="MS Mincho" w:hAnsi="Arial" w:cstheme="minorBidi"/>
      <w:b/>
      <w:szCs w:val="24"/>
      <w:lang w:val="de-DE" w:eastAsia="en-GB"/>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szCs w:val="22"/>
      <w:lang w:val="en-US" w:eastAsia="en-GB"/>
    </w:rPr>
  </w:style>
  <w:style w:type="character" w:customStyle="1" w:styleId="BodyTextIndent3Char">
    <w:name w:val="Body Text Indent 3 Char"/>
    <w:basedOn w:val="DefaultParagraphFont"/>
    <w:link w:val="BodyTextIndent3"/>
    <w:qFormat/>
    <w:rPr>
      <w:rFonts w:eastAsia="SimSun"/>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eastAsia="Times New Roman"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eastAsia="en-GB"/>
    </w:rPr>
  </w:style>
  <w:style w:type="character" w:customStyle="1" w:styleId="TANChar">
    <w:name w:val="TAN Char"/>
    <w:link w:val="TAN"/>
    <w:qFormat/>
    <w:locked/>
    <w:rPr>
      <w:rFonts w:ascii="Arial" w:eastAsiaTheme="minorHAnsi" w:hAnsi="Arial" w:cstheme="minorBidi"/>
      <w:sz w:val="18"/>
      <w:szCs w:val="22"/>
      <w:lang w:val="zh-CN" w:eastAsia="zh-CN"/>
    </w:rPr>
  </w:style>
  <w:style w:type="character" w:customStyle="1" w:styleId="CaptionChar2">
    <w:name w:val="Caption Char2"/>
    <w:qFormat/>
    <w:rPr>
      <w:b/>
      <w:bCs/>
    </w:rPr>
  </w:style>
  <w:style w:type="character" w:customStyle="1" w:styleId="Heading3Collapsed">
    <w:name w:val="Heading 3 (Collapsed) 字元"/>
    <w:basedOn w:val="Heading3Char"/>
    <w:link w:val="Heading3Collapsed0"/>
    <w:qFormat/>
    <w:rsid w:val="00515E98"/>
    <w:rPr>
      <w:rFonts w:ascii="Arial" w:hAnsi="Arial"/>
      <w:sz w:val="28"/>
      <w:lang w:val="en-GB" w:eastAsia="zh-TW"/>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ListParagraphChar1">
    <w:name w:val="List Paragraph Char1"/>
    <w:aliases w:val="List Char,- Bullets Char,?? ?? Char,????? Char,???? Char,Lista1 Char,中等深浅网格 1 - 着色 21 Char,¥¡¡¡¡ì¬º¥¹¥È¶ÎÂä Char,ÁÐ³ö¶ÎÂä Char,¥ê¥¹¥È¶ÎÂä Char,列表段落1 Char,—ño’i—Ž Char,列出段落1 Char,1st level - Bullet List Paragraph Char,목록단락 Char"/>
    <w:link w:val="ListParagraph"/>
    <w:uiPriority w:val="34"/>
    <w:qFormat/>
    <w:locked/>
    <w:rPr>
      <w:rFonts w:ascii="Arial" w:eastAsiaTheme="minorHAnsi" w:hAnsi="Arial" w:cstheme="minorBidi"/>
      <w:szCs w:val="22"/>
      <w:lang w:val="de-DE"/>
    </w:rPr>
  </w:style>
  <w:style w:type="character" w:customStyle="1" w:styleId="cf01">
    <w:name w:val="cf01"/>
    <w:basedOn w:val="DefaultParagraphFont"/>
    <w:qFormat/>
    <w:rsid w:val="00BC2EED"/>
    <w:rPr>
      <w:rFonts w:ascii="Microsoft YaHei UI" w:eastAsia="Microsoft YaHei UI" w:hAnsi="Microsoft YaHei UI"/>
      <w:sz w:val="18"/>
      <w:szCs w:val="18"/>
    </w:rPr>
  </w:style>
  <w:style w:type="character" w:customStyle="1" w:styleId="5-Collapsed">
    <w:name w:val="標題 5 - Collapsed 字元"/>
    <w:basedOn w:val="Heading5Char"/>
    <w:link w:val="5-Collapsed0"/>
    <w:qFormat/>
    <w:rsid w:val="00613671"/>
    <w:rPr>
      <w:rFonts w:ascii="Arial" w:hAnsi="Arial"/>
      <w:sz w:val="22"/>
      <w:lang w:val="en-GB" w:eastAsia="zh-TW"/>
    </w:rPr>
  </w:style>
  <w:style w:type="character" w:customStyle="1" w:styleId="Level-50">
    <w:name w:val="Level-5 字元"/>
    <w:basedOn w:val="Heading5Char"/>
    <w:link w:val="Level-5"/>
    <w:qFormat/>
    <w:rsid w:val="001F4644"/>
    <w:rPr>
      <w:rFonts w:ascii="Arial" w:hAnsi="Arial"/>
      <w:sz w:val="22"/>
      <w:lang w:val="en-GB" w:eastAsia="ja-JP"/>
    </w:rPr>
  </w:style>
  <w:style w:type="character" w:customStyle="1" w:styleId="Level-40">
    <w:name w:val="Level-4 字元"/>
    <w:basedOn w:val="Heading4Char"/>
    <w:link w:val="Level-4"/>
    <w:qFormat/>
    <w:rsid w:val="00023A3E"/>
    <w:rPr>
      <w:rFonts w:ascii="Arial" w:hAnsi="Arial"/>
      <w:sz w:val="24"/>
      <w:lang w:val="en-GB" w:eastAsia="ja-JP"/>
    </w:rPr>
  </w:style>
  <w:style w:type="character" w:customStyle="1" w:styleId="Level-4-Collapsed">
    <w:name w:val="Level-4-Collapsed 字元"/>
    <w:basedOn w:val="Level-40"/>
    <w:link w:val="Level-4-Collapsed0"/>
    <w:qFormat/>
    <w:rsid w:val="00023A3E"/>
    <w:rPr>
      <w:rFonts w:ascii="Arial" w:hAnsi="Arial"/>
      <w:sz w:val="24"/>
      <w:lang w:val="en-GB" w:eastAsia="ja-JP"/>
    </w:rPr>
  </w:style>
  <w:style w:type="character" w:customStyle="1" w:styleId="20">
    <w:name w:val="확인되지 않은 멘션2"/>
    <w:basedOn w:val="DefaultParagraphFont"/>
    <w:uiPriority w:val="99"/>
    <w:semiHidden/>
    <w:unhideWhenUsed/>
    <w:qFormat/>
    <w:rsid w:val="002D10C9"/>
    <w:rPr>
      <w:color w:val="605E5C"/>
      <w:shd w:val="clear" w:color="auto" w:fill="E1DFDD"/>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pPr>
    <w:rPr>
      <w:lang w:eastAsia="zh-CN"/>
    </w:rPr>
  </w:style>
  <w:style w:type="paragraph" w:styleId="List">
    <w:name w:val="List"/>
    <w:basedOn w:val="BodyText"/>
    <w:link w:val="ListChar1"/>
    <w:qFormat/>
    <w:pPr>
      <w:ind w:left="568" w:hanging="284"/>
    </w:pPr>
  </w:style>
  <w:style w:type="paragraph" w:styleId="Caption">
    <w:name w:val="caption"/>
    <w:basedOn w:val="Normal"/>
    <w:next w:val="Normal"/>
    <w:link w:val="CaptionChar"/>
    <w:qFormat/>
    <w:pPr>
      <w:spacing w:before="120" w:after="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locked/>
    <w:pPr>
      <w:numPr>
        <w:ilvl w:val="0"/>
        <w:numId w:val="0"/>
      </w:num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
    <w:name w:val="Body Text Indent"/>
    <w:basedOn w:val="BodyText"/>
    <w:link w:val="BodyTextIndentChar"/>
    <w:qFormat/>
    <w:pPr>
      <w:spacing w:line="240" w:lineRule="auto"/>
      <w:ind w:firstLine="420"/>
      <w:jc w:val="left"/>
      <w:textAlignment w:val="baseline"/>
    </w:pPr>
    <w:rPr>
      <w:rFonts w:ascii="CG Times (WN)" w:eastAsia="Times New Roman" w:hAnsi="CG Times (WN)" w:cs="Times New Roman"/>
      <w:sz w:val="21"/>
      <w:szCs w:val="20"/>
      <w:lang w:val="en-GB" w:eastAsia="en-GB"/>
    </w:rPr>
  </w:style>
  <w:style w:type="paragraph" w:styleId="BodyTextIndent3">
    <w:name w:val="Body Text Indent 3"/>
    <w:basedOn w:val="Normal"/>
    <w:link w:val="BodyTextIndent3Char"/>
    <w:qFormat/>
    <w:pPr>
      <w:numPr>
        <w:numId w:val="2"/>
      </w:numPr>
      <w:spacing w:after="0" w:line="240" w:lineRule="auto"/>
      <w:ind w:left="1080" w:firstLine="0"/>
      <w:textAlignment w:val="baseline"/>
    </w:pPr>
    <w:rPr>
      <w:rFonts w:ascii="CG Times (WN)" w:eastAsia="SimSun" w:hAnsi="CG Times (WN)" w:cs="Times New Roman"/>
      <w:szCs w:val="20"/>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HeaderandFooter">
    <w:name w:val="Header and Footer"/>
    <w:basedOn w:val="Normal"/>
    <w:qFormat/>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szCs w:val="20"/>
      <w:lang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ListBullet">
    <w:name w:val="List Bullet"/>
    <w:basedOn w:val="List"/>
    <w:qFormat/>
    <w:pPr>
      <w:numPr>
        <w:numId w:val="3"/>
      </w:numPr>
    </w:pPr>
    <w:rPr>
      <w:lang w:eastAsia="ja-JP"/>
    </w:rPr>
  </w:style>
  <w:style w:type="paragraph" w:styleId="ListBullet2">
    <w:name w:val="List Bullet 2"/>
    <w:basedOn w:val="ListBullet"/>
    <w:qFormat/>
    <w:pPr>
      <w:numPr>
        <w:numId w:val="4"/>
      </w:numPr>
    </w:pPr>
  </w:style>
  <w:style w:type="paragraph" w:styleId="ListBullet3">
    <w:name w:val="List Bullet 3"/>
    <w:basedOn w:val="ListBullet2"/>
    <w:qFormat/>
    <w:pPr>
      <w:numPr>
        <w:numId w:val="5"/>
      </w:numPr>
    </w:pPr>
  </w:style>
  <w:style w:type="paragraph" w:styleId="ListBullet4">
    <w:name w:val="List Bullet 4"/>
    <w:basedOn w:val="ListBullet3"/>
    <w:qFormat/>
    <w:pPr>
      <w:numPr>
        <w:numId w:val="6"/>
      </w:numPr>
    </w:pPr>
  </w:style>
  <w:style w:type="paragraph" w:styleId="ListBullet5">
    <w:name w:val="List Bullet 5"/>
    <w:basedOn w:val="ListBullet4"/>
    <w:qFormat/>
    <w:pPr>
      <w:ind w:left="1418" w:firstLine="0"/>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spacing w:after="0"/>
      <w:contextualSpacing/>
    </w:pPr>
  </w:style>
  <w:style w:type="paragraph" w:styleId="NormalWeb">
    <w:name w:val="Normal (Web)"/>
    <w:basedOn w:val="Normal"/>
    <w:uiPriority w:val="99"/>
    <w:qFormat/>
    <w:rPr>
      <w:rFonts w:ascii="Times New Roman" w:hAnsi="Times New Roman" w:cs="Times New Roman"/>
      <w:sz w:val="24"/>
      <w:szCs w:val="24"/>
    </w:rPr>
  </w:style>
  <w:style w:type="paragraph" w:styleId="PlainText">
    <w:name w:val="Plain Text"/>
    <w:basedOn w:val="Normal"/>
    <w:link w:val="PlainTextChar"/>
    <w:uiPriority w:val="99"/>
    <w:qFormat/>
    <w:rPr>
      <w:rFonts w:ascii="Courier New" w:hAnsi="Courier New"/>
      <w:lang w:val="nb-NO"/>
    </w:rPr>
  </w:style>
  <w:style w:type="paragraph" w:styleId="TableofFigures">
    <w:name w:val="table of figures"/>
    <w:basedOn w:val="BodyText"/>
    <w:next w:val="Normal"/>
    <w:uiPriority w:val="99"/>
    <w:qFormat/>
    <w:pPr>
      <w:ind w:left="1701" w:hanging="1701"/>
      <w:jc w:val="left"/>
    </w:pPr>
    <w:rPr>
      <w:b/>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qFormat/>
    <w:pPr>
      <w:keepNext/>
      <w:keepLines/>
      <w:widowControl w:val="0"/>
      <w:tabs>
        <w:tab w:val="right" w:leader="dot" w:pos="9639"/>
      </w:tabs>
      <w:spacing w:before="120"/>
      <w:ind w:left="567" w:right="425" w:hanging="567"/>
      <w:textAlignment w:val="baseline"/>
    </w:pPr>
    <w:rPr>
      <w:rFonts w:ascii="Times New Roman" w:hAnsi="Times New Roman"/>
      <w:sz w:val="22"/>
      <w:lang w:val="en-GB" w:eastAsia="ja-JP"/>
    </w:rPr>
  </w:style>
  <w:style w:type="paragraph" w:styleId="TOC2">
    <w:name w:val="toc 2"/>
    <w:basedOn w:val="TOC1"/>
    <w:qFormat/>
    <w:pPr>
      <w:keepNext w:val="0"/>
      <w:spacing w:before="0" w:after="16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B1">
    <w:name w:val="B1"/>
    <w:basedOn w:val="List"/>
    <w:link w:val="B1Char1"/>
    <w:qFormat/>
    <w:locked/>
    <w:rPr>
      <w:rFonts w:ascii="Times New Roman" w:hAnsi="Times New Roman"/>
    </w:rPr>
  </w:style>
  <w:style w:type="paragraph" w:customStyle="1" w:styleId="B2">
    <w:name w:val="B2"/>
    <w:basedOn w:val="ListBullet3"/>
    <w:link w:val="B2Char"/>
    <w:qFormat/>
    <w:locked/>
    <w:rPr>
      <w:rFonts w:ascii="Times New Roman" w:hAnsi="Times New Roman"/>
    </w:rPr>
  </w:style>
  <w:style w:type="paragraph" w:customStyle="1" w:styleId="B3">
    <w:name w:val="B3"/>
    <w:basedOn w:val="ListBullet4"/>
    <w:link w:val="B3Char2"/>
    <w:qFormat/>
    <w:locked/>
    <w:rPr>
      <w:rFonts w:ascii="Times New Roman" w:hAnsi="Times New Roman"/>
    </w:rPr>
  </w:style>
  <w:style w:type="paragraph" w:customStyle="1" w:styleId="B4">
    <w:name w:val="B4"/>
    <w:basedOn w:val="ListBullet5"/>
    <w:link w:val="B4Char"/>
    <w:qFormat/>
    <w:locked/>
    <w:rPr>
      <w:rFonts w:ascii="Times New Roman" w:hAnsi="Times New Roman"/>
    </w:rPr>
  </w:style>
  <w:style w:type="paragraph" w:customStyle="1" w:styleId="B5">
    <w:name w:val="B5"/>
    <w:basedOn w:val="ListNumber"/>
    <w:link w:val="B5Char"/>
    <w:qFormat/>
    <w:locked/>
    <w:rPr>
      <w:rFonts w:ascii="Times New Roman" w:hAnsi="Times New Roman"/>
    </w:rPr>
  </w:style>
  <w:style w:type="paragraph" w:customStyle="1" w:styleId="B6">
    <w:name w:val="B6"/>
    <w:basedOn w:val="B5"/>
    <w:link w:val="B6Char"/>
    <w:qFormat/>
    <w:locked/>
    <w:pPr>
      <w:ind w:left="1985"/>
    </w:pPr>
  </w:style>
  <w:style w:type="paragraph" w:customStyle="1" w:styleId="B7">
    <w:name w:val="B7"/>
    <w:basedOn w:val="B6"/>
    <w:link w:val="B7Char"/>
    <w:qFormat/>
    <w:locked/>
    <w:pPr>
      <w:ind w:left="2269"/>
    </w:pPr>
  </w:style>
  <w:style w:type="paragraph" w:customStyle="1" w:styleId="CRCoverPage">
    <w:name w:val="CR Cover Page"/>
    <w:link w:val="CRCoverPageZchn"/>
    <w:qFormat/>
    <w:locked/>
    <w:pPr>
      <w:spacing w:after="120"/>
    </w:pPr>
    <w:rPr>
      <w:rFonts w:ascii="Arial" w:hAnsi="Arial"/>
      <w:lang w:val="en-GB"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paragraph" w:customStyle="1" w:styleId="NO">
    <w:name w:val="NO"/>
    <w:basedOn w:val="Normal"/>
    <w:link w:val="NOChar"/>
    <w:qFormat/>
    <w:locked/>
    <w:pPr>
      <w:keepLines/>
      <w:ind w:left="1135" w:hanging="851"/>
    </w:pPr>
  </w:style>
  <w:style w:type="paragraph" w:customStyle="1" w:styleId="EditorsNote">
    <w:name w:val="Editor's Note"/>
    <w:basedOn w:val="NO"/>
    <w:link w:val="EditorsNoteChar"/>
    <w:qFormat/>
    <w:locked/>
    <w:rPr>
      <w:color w:val="FF0000"/>
      <w:lang w:val="zh-CN" w:eastAsia="zh-CN"/>
    </w:rPr>
  </w:style>
  <w:style w:type="paragraph" w:styleId="ListParagraph">
    <w:name w:val="List Paragraph"/>
    <w:aliases w:val="List,- Bullets,?? ??,?????,????,Lista1,中等深浅网格 1 - 着色 21,¥¡¡¡¡ì¬º¥¹¥È¶ÎÂä,ÁÐ³ö¶ÎÂä,¥ê¥¹¥È¶ÎÂä,列表段落1,—ño’i—Ž,列出段落1,1st level - Bullet List Paragraph,Lettre d'introduction,Paragrafo elenco,Normal bullet 2,Bullet list,목록단락,列,列表段,P"/>
    <w:basedOn w:val="Normal"/>
    <w:link w:val="ListParagraphChar1"/>
    <w:qFormat/>
    <w:pPr>
      <w:ind w:left="568" w:hanging="284"/>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AL">
    <w:name w:val="TAL"/>
    <w:basedOn w:val="Normal"/>
    <w:link w:val="TALCar"/>
    <w:qFormat/>
    <w:locked/>
    <w:pPr>
      <w:keepNext/>
      <w:keepLines/>
      <w:spacing w:after="0"/>
    </w:pPr>
    <w:rPr>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paragraph" w:customStyle="1" w:styleId="TF">
    <w:name w:val="TF"/>
    <w:basedOn w:val="TH"/>
    <w:link w:val="TFChar"/>
    <w:qFormat/>
    <w:locked/>
    <w:pPr>
      <w:keepNext w:val="0"/>
      <w:spacing w:before="0" w:after="240"/>
    </w:pPr>
  </w:style>
  <w:style w:type="paragraph" w:customStyle="1" w:styleId="Proposal">
    <w:name w:val="Proposal"/>
    <w:basedOn w:val="BodyText"/>
    <w:link w:val="ProposalChar"/>
    <w:qFormat/>
    <w:pPr>
      <w:numPr>
        <w:numId w:val="9"/>
      </w:numPr>
      <w:tabs>
        <w:tab w:val="left" w:pos="1304"/>
        <w:tab w:val="left" w:pos="1701"/>
      </w:tabs>
    </w:pPr>
    <w:rPr>
      <w:b/>
      <w:bCs/>
    </w:rPr>
  </w:style>
  <w:style w:type="paragraph" w:customStyle="1" w:styleId="FLProposal">
    <w:name w:val="FL Proposal"/>
    <w:basedOn w:val="Proposal"/>
    <w:next w:val="Normal"/>
    <w:link w:val="FLProposalChar"/>
    <w:qFormat/>
    <w:rPr>
      <w:lang w:val="en-GB"/>
    </w:rPr>
  </w:style>
  <w:style w:type="paragraph" w:customStyle="1" w:styleId="MSMincho">
    <w:name w:val="样式 列表 + (西文) MS Mincho"/>
    <w:basedOn w:val="List"/>
    <w:link w:val="MSMinchoChar"/>
    <w:qFormat/>
    <w:pPr>
      <w:spacing w:after="180" w:line="240" w:lineRule="auto"/>
      <w:jc w:val="left"/>
      <w:textAlignment w:val="baseline"/>
    </w:pPr>
  </w:style>
  <w:style w:type="paragraph" w:customStyle="1" w:styleId="EmailDiscussion">
    <w:name w:val="EmailDiscussion"/>
    <w:basedOn w:val="Normal"/>
    <w:next w:val="Normal"/>
    <w:link w:val="EmailDiscussionChar"/>
    <w:qFormat/>
    <w:locked/>
    <w:pPr>
      <w:numPr>
        <w:numId w:val="10"/>
      </w:numPr>
      <w:spacing w:before="40" w:after="0"/>
    </w:pPr>
    <w:rPr>
      <w:rFonts w:eastAsia="MS Mincho"/>
      <w:b/>
      <w:szCs w:val="24"/>
      <w:lang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szCs w:val="20"/>
      <w:lang w:val="en-GB"/>
    </w:rPr>
  </w:style>
  <w:style w:type="paragraph" w:customStyle="1" w:styleId="ArialText">
    <w:name w:val="Arial Text"/>
    <w:basedOn w:val="Normal"/>
    <w:link w:val="ArialTextChar"/>
    <w:qFormat/>
  </w:style>
  <w:style w:type="paragraph" w:customStyle="1" w:styleId="0Maintext">
    <w:name w:val="0 Main text"/>
    <w:basedOn w:val="Normal"/>
    <w:link w:val="0MaintextChar"/>
    <w:qFormat/>
    <w:pPr>
      <w:spacing w:after="120" w:line="276" w:lineRule="auto"/>
    </w:pPr>
    <w:rPr>
      <w:rFonts w:ascii="CG Times (WN)" w:eastAsia="Times New Roman" w:hAnsi="CG Times (WN)" w:cs="Batang"/>
      <w:szCs w:val="20"/>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szCs w:val="20"/>
      <w:lang w:val="en-GB" w:eastAsia="ko-KR"/>
    </w:rPr>
  </w:style>
  <w:style w:type="paragraph" w:customStyle="1" w:styleId="TAN">
    <w:name w:val="TAN"/>
    <w:basedOn w:val="TAL"/>
    <w:link w:val="TANChar"/>
    <w:qFormat/>
    <w:locked/>
    <w:pPr>
      <w:ind w:left="851" w:hanging="851"/>
    </w:pPr>
  </w:style>
  <w:style w:type="paragraph" w:customStyle="1" w:styleId="Heading3Collapsed0">
    <w:name w:val="Heading 3 (Collapsed)"/>
    <w:basedOn w:val="Heading3"/>
    <w:link w:val="Heading3Collapsed"/>
    <w:qFormat/>
    <w:rsid w:val="00515E98"/>
    <w:pPr>
      <w:numPr>
        <w:ilvl w:val="0"/>
        <w:numId w:val="0"/>
      </w:numPr>
    </w:pPr>
    <w:rPr>
      <w:lang w:eastAsia="zh-TW"/>
    </w:r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Reference">
    <w:name w:val="Reference"/>
    <w:basedOn w:val="BodyText"/>
    <w:qFormat/>
    <w:locked/>
    <w:pPr>
      <w:numPr>
        <w:numId w:val="11"/>
      </w:numPr>
    </w:p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R">
    <w:name w:val="TAR"/>
    <w:basedOn w:val="TAL"/>
    <w:qFormat/>
    <w:locked/>
    <w:pPr>
      <w:jc w:val="right"/>
    </w:pPr>
  </w:style>
  <w:style w:type="paragraph" w:customStyle="1" w:styleId="TT">
    <w:name w:val="TT"/>
    <w:basedOn w:val="Heading1"/>
    <w:next w:val="Normal"/>
    <w:qFormat/>
    <w:locked/>
    <w:pPr>
      <w:numPr>
        <w:numId w:val="0"/>
      </w:numPr>
      <w:outlineLvl w:val="9"/>
    </w:pPr>
  </w:style>
  <w:style w:type="paragraph" w:customStyle="1" w:styleId="ZA">
    <w:name w:val="ZA"/>
    <w:qFormat/>
    <w:locked/>
    <w:pPr>
      <w:widowControl w:val="0"/>
      <w:pBdr>
        <w:bottom w:val="single" w:sz="12" w:space="1" w:color="000000"/>
      </w:pBdr>
      <w:jc w:val="right"/>
      <w:textAlignment w:val="baseline"/>
    </w:pPr>
    <w:rPr>
      <w:rFonts w:ascii="Arial" w:hAnsi="Arial"/>
      <w:sz w:val="40"/>
      <w:lang w:val="en-GB" w:eastAsia="ja-JP"/>
    </w:rPr>
  </w:style>
  <w:style w:type="paragraph" w:customStyle="1" w:styleId="ZB">
    <w:name w:val="ZB"/>
    <w:qFormat/>
    <w:locked/>
    <w:pPr>
      <w:widowControl w:val="0"/>
      <w:ind w:right="28"/>
      <w:jc w:val="right"/>
      <w:textAlignment w:val="baseline"/>
    </w:pPr>
    <w:rPr>
      <w:rFonts w:ascii="Arial" w:hAnsi="Arial"/>
      <w:i/>
      <w:lang w:val="en-GB" w:eastAsia="ja-JP"/>
    </w:rPr>
  </w:style>
  <w:style w:type="paragraph" w:customStyle="1" w:styleId="ZD">
    <w:name w:val="ZD"/>
    <w:qFormat/>
    <w:locked/>
    <w:pPr>
      <w:widowControl w:val="0"/>
      <w:textAlignment w:val="baseline"/>
    </w:pPr>
    <w:rPr>
      <w:rFonts w:ascii="Arial" w:hAnsi="Arial"/>
      <w:sz w:val="32"/>
      <w:lang w:val="en-GB" w:eastAsia="ja-JP"/>
    </w:rPr>
  </w:style>
  <w:style w:type="paragraph" w:customStyle="1" w:styleId="ZG">
    <w:name w:val="ZG"/>
    <w:qFormat/>
    <w:locked/>
    <w:pPr>
      <w:widowControl w:val="0"/>
      <w:jc w:val="right"/>
      <w:textAlignment w:val="baseline"/>
    </w:pPr>
    <w:rPr>
      <w:rFonts w:ascii="Arial" w:hAnsi="Arial"/>
      <w:lang w:val="en-GB" w:eastAsia="ja-JP"/>
    </w:rPr>
  </w:style>
  <w:style w:type="paragraph" w:customStyle="1" w:styleId="ZH">
    <w:name w:val="ZH"/>
    <w:qFormat/>
    <w:locked/>
    <w:pPr>
      <w:widowControl w:val="0"/>
      <w:textAlignment w:val="baseline"/>
    </w:pPr>
    <w:rPr>
      <w:rFonts w:ascii="Arial" w:hAnsi="Arial"/>
      <w:lang w:val="en-GB" w:eastAsia="ja-JP"/>
    </w:rPr>
  </w:style>
  <w:style w:type="paragraph" w:customStyle="1" w:styleId="ZT">
    <w:name w:val="ZT"/>
    <w:qFormat/>
    <w:locked/>
    <w:pPr>
      <w:widowControl w:val="0"/>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left" w:pos="1304"/>
      </w:tabs>
      <w:ind w:left="1701" w:hanging="1701"/>
    </w:pPr>
    <w:rPr>
      <w:lang w:eastAsia="ja-JP"/>
    </w:rPr>
  </w:style>
  <w:style w:type="paragraph" w:customStyle="1" w:styleId="B8">
    <w:name w:val="B8"/>
    <w:basedOn w:val="B7"/>
    <w:qFormat/>
    <w:locked/>
    <w:pPr>
      <w:ind w:left="2552"/>
    </w:p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locked/>
    <w:rPr>
      <w:i/>
      <w:color w:val="0000FF"/>
    </w:rPr>
  </w:style>
  <w:style w:type="paragraph" w:customStyle="1" w:styleId="LD">
    <w:name w:val="LD"/>
    <w:qFormat/>
    <w:locked/>
    <w:pPr>
      <w:keepNext/>
      <w:keepLine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2">
    <w:name w:val="修订1"/>
    <w:uiPriority w:val="99"/>
    <w:semiHidden/>
    <w:qFormat/>
    <w:rPr>
      <w:rFonts w:ascii="Arial" w:eastAsiaTheme="minorHAnsi" w:hAnsi="Arial" w:cstheme="minorBidi"/>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Normal"/>
    <w:uiPriority w:val="99"/>
    <w:qFormat/>
    <w:pPr>
      <w:suppressAutoHyphens w:val="0"/>
      <w:spacing w:beforeAutospacing="1" w:afterAutospacing="1" w:line="240" w:lineRule="auto"/>
    </w:pPr>
    <w:rPr>
      <w:rFonts w:ascii="MS PGothic" w:eastAsia="MS PGothic" w:hAnsi="MS PGothic" w:cs="MS PGothic"/>
      <w:sz w:val="24"/>
      <w:szCs w:val="24"/>
    </w:rPr>
  </w:style>
  <w:style w:type="paragraph" w:customStyle="1" w:styleId="21">
    <w:name w:val="修订2"/>
    <w:uiPriority w:val="99"/>
    <w:unhideWhenUsed/>
    <w:qFormat/>
    <w:rPr>
      <w:rFonts w:ascii="Arial" w:eastAsiaTheme="minorHAnsi" w:hAnsi="Arial" w:cstheme="minorBidi"/>
      <w:szCs w:val="22"/>
    </w:rPr>
  </w:style>
  <w:style w:type="paragraph" w:customStyle="1" w:styleId="2">
    <w:name w:val="编号2"/>
    <w:basedOn w:val="Normal"/>
    <w:qFormat/>
    <w:pPr>
      <w:numPr>
        <w:numId w:val="13"/>
      </w:numPr>
      <w:tabs>
        <w:tab w:val="left" w:pos="704"/>
      </w:tabs>
      <w:spacing w:after="180" w:line="240" w:lineRule="auto"/>
      <w:ind w:left="704" w:hanging="420"/>
      <w:textAlignment w:val="baseline"/>
    </w:pPr>
    <w:rPr>
      <w:rFonts w:ascii="Times New Roman" w:eastAsia="SimSun" w:hAnsi="Times New Roman" w:cs="Times New Roman"/>
      <w:szCs w:val="20"/>
      <w:lang w:eastAsia="zh-CN"/>
    </w:rPr>
  </w:style>
  <w:style w:type="paragraph" w:customStyle="1" w:styleId="a4">
    <w:name w:val="图"/>
    <w:basedOn w:val="Normal"/>
    <w:next w:val="a5"/>
    <w:autoRedefine/>
    <w:qFormat/>
    <w:pPr>
      <w:spacing w:after="180" w:line="240" w:lineRule="auto"/>
      <w:jc w:val="center"/>
      <w:textAlignment w:val="baseline"/>
    </w:pPr>
    <w:rPr>
      <w:rFonts w:ascii="Times New Roman" w:eastAsia="SimSun" w:hAnsi="Times New Roman" w:cs="Times New Roman"/>
      <w:szCs w:val="20"/>
      <w:lang w:eastAsia="zh-CN"/>
    </w:rPr>
  </w:style>
  <w:style w:type="paragraph" w:customStyle="1" w:styleId="a5">
    <w:name w:val="图号"/>
    <w:basedOn w:val="Normal"/>
    <w:qFormat/>
    <w:pPr>
      <w:spacing w:after="180" w:line="240" w:lineRule="auto"/>
      <w:jc w:val="center"/>
      <w:textAlignment w:val="baseline"/>
    </w:pPr>
    <w:rPr>
      <w:rFonts w:ascii="Times New Roman" w:eastAsia="Times New Roman" w:hAnsi="Times New Roman" w:cs="Times New Roman"/>
      <w:szCs w:val="20"/>
      <w:lang w:eastAsia="zh-CN"/>
    </w:rPr>
  </w:style>
  <w:style w:type="paragraph" w:customStyle="1" w:styleId="tdoc-header">
    <w:name w:val="tdoc-header"/>
    <w:qFormat/>
    <w:rPr>
      <w:rFonts w:ascii="Arial" w:eastAsia="MS Mincho" w:hAnsi="Arial"/>
      <w:sz w:val="24"/>
      <w:lang w:val="en-GB"/>
    </w:rPr>
  </w:style>
  <w:style w:type="paragraph" w:customStyle="1" w:styleId="110">
    <w:name w:val="样式 标题 1 + (中文) 宋体1"/>
    <w:basedOn w:val="Heading1"/>
    <w:qFormat/>
    <w:pPr>
      <w:numPr>
        <w:numId w:val="0"/>
      </w:numPr>
    </w:pPr>
    <w:rPr>
      <w:rFonts w:eastAsia="SimSun"/>
      <w:lang w:eastAsia="en-GB"/>
    </w:rPr>
  </w:style>
  <w:style w:type="paragraph" w:customStyle="1" w:styleId="ZchnZchn">
    <w:name w:val="Zchn Zchn"/>
    <w:semiHidden/>
    <w:qFormat/>
    <w:pPr>
      <w:keepNext/>
      <w:tabs>
        <w:tab w:val="left" w:pos="1494"/>
      </w:tabs>
      <w:spacing w:before="60" w:after="60"/>
      <w:ind w:left="1494" w:hanging="360"/>
      <w:jc w:val="both"/>
    </w:pPr>
    <w:rPr>
      <w:rFonts w:ascii="Arial" w:eastAsia="SimSun" w:hAnsi="Arial" w:cs="Arial"/>
      <w:color w:val="0000FF"/>
      <w:kern w:val="2"/>
      <w:lang w:eastAsia="zh-CN"/>
    </w:rPr>
  </w:style>
  <w:style w:type="paragraph" w:customStyle="1" w:styleId="a6">
    <w:name w:val="样式 (中文) 宋体 两端对齐"/>
    <w:basedOn w:val="Normal"/>
    <w:qFormat/>
    <w:pPr>
      <w:spacing w:after="180" w:line="240" w:lineRule="auto"/>
      <w:textAlignment w:val="baseline"/>
    </w:pPr>
    <w:rPr>
      <w:rFonts w:ascii="Times New Roman" w:eastAsia="SimSun" w:hAnsi="Times New Roman" w:cs="SimSun"/>
      <w:szCs w:val="20"/>
      <w:lang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line="240" w:lineRule="auto"/>
      <w:jc w:val="center"/>
      <w:textAlignment w:val="baseline"/>
    </w:pPr>
    <w:rPr>
      <w:rFonts w:eastAsia="Batang" w:cs="SimSun"/>
      <w:szCs w:val="20"/>
      <w:lang w:eastAsia="en-GB"/>
    </w:rPr>
  </w:style>
  <w:style w:type="paragraph" w:customStyle="1" w:styleId="13">
    <w:name w:val="样式 标题 1 + (中文) 宋体"/>
    <w:basedOn w:val="Heading1"/>
    <w:qFormat/>
    <w:pPr>
      <w:numPr>
        <w:numId w:val="0"/>
      </w:numPr>
    </w:pPr>
    <w:rPr>
      <w:rFonts w:eastAsia="SimSun"/>
      <w:lang w:eastAsia="en-GB"/>
    </w:rPr>
  </w:style>
  <w:style w:type="paragraph" w:customStyle="1" w:styleId="MTDisplayEquation">
    <w:name w:val="MTDisplayEquation"/>
    <w:basedOn w:val="Normal"/>
    <w:qFormat/>
    <w:pPr>
      <w:tabs>
        <w:tab w:val="center" w:pos="4820"/>
        <w:tab w:val="right" w:pos="9640"/>
      </w:tabs>
      <w:spacing w:after="180" w:line="240" w:lineRule="auto"/>
      <w:textAlignment w:val="baseline"/>
    </w:pPr>
    <w:rPr>
      <w:rFonts w:ascii="Times New Roman" w:eastAsia="Times New Roman" w:hAnsi="Times New Roman" w:cs="Times New Roman"/>
      <w:szCs w:val="20"/>
      <w:lang w:eastAsia="en-GB"/>
    </w:rPr>
  </w:style>
  <w:style w:type="paragraph" w:customStyle="1" w:styleId="CharCharChar">
    <w:name w:val="Char Char Char"/>
    <w:basedOn w:val="Normal"/>
    <w:semiHidden/>
    <w:qFormat/>
    <w:pPr>
      <w:spacing w:line="240" w:lineRule="exact"/>
      <w:textAlignment w:val="baseline"/>
    </w:pPr>
    <w:rPr>
      <w:rFonts w:eastAsia="SimSun" w:cs="Arial"/>
      <w:color w:val="0000FF"/>
      <w:kern w:val="2"/>
      <w:szCs w:val="20"/>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szCs w:val="20"/>
      <w:lang w:eastAsia="en-GB"/>
    </w:rPr>
  </w:style>
  <w:style w:type="paragraph" w:customStyle="1" w:styleId="4">
    <w:name w:val="标题4"/>
    <w:basedOn w:val="Normal"/>
    <w:qFormat/>
    <w:pPr>
      <w:numPr>
        <w:numId w:val="14"/>
      </w:numPr>
      <w:spacing w:after="180" w:line="240" w:lineRule="auto"/>
      <w:textAlignment w:val="baseline"/>
    </w:pPr>
    <w:rPr>
      <w:rFonts w:ascii="Times New Roman" w:eastAsia="Times New Roman" w:hAnsi="Times New Roman" w:cs="Times New Roman"/>
      <w:szCs w:val="20"/>
      <w:lang w:eastAsia="en-GB"/>
    </w:rPr>
  </w:style>
  <w:style w:type="paragraph" w:customStyle="1" w:styleId="a">
    <w:name w:val="插图题注"/>
    <w:basedOn w:val="Normal"/>
    <w:qFormat/>
    <w:pPr>
      <w:numPr>
        <w:ilvl w:val="7"/>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a0">
    <w:name w:val="表格题注"/>
    <w:basedOn w:val="Normal"/>
    <w:qFormat/>
    <w:pPr>
      <w:numPr>
        <w:ilvl w:val="8"/>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CharChar">
    <w:name w:val="Char Char"/>
    <w:semiHidden/>
    <w:qFormat/>
    <w:pPr>
      <w:keepNext/>
      <w:numPr>
        <w:numId w:val="16"/>
      </w:numPr>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Normal"/>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22">
    <w:name w:val="样式 标题 2 + (中文) 宋体"/>
    <w:basedOn w:val="Heading2"/>
    <w:qFormat/>
    <w:pPr>
      <w:numPr>
        <w:ilvl w:val="0"/>
        <w:numId w:val="0"/>
      </w:numPr>
    </w:pPr>
    <w:rPr>
      <w:rFonts w:eastAsia="SimSun"/>
      <w:lang w:eastAsia="en-GB"/>
    </w:rPr>
  </w:style>
  <w:style w:type="paragraph" w:customStyle="1" w:styleId="CharCharCharCharCharCharCharCharCharCharCharCharCharChar">
    <w:name w:val="Char Char Char Char Char Char Char Char Char Char Char Char Char Char"/>
    <w:basedOn w:val="DocumentMap"/>
    <w:autoRedefine/>
    <w:qFormat/>
    <w:pPr>
      <w:widowControl w:val="0"/>
      <w:spacing w:after="0" w:line="436" w:lineRule="exact"/>
      <w:ind w:left="357"/>
      <w:textAlignment w:val="baseline"/>
      <w:outlineLvl w:val="3"/>
    </w:pPr>
    <w:rPr>
      <w:rFonts w:eastAsia="Times New Roman" w:cs="Times New Roman"/>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pPr>
      <w:numPr>
        <w:numId w:val="0"/>
      </w:numPr>
    </w:pPr>
    <w:rPr>
      <w:rFonts w:eastAsia="SimSun"/>
      <w:lang w:eastAsia="zh-CN"/>
    </w:rPr>
  </w:style>
  <w:style w:type="paragraph" w:customStyle="1" w:styleId="a9">
    <w:name w:val="表格文字"/>
    <w:basedOn w:val="Normal"/>
    <w:autoRedefine/>
    <w:qFormat/>
    <w:pPr>
      <w:widowControl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customStyle="1" w:styleId="aa">
    <w:name w:val="表格标题行"/>
    <w:basedOn w:val="Normal"/>
    <w:qFormat/>
    <w:pPr>
      <w:widowControl w:val="0"/>
      <w:spacing w:after="0" w:line="240" w:lineRule="auto"/>
      <w:jc w:val="center"/>
      <w:textAlignment w:val="baseline"/>
    </w:pPr>
    <w:rPr>
      <w:rFonts w:eastAsia="Times New Roman" w:cs="SimSun"/>
      <w:b/>
      <w:bCs/>
      <w:kern w:val="2"/>
      <w:sz w:val="21"/>
      <w:szCs w:val="21"/>
      <w:lang w:eastAsia="zh-CN"/>
    </w:rPr>
  </w:style>
  <w:style w:type="paragraph" w:customStyle="1" w:styleId="Revision1">
    <w:name w:val="Revision1"/>
    <w:uiPriority w:val="99"/>
    <w:semiHidden/>
    <w:qFormat/>
    <w:rPr>
      <w:rFonts w:ascii="Times New Roman" w:eastAsia="SimSun" w:hAnsi="Times New Roman"/>
      <w:lang w:val="en-GB"/>
    </w:rPr>
  </w:style>
  <w:style w:type="paragraph" w:customStyle="1" w:styleId="a1">
    <w:name w:val="样式 图号 + (中文) 宋体"/>
    <w:basedOn w:val="a4"/>
    <w:next w:val="a6"/>
    <w:autoRedefine/>
    <w:qFormat/>
    <w:pPr>
      <w:numPr>
        <w:numId w:val="17"/>
      </w:numPr>
    </w:pPr>
    <w:rPr>
      <w:b/>
    </w:rPr>
  </w:style>
  <w:style w:type="paragraph" w:customStyle="1" w:styleId="23">
    <w:name w:val="正文（首行缩进2字符）"/>
    <w:basedOn w:val="Normal"/>
    <w:autoRedefine/>
    <w:qFormat/>
    <w:pPr>
      <w:widowControl w:val="0"/>
      <w:spacing w:before="50" w:after="50" w:line="240" w:lineRule="atLeast"/>
      <w:ind w:firstLine="200"/>
    </w:pPr>
    <w:rPr>
      <w:rFonts w:ascii="Times New Roman" w:eastAsia="SimSun" w:hAnsi="Times New Roman" w:cs="Times New Roman"/>
      <w:kern w:val="2"/>
      <w:sz w:val="22"/>
      <w:lang w:eastAsia="zh-CN"/>
    </w:rPr>
  </w:style>
  <w:style w:type="paragraph" w:customStyle="1" w:styleId="LGTdoc">
    <w:name w:val="LGTdoc_본문"/>
    <w:basedOn w:val="Normal"/>
    <w:qFormat/>
    <w:pPr>
      <w:widowControl w:val="0"/>
      <w:snapToGrid w:val="0"/>
      <w:spacing w:after="0" w:line="264" w:lineRule="auto"/>
    </w:pPr>
    <w:rPr>
      <w:rFonts w:ascii="Times New Roman" w:eastAsia="Batang" w:hAnsi="Times New Roman" w:cs="Times New Roman"/>
      <w:kern w:val="2"/>
      <w:sz w:val="22"/>
      <w:szCs w:val="24"/>
      <w:lang w:eastAsia="ko-KR"/>
    </w:rPr>
  </w:style>
  <w:style w:type="paragraph" w:customStyle="1" w:styleId="References">
    <w:name w:val="References"/>
    <w:basedOn w:val="Normal"/>
    <w:qFormat/>
    <w:pPr>
      <w:numPr>
        <w:numId w:val="18"/>
      </w:numPr>
      <w:snapToGrid w:val="0"/>
      <w:spacing w:after="60" w:line="240" w:lineRule="auto"/>
    </w:pPr>
    <w:rPr>
      <w:rFonts w:ascii="Times New Roman" w:eastAsia="SimSun" w:hAnsi="Times New Roman" w:cs="Times New Roman"/>
      <w:szCs w:val="16"/>
    </w:rPr>
  </w:style>
  <w:style w:type="paragraph" w:customStyle="1" w:styleId="Normal1CharChar">
    <w:name w:val="Normal1 Char Char"/>
    <w:uiPriority w:val="99"/>
    <w:qFormat/>
    <w:pPr>
      <w:keepNext/>
      <w:tabs>
        <w:tab w:val="left" w:pos="851"/>
      </w:tabs>
      <w:spacing w:before="60" w:after="60"/>
      <w:ind w:left="851" w:hanging="851"/>
      <w:jc w:val="both"/>
    </w:pPr>
    <w:rPr>
      <w:rFonts w:ascii="Times New Roman" w:eastAsia="Times New Roman" w:hAnsi="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pf0">
    <w:name w:val="pf0"/>
    <w:basedOn w:val="Normal"/>
    <w:qFormat/>
    <w:rsid w:val="00BC2EED"/>
    <w:pPr>
      <w:suppressAutoHyphens w:val="0"/>
      <w:spacing w:beforeAutospacing="1" w:afterAutospacing="1" w:line="240" w:lineRule="auto"/>
      <w:jc w:val="left"/>
    </w:pPr>
    <w:rPr>
      <w:rFonts w:ascii="SimSun" w:eastAsia="SimSun" w:hAnsi="SimSun" w:cs="SimSun"/>
      <w:sz w:val="24"/>
      <w:szCs w:val="24"/>
      <w:lang w:val="en-US" w:eastAsia="zh-CN"/>
    </w:rPr>
  </w:style>
  <w:style w:type="paragraph" w:customStyle="1" w:styleId="pf1">
    <w:name w:val="pf1"/>
    <w:basedOn w:val="Normal"/>
    <w:qFormat/>
    <w:rsid w:val="00C440E2"/>
    <w:pPr>
      <w:suppressAutoHyphens w:val="0"/>
      <w:spacing w:beforeAutospacing="1" w:afterAutospacing="1" w:line="240" w:lineRule="auto"/>
      <w:jc w:val="left"/>
    </w:pPr>
    <w:rPr>
      <w:rFonts w:ascii="SimSun" w:eastAsia="SimSun" w:hAnsi="SimSun" w:cs="SimSun"/>
      <w:sz w:val="24"/>
      <w:szCs w:val="24"/>
      <w:lang w:val="en-US" w:eastAsia="zh-CN"/>
    </w:rPr>
  </w:style>
  <w:style w:type="paragraph" w:customStyle="1" w:styleId="code-line">
    <w:name w:val="code-line"/>
    <w:basedOn w:val="Normal"/>
    <w:qFormat/>
    <w:rsid w:val="00E22889"/>
    <w:pPr>
      <w:suppressAutoHyphens w:val="0"/>
      <w:spacing w:beforeAutospacing="1" w:afterAutospacing="1" w:line="240" w:lineRule="auto"/>
      <w:jc w:val="left"/>
    </w:pPr>
    <w:rPr>
      <w:rFonts w:ascii="Times New Roman" w:eastAsia="Times New Roman" w:hAnsi="Times New Roman" w:cs="Times New Roman"/>
      <w:sz w:val="24"/>
      <w:szCs w:val="24"/>
      <w:lang w:val="en-US" w:eastAsia="zh-CN"/>
    </w:rPr>
  </w:style>
  <w:style w:type="paragraph" w:customStyle="1" w:styleId="5-Collapsed0">
    <w:name w:val="標題 5 - Collapsed"/>
    <w:basedOn w:val="Heading5"/>
    <w:link w:val="5-Collapsed"/>
    <w:qFormat/>
    <w:rsid w:val="00613671"/>
    <w:pPr>
      <w:numPr>
        <w:ilvl w:val="0"/>
        <w:numId w:val="0"/>
      </w:numPr>
      <w:ind w:left="1009" w:hanging="1009"/>
    </w:pPr>
    <w:rPr>
      <w:lang w:eastAsia="zh-TW"/>
    </w:rPr>
  </w:style>
  <w:style w:type="paragraph" w:customStyle="1" w:styleId="Level-5">
    <w:name w:val="Level-5"/>
    <w:basedOn w:val="Heading5"/>
    <w:link w:val="Level-50"/>
    <w:qFormat/>
    <w:rsid w:val="001F4644"/>
    <w:pPr>
      <w:numPr>
        <w:ilvl w:val="0"/>
        <w:numId w:val="71"/>
      </w:numPr>
      <w:ind w:left="357" w:hanging="357"/>
    </w:pPr>
  </w:style>
  <w:style w:type="paragraph" w:customStyle="1" w:styleId="Level-4">
    <w:name w:val="Level-4"/>
    <w:basedOn w:val="Heading4"/>
    <w:link w:val="Level-40"/>
    <w:qFormat/>
    <w:rsid w:val="00023A3E"/>
    <w:pPr>
      <w:numPr>
        <w:ilvl w:val="0"/>
        <w:numId w:val="72"/>
      </w:numPr>
      <w:ind w:left="567" w:hanging="567"/>
    </w:pPr>
  </w:style>
  <w:style w:type="paragraph" w:customStyle="1" w:styleId="Level-4-Collapsed0">
    <w:name w:val="Level-4-Collapsed"/>
    <w:basedOn w:val="Level-4"/>
    <w:link w:val="Level-4-Collapsed"/>
    <w:qFormat/>
    <w:rsid w:val="00023A3E"/>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paragraph" w:styleId="Revision">
    <w:name w:val="Revision"/>
    <w:hidden/>
    <w:uiPriority w:val="99"/>
    <w:unhideWhenUsed/>
    <w:rsid w:val="005F6219"/>
    <w:pPr>
      <w:suppressAutoHyphens w:val="0"/>
    </w:pPr>
    <w:rPr>
      <w:rFonts w:ascii="Arial" w:eastAsiaTheme="minorHAnsi" w:hAnsi="Arial" w:cstheme="minorBidi"/>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1241">
      <w:bodyDiv w:val="1"/>
      <w:marLeft w:val="0"/>
      <w:marRight w:val="0"/>
      <w:marTop w:val="0"/>
      <w:marBottom w:val="0"/>
      <w:divBdr>
        <w:top w:val="none" w:sz="0" w:space="0" w:color="auto"/>
        <w:left w:val="none" w:sz="0" w:space="0" w:color="auto"/>
        <w:bottom w:val="none" w:sz="0" w:space="0" w:color="auto"/>
        <w:right w:val="none" w:sz="0" w:space="0" w:color="auto"/>
      </w:divBdr>
    </w:div>
    <w:div w:id="493450357">
      <w:bodyDiv w:val="1"/>
      <w:marLeft w:val="0"/>
      <w:marRight w:val="0"/>
      <w:marTop w:val="0"/>
      <w:marBottom w:val="0"/>
      <w:divBdr>
        <w:top w:val="none" w:sz="0" w:space="0" w:color="auto"/>
        <w:left w:val="none" w:sz="0" w:space="0" w:color="auto"/>
        <w:bottom w:val="none" w:sz="0" w:space="0" w:color="auto"/>
        <w:right w:val="none" w:sz="0" w:space="0" w:color="auto"/>
      </w:divBdr>
    </w:div>
    <w:div w:id="742528038">
      <w:bodyDiv w:val="1"/>
      <w:marLeft w:val="0"/>
      <w:marRight w:val="0"/>
      <w:marTop w:val="0"/>
      <w:marBottom w:val="0"/>
      <w:divBdr>
        <w:top w:val="none" w:sz="0" w:space="0" w:color="auto"/>
        <w:left w:val="none" w:sz="0" w:space="0" w:color="auto"/>
        <w:bottom w:val="none" w:sz="0" w:space="0" w:color="auto"/>
        <w:right w:val="none" w:sz="0" w:space="0" w:color="auto"/>
      </w:divBdr>
    </w:div>
    <w:div w:id="820848392">
      <w:bodyDiv w:val="1"/>
      <w:marLeft w:val="0"/>
      <w:marRight w:val="0"/>
      <w:marTop w:val="0"/>
      <w:marBottom w:val="0"/>
      <w:divBdr>
        <w:top w:val="none" w:sz="0" w:space="0" w:color="auto"/>
        <w:left w:val="none" w:sz="0" w:space="0" w:color="auto"/>
        <w:bottom w:val="none" w:sz="0" w:space="0" w:color="auto"/>
        <w:right w:val="none" w:sz="0" w:space="0" w:color="auto"/>
      </w:divBdr>
    </w:div>
    <w:div w:id="826434888">
      <w:bodyDiv w:val="1"/>
      <w:marLeft w:val="0"/>
      <w:marRight w:val="0"/>
      <w:marTop w:val="0"/>
      <w:marBottom w:val="0"/>
      <w:divBdr>
        <w:top w:val="none" w:sz="0" w:space="0" w:color="auto"/>
        <w:left w:val="none" w:sz="0" w:space="0" w:color="auto"/>
        <w:bottom w:val="none" w:sz="0" w:space="0" w:color="auto"/>
        <w:right w:val="none" w:sz="0" w:space="0" w:color="auto"/>
      </w:divBdr>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950742812">
      <w:bodyDiv w:val="1"/>
      <w:marLeft w:val="0"/>
      <w:marRight w:val="0"/>
      <w:marTop w:val="0"/>
      <w:marBottom w:val="0"/>
      <w:divBdr>
        <w:top w:val="none" w:sz="0" w:space="0" w:color="auto"/>
        <w:left w:val="none" w:sz="0" w:space="0" w:color="auto"/>
        <w:bottom w:val="none" w:sz="0" w:space="0" w:color="auto"/>
        <w:right w:val="none" w:sz="0" w:space="0" w:color="auto"/>
      </w:divBdr>
    </w:div>
    <w:div w:id="1108507261">
      <w:bodyDiv w:val="1"/>
      <w:marLeft w:val="0"/>
      <w:marRight w:val="0"/>
      <w:marTop w:val="0"/>
      <w:marBottom w:val="0"/>
      <w:divBdr>
        <w:top w:val="none" w:sz="0" w:space="0" w:color="auto"/>
        <w:left w:val="none" w:sz="0" w:space="0" w:color="auto"/>
        <w:bottom w:val="none" w:sz="0" w:space="0" w:color="auto"/>
        <w:right w:val="none" w:sz="0" w:space="0" w:color="auto"/>
      </w:divBdr>
    </w:div>
    <w:div w:id="1112626826">
      <w:bodyDiv w:val="1"/>
      <w:marLeft w:val="0"/>
      <w:marRight w:val="0"/>
      <w:marTop w:val="0"/>
      <w:marBottom w:val="0"/>
      <w:divBdr>
        <w:top w:val="none" w:sz="0" w:space="0" w:color="auto"/>
        <w:left w:val="none" w:sz="0" w:space="0" w:color="auto"/>
        <w:bottom w:val="none" w:sz="0" w:space="0" w:color="auto"/>
        <w:right w:val="none" w:sz="0" w:space="0" w:color="auto"/>
      </w:divBdr>
    </w:div>
    <w:div w:id="1413965707">
      <w:bodyDiv w:val="1"/>
      <w:marLeft w:val="0"/>
      <w:marRight w:val="0"/>
      <w:marTop w:val="0"/>
      <w:marBottom w:val="0"/>
      <w:divBdr>
        <w:top w:val="none" w:sz="0" w:space="0" w:color="auto"/>
        <w:left w:val="none" w:sz="0" w:space="0" w:color="auto"/>
        <w:bottom w:val="none" w:sz="0" w:space="0" w:color="auto"/>
        <w:right w:val="none" w:sz="0" w:space="0" w:color="auto"/>
      </w:divBdr>
    </w:div>
    <w:div w:id="1446846388">
      <w:bodyDiv w:val="1"/>
      <w:marLeft w:val="0"/>
      <w:marRight w:val="0"/>
      <w:marTop w:val="0"/>
      <w:marBottom w:val="0"/>
      <w:divBdr>
        <w:top w:val="none" w:sz="0" w:space="0" w:color="auto"/>
        <w:left w:val="none" w:sz="0" w:space="0" w:color="auto"/>
        <w:bottom w:val="none" w:sz="0" w:space="0" w:color="auto"/>
        <w:right w:val="none" w:sz="0" w:space="0" w:color="auto"/>
      </w:divBdr>
    </w:div>
    <w:div w:id="1537691448">
      <w:bodyDiv w:val="1"/>
      <w:marLeft w:val="0"/>
      <w:marRight w:val="0"/>
      <w:marTop w:val="0"/>
      <w:marBottom w:val="0"/>
      <w:divBdr>
        <w:top w:val="none" w:sz="0" w:space="0" w:color="auto"/>
        <w:left w:val="none" w:sz="0" w:space="0" w:color="auto"/>
        <w:bottom w:val="none" w:sz="0" w:space="0" w:color="auto"/>
        <w:right w:val="none" w:sz="0" w:space="0" w:color="auto"/>
      </w:divBdr>
    </w:div>
    <w:div w:id="1586917534">
      <w:bodyDiv w:val="1"/>
      <w:marLeft w:val="0"/>
      <w:marRight w:val="0"/>
      <w:marTop w:val="0"/>
      <w:marBottom w:val="0"/>
      <w:divBdr>
        <w:top w:val="none" w:sz="0" w:space="0" w:color="auto"/>
        <w:left w:val="none" w:sz="0" w:space="0" w:color="auto"/>
        <w:bottom w:val="none" w:sz="0" w:space="0" w:color="auto"/>
        <w:right w:val="none" w:sz="0" w:space="0" w:color="auto"/>
      </w:divBdr>
    </w:div>
    <w:div w:id="1621230752">
      <w:bodyDiv w:val="1"/>
      <w:marLeft w:val="0"/>
      <w:marRight w:val="0"/>
      <w:marTop w:val="0"/>
      <w:marBottom w:val="0"/>
      <w:divBdr>
        <w:top w:val="none" w:sz="0" w:space="0" w:color="auto"/>
        <w:left w:val="none" w:sz="0" w:space="0" w:color="auto"/>
        <w:bottom w:val="none" w:sz="0" w:space="0" w:color="auto"/>
        <w:right w:val="none" w:sz="0" w:space="0" w:color="auto"/>
      </w:divBdr>
    </w:div>
    <w:div w:id="1694919445">
      <w:bodyDiv w:val="1"/>
      <w:marLeft w:val="0"/>
      <w:marRight w:val="0"/>
      <w:marTop w:val="0"/>
      <w:marBottom w:val="0"/>
      <w:divBdr>
        <w:top w:val="none" w:sz="0" w:space="0" w:color="auto"/>
        <w:left w:val="none" w:sz="0" w:space="0" w:color="auto"/>
        <w:bottom w:val="none" w:sz="0" w:space="0" w:color="auto"/>
        <w:right w:val="none" w:sz="0" w:space="0" w:color="auto"/>
      </w:divBdr>
    </w:div>
    <w:div w:id="1912959892">
      <w:bodyDiv w:val="1"/>
      <w:marLeft w:val="0"/>
      <w:marRight w:val="0"/>
      <w:marTop w:val="0"/>
      <w:marBottom w:val="0"/>
      <w:divBdr>
        <w:top w:val="none" w:sz="0" w:space="0" w:color="auto"/>
        <w:left w:val="none" w:sz="0" w:space="0" w:color="auto"/>
        <w:bottom w:val="none" w:sz="0" w:space="0" w:color="auto"/>
        <w:right w:val="none" w:sz="0" w:space="0" w:color="auto"/>
      </w:divBdr>
    </w:div>
    <w:div w:id="1919900594">
      <w:bodyDiv w:val="1"/>
      <w:marLeft w:val="0"/>
      <w:marRight w:val="0"/>
      <w:marTop w:val="0"/>
      <w:marBottom w:val="0"/>
      <w:divBdr>
        <w:top w:val="none" w:sz="0" w:space="0" w:color="auto"/>
        <w:left w:val="none" w:sz="0" w:space="0" w:color="auto"/>
        <w:bottom w:val="none" w:sz="0" w:space="0" w:color="auto"/>
        <w:right w:val="none" w:sz="0" w:space="0" w:color="auto"/>
      </w:divBdr>
    </w:div>
    <w:div w:id="1935506606">
      <w:bodyDiv w:val="1"/>
      <w:marLeft w:val="0"/>
      <w:marRight w:val="0"/>
      <w:marTop w:val="0"/>
      <w:marBottom w:val="0"/>
      <w:divBdr>
        <w:top w:val="none" w:sz="0" w:space="0" w:color="auto"/>
        <w:left w:val="none" w:sz="0" w:space="0" w:color="auto"/>
        <w:bottom w:val="none" w:sz="0" w:space="0" w:color="auto"/>
        <w:right w:val="none" w:sz="0" w:space="0" w:color="auto"/>
      </w:divBdr>
    </w:div>
    <w:div w:id="1936936791">
      <w:bodyDiv w:val="1"/>
      <w:marLeft w:val="0"/>
      <w:marRight w:val="0"/>
      <w:marTop w:val="0"/>
      <w:marBottom w:val="0"/>
      <w:divBdr>
        <w:top w:val="none" w:sz="0" w:space="0" w:color="auto"/>
        <w:left w:val="none" w:sz="0" w:space="0" w:color="auto"/>
        <w:bottom w:val="none" w:sz="0" w:space="0" w:color="auto"/>
        <w:right w:val="none" w:sz="0" w:space="0" w:color="auto"/>
      </w:divBdr>
    </w:div>
    <w:div w:id="2052219403">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suzuki.hidetoshi@jp.panasonic.com" TargetMode="External"/><Relationship Id="rId21" Type="http://schemas.openxmlformats.org/officeDocument/2006/relationships/hyperlink" Target="mailto:lsp@catt.cn" TargetMode="External"/><Relationship Id="rId42" Type="http://schemas.openxmlformats.org/officeDocument/2006/relationships/hyperlink" Target="mailto:zhanglei@fujitsu.com" TargetMode="External"/><Relationship Id="rId63" Type="http://schemas.openxmlformats.org/officeDocument/2006/relationships/hyperlink" Target="mailto:naizheng.zheng@nokia-sbell.com" TargetMode="External"/><Relationship Id="rId84" Type="http://schemas.openxmlformats.org/officeDocument/2006/relationships/hyperlink" Target="mailto:juan.liu@cn.sharp-world.com" TargetMode="External"/><Relationship Id="rId138" Type="http://schemas.openxmlformats.org/officeDocument/2006/relationships/hyperlink" Target="mailto:jiaominghan@chinamobile.com" TargetMode="External"/><Relationship Id="rId159" Type="http://schemas.openxmlformats.org/officeDocument/2006/relationships/hyperlink" Target="mailto:sigen_ye@apple.com" TargetMode="External"/><Relationship Id="rId170" Type="http://schemas.openxmlformats.org/officeDocument/2006/relationships/hyperlink" Target="mailto:helkotby@futurewei.com" TargetMode="External"/><Relationship Id="rId191" Type="http://schemas.openxmlformats.org/officeDocument/2006/relationships/hyperlink" Target="mailto:lin.hao@oppo.com" TargetMode="External"/><Relationship Id="rId205" Type="http://schemas.openxmlformats.org/officeDocument/2006/relationships/theme" Target="theme/theme1.xml"/><Relationship Id="rId107" Type="http://schemas.openxmlformats.org/officeDocument/2006/relationships/hyperlink" Target="mailto:seunghee.han@apple.com" TargetMode="External"/><Relationship Id="rId11" Type="http://schemas.openxmlformats.org/officeDocument/2006/relationships/image" Target="media/image4.png"/><Relationship Id="rId32" Type="http://schemas.openxmlformats.org/officeDocument/2006/relationships/hyperlink" Target="mailto:gustav.lindmark@ericsson.com" TargetMode="External"/><Relationship Id="rId53" Type="http://schemas.openxmlformats.org/officeDocument/2006/relationships/hyperlink" Target="mailto:kganesan@lenovo.com" TargetMode="External"/><Relationship Id="rId74" Type="http://schemas.openxmlformats.org/officeDocument/2006/relationships/hyperlink" Target="mailto:iwata.ayako@jp.panasonic.com" TargetMode="External"/><Relationship Id="rId128" Type="http://schemas.openxmlformats.org/officeDocument/2006/relationships/hyperlink" Target="mailto:cassio.ribeiro@nokia.com" TargetMode="External"/><Relationship Id="rId149" Type="http://schemas.openxmlformats.org/officeDocument/2006/relationships/hyperlink" Target="mailto:wanghuan@vivo.com" TargetMode="External"/><Relationship Id="rId5" Type="http://schemas.openxmlformats.org/officeDocument/2006/relationships/webSettings" Target="webSettings.xml"/><Relationship Id="rId95" Type="http://schemas.openxmlformats.org/officeDocument/2006/relationships/hyperlink" Target="mailto:wanglihui@vivo.com" TargetMode="External"/><Relationship Id="rId160" Type="http://schemas.openxmlformats.org/officeDocument/2006/relationships/hyperlink" Target="mailto:dan_wu4@apple.com" TargetMode="External"/><Relationship Id="rId181" Type="http://schemas.openxmlformats.org/officeDocument/2006/relationships/hyperlink" Target="mailto:Yu.Ding@unisoc.com" TargetMode="External"/><Relationship Id="rId22" Type="http://schemas.openxmlformats.org/officeDocument/2006/relationships/hyperlink" Target="mailto:liumiaomiao@catt.cn" TargetMode="External"/><Relationship Id="rId43" Type="http://schemas.openxmlformats.org/officeDocument/2006/relationships/hyperlink" Target="mailto:gcalcev@futurewei.com" TargetMode="External"/><Relationship Id="rId64" Type="http://schemas.openxmlformats.org/officeDocument/2006/relationships/hyperlink" Target="mailto:david.bhatoolaul@nokia.com" TargetMode="External"/><Relationship Id="rId118" Type="http://schemas.openxmlformats.org/officeDocument/2006/relationships/hyperlink" Target="mailto:iwata.ayako@jp.panasonic.com" TargetMode="External"/><Relationship Id="rId139" Type="http://schemas.openxmlformats.org/officeDocument/2006/relationships/hyperlink" Target="mailto:lsp@catt.cn" TargetMode="External"/><Relationship Id="rId85" Type="http://schemas.openxmlformats.org/officeDocument/2006/relationships/hyperlink" Target="mailto:emily.ch.lai@sharp-world.com.tw" TargetMode="External"/><Relationship Id="rId150" Type="http://schemas.openxmlformats.org/officeDocument/2006/relationships/hyperlink" Target="mailto:panxueming@vivo.com" TargetMode="External"/><Relationship Id="rId171" Type="http://schemas.openxmlformats.org/officeDocument/2006/relationships/hyperlink" Target="mailto:takashi.ikeuchi.gs@nttdocomo.com" TargetMode="External"/><Relationship Id="rId192" Type="http://schemas.openxmlformats.org/officeDocument/2006/relationships/hyperlink" Target="mailto:zhaozhenshan@oppo.com" TargetMode="External"/><Relationship Id="rId12" Type="http://schemas.openxmlformats.org/officeDocument/2006/relationships/image" Target="media/image5.png"/><Relationship Id="rId33" Type="http://schemas.openxmlformats.org/officeDocument/2006/relationships/hyperlink" Target="mailto:mohammad.mozaffari@ericsson.com" TargetMode="External"/><Relationship Id="rId108" Type="http://schemas.openxmlformats.org/officeDocument/2006/relationships/hyperlink" Target="mailto:magnus.astrom@ericsson.com" TargetMode="External"/><Relationship Id="rId129" Type="http://schemas.openxmlformats.org/officeDocument/2006/relationships/hyperlink" Target="mailto:takahashi.hiroki@mail.sharp" TargetMode="External"/><Relationship Id="rId54" Type="http://schemas.openxmlformats.org/officeDocument/2006/relationships/hyperlink" Target="mailto:aali@lenovo.com" TargetMode="External"/><Relationship Id="rId75" Type="http://schemas.openxmlformats.org/officeDocument/2006/relationships/hyperlink" Target="mailto:Nandish.Kuruvatti@eu.panasonic.com" TargetMode="External"/><Relationship Id="rId96" Type="http://schemas.openxmlformats.org/officeDocument/2006/relationships/hyperlink" Target="mailto:reagan.li@vivo.com" TargetMode="External"/><Relationship Id="rId140" Type="http://schemas.openxmlformats.org/officeDocument/2006/relationships/hyperlink" Target="mailto:liumiaomiao@catt.cn" TargetMode="External"/><Relationship Id="rId161" Type="http://schemas.openxmlformats.org/officeDocument/2006/relationships/hyperlink" Target="mailto:hhe5@apple.com" TargetMode="External"/><Relationship Id="rId182" Type="http://schemas.openxmlformats.org/officeDocument/2006/relationships/hyperlink" Target="mailto:Huan.Zhou@unisoc.com" TargetMode="External"/><Relationship Id="rId6" Type="http://schemas.openxmlformats.org/officeDocument/2006/relationships/footnotes" Target="footnotes.xml"/><Relationship Id="rId23" Type="http://schemas.openxmlformats.org/officeDocument/2006/relationships/hyperlink" Target="mailto:deepak@cewit.org.in" TargetMode="External"/><Relationship Id="rId119" Type="http://schemas.openxmlformats.org/officeDocument/2006/relationships/hyperlink" Target="mailto:Nandish.Kuruvatti@eu.panasonic.com" TargetMode="External"/><Relationship Id="rId44" Type="http://schemas.openxmlformats.org/officeDocument/2006/relationships/hyperlink" Target="mailto:helkotby@futurewei.com" TargetMode="External"/><Relationship Id="rId65" Type="http://schemas.openxmlformats.org/officeDocument/2006/relationships/hyperlink" Target="mailto:cassio.ribeiro@nokia.com" TargetMode="External"/><Relationship Id="rId86" Type="http://schemas.openxmlformats.org/officeDocument/2006/relationships/hyperlink" Target="mailto:Yu.Ding@unisoc.com" TargetMode="External"/><Relationship Id="rId130" Type="http://schemas.openxmlformats.org/officeDocument/2006/relationships/hyperlink" Target="mailto:juan.liu@cn.sharp-world.com" TargetMode="External"/><Relationship Id="rId151" Type="http://schemas.openxmlformats.org/officeDocument/2006/relationships/hyperlink" Target="mailto:hu.youjun1@zte.com.cn" TargetMode="External"/><Relationship Id="rId172" Type="http://schemas.openxmlformats.org/officeDocument/2006/relationships/hyperlink" Target="mailto:taichi.shichijou.ma@nttdocomo.com" TargetMode="External"/><Relationship Id="rId193" Type="http://schemas.openxmlformats.org/officeDocument/2006/relationships/hyperlink" Target="mailto:jsaini@iitk.ac.in" TargetMode="External"/><Relationship Id="rId13" Type="http://schemas.openxmlformats.org/officeDocument/2006/relationships/image" Target="media/image6.png"/><Relationship Id="rId109" Type="http://schemas.openxmlformats.org/officeDocument/2006/relationships/hyperlink" Target="mailto:gustav.lindmark@ericsson.com" TargetMode="External"/><Relationship Id="rId34" Type="http://schemas.openxmlformats.org/officeDocument/2006/relationships/hyperlink" Target="mailto:yanpeng.yang@ericsson.com" TargetMode="External"/><Relationship Id="rId55" Type="http://schemas.openxmlformats.org/officeDocument/2006/relationships/hyperlink" Target="mailto:zhangyt18@lenovo.com" TargetMode="External"/><Relationship Id="rId76" Type="http://schemas.openxmlformats.org/officeDocument/2006/relationships/hyperlink" Target="mailto:Naoto.Horiike@eu.panasonic.com" TargetMode="External"/><Relationship Id="rId97" Type="http://schemas.openxmlformats.org/officeDocument/2006/relationships/hyperlink" Target="mailto:wanghuan@vivo.com" TargetMode="External"/><Relationship Id="rId120" Type="http://schemas.openxmlformats.org/officeDocument/2006/relationships/hyperlink" Target="mailto:Naoto.Horiike@eu.panasonic.com" TargetMode="External"/><Relationship Id="rId141" Type="http://schemas.openxmlformats.org/officeDocument/2006/relationships/hyperlink" Target="mailto:sh.moon@etri.re.kr" TargetMode="External"/><Relationship Id="rId7" Type="http://schemas.openxmlformats.org/officeDocument/2006/relationships/endnotes" Target="endnotes.xml"/><Relationship Id="rId162" Type="http://schemas.openxmlformats.org/officeDocument/2006/relationships/hyperlink" Target="mailto:seunghee.han@apple.com" TargetMode="External"/><Relationship Id="rId183" Type="http://schemas.openxmlformats.org/officeDocument/2006/relationships/hyperlink" Target="mailto:Reven.Lei@unisoc.com" TargetMode="External"/><Relationship Id="rId24" Type="http://schemas.openxmlformats.org/officeDocument/2006/relationships/hyperlink" Target="mailto:deepakpm@cewit.org.in" TargetMode="External"/><Relationship Id="rId40" Type="http://schemas.openxmlformats.org/officeDocument/2006/relationships/hyperlink" Target="mailto:nazanin.vatanian@iis.fraunhofer.de" TargetMode="External"/><Relationship Id="rId45" Type="http://schemas.openxmlformats.org/officeDocument/2006/relationships/hyperlink" Target="mailto:alexliou@google.com" TargetMode="External"/><Relationship Id="rId66" Type="http://schemas.openxmlformats.org/officeDocument/2006/relationships/hyperlink" Target="mailto:rkeating@ofinno.com" TargetMode="External"/><Relationship Id="rId87" Type="http://schemas.openxmlformats.org/officeDocument/2006/relationships/hyperlink" Target="mailto:Huan.Zhou@unisoc.com" TargetMode="External"/><Relationship Id="rId110" Type="http://schemas.openxmlformats.org/officeDocument/2006/relationships/hyperlink" Target="mailto:mohammad.mozaffari@ericsson.com" TargetMode="External"/><Relationship Id="rId115" Type="http://schemas.openxmlformats.org/officeDocument/2006/relationships/hyperlink" Target="mailto:yuanqing4.yang@tcl.com" TargetMode="External"/><Relationship Id="rId131" Type="http://schemas.openxmlformats.org/officeDocument/2006/relationships/hyperlink" Target="mailto:emily.ch.lai@sharp-world.com.tw" TargetMode="External"/><Relationship Id="rId136" Type="http://schemas.openxmlformats.org/officeDocument/2006/relationships/hyperlink" Target="mailto:matthew.webb@huawei.com" TargetMode="External"/><Relationship Id="rId157" Type="http://schemas.openxmlformats.org/officeDocument/2006/relationships/hyperlink" Target="mailto:q1005.xiong@samsung.com" TargetMode="External"/><Relationship Id="rId178" Type="http://schemas.openxmlformats.org/officeDocument/2006/relationships/hyperlink" Target="mailto:yyi@ofinno.com" TargetMode="External"/><Relationship Id="rId61" Type="http://schemas.openxmlformats.org/officeDocument/2006/relationships/hyperlink" Target="mailto:weide.wu@mediatek.com" TargetMode="External"/><Relationship Id="rId82" Type="http://schemas.openxmlformats.org/officeDocument/2006/relationships/hyperlink" Target="mailto:q1005.xiong@samsung.com" TargetMode="External"/><Relationship Id="rId152" Type="http://schemas.openxmlformats.org/officeDocument/2006/relationships/hyperlink" Target="mailto:ma.xuan1@zte.com.cn" TargetMode="External"/><Relationship Id="rId173" Type="http://schemas.openxmlformats.org/officeDocument/2006/relationships/hyperlink" Target="mailto:naoya.shibaike.eg@nttdocomo.com" TargetMode="External"/><Relationship Id="rId194" Type="http://schemas.openxmlformats.org/officeDocument/2006/relationships/hyperlink" Target="mailto:raphael.visoz@orange.com" TargetMode="External"/><Relationship Id="rId199" Type="http://schemas.openxmlformats.org/officeDocument/2006/relationships/hyperlink" Target="mailto:eddie1_lin@asus.com" TargetMode="External"/><Relationship Id="rId203" Type="http://schemas.openxmlformats.org/officeDocument/2006/relationships/fontTable" Target="fontTable.xml"/><Relationship Id="rId19" Type="http://schemas.openxmlformats.org/officeDocument/2006/relationships/hyperlink" Target="mailto:Ahmed.hindy@att.com" TargetMode="External"/><Relationship Id="rId14" Type="http://schemas.openxmlformats.org/officeDocument/2006/relationships/hyperlink" Target="mailto:sigen_ye@apple.com" TargetMode="External"/><Relationship Id="rId30" Type="http://schemas.openxmlformats.org/officeDocument/2006/relationships/hyperlink" Target="mailto:shinya.kumagai.yw@nttdocomo.com" TargetMode="External"/><Relationship Id="rId35" Type="http://schemas.openxmlformats.org/officeDocument/2006/relationships/hyperlink" Target="mailto:sh.moon@etri.re.kr" TargetMode="External"/><Relationship Id="rId56" Type="http://schemas.openxmlformats.org/officeDocument/2006/relationships/hyperlink" Target="mailto:Sseonwook.kim@lgepartner.com" TargetMode="External"/><Relationship Id="rId77" Type="http://schemas.openxmlformats.org/officeDocument/2006/relationships/hyperlink" Target="mailto:gsarkis@qti.qualcomm.com" TargetMode="External"/><Relationship Id="rId100" Type="http://schemas.openxmlformats.org/officeDocument/2006/relationships/hyperlink" Target="mailto:zhaosicong@xiaomi.com" TargetMode="External"/><Relationship Id="rId105" Type="http://schemas.openxmlformats.org/officeDocument/2006/relationships/hyperlink" Target="mailto:dan_wu4@apple.com" TargetMode="External"/><Relationship Id="rId126" Type="http://schemas.openxmlformats.org/officeDocument/2006/relationships/hyperlink" Target="mailto:naizheng.zheng@nokia-sbell.com" TargetMode="External"/><Relationship Id="rId147" Type="http://schemas.openxmlformats.org/officeDocument/2006/relationships/hyperlink" Target="mailto:wanglihui@vivo.com" TargetMode="External"/><Relationship Id="rId168" Type="http://schemas.openxmlformats.org/officeDocument/2006/relationships/hyperlink" Target="mailto:elke.roth-mandutz@iis.fraunhofer.de" TargetMode="External"/><Relationship Id="rId8" Type="http://schemas.openxmlformats.org/officeDocument/2006/relationships/image" Target="media/image1.png"/><Relationship Id="rId51" Type="http://schemas.openxmlformats.org/officeDocument/2006/relationships/hyperlink" Target="mailto:dheeraja@iitk.ac.in" TargetMode="External"/><Relationship Id="rId72" Type="http://schemas.openxmlformats.org/officeDocument/2006/relationships/hyperlink" Target="mailto:Hongchao.Li@eu.panasonic.com" TargetMode="External"/><Relationship Id="rId93" Type="http://schemas.openxmlformats.org/officeDocument/2006/relationships/hyperlink" Target="mailto:yuanqing4.yang@tcl.com" TargetMode="External"/><Relationship Id="rId98" Type="http://schemas.openxmlformats.org/officeDocument/2006/relationships/hyperlink" Target="mailto:panxueming@vivo.com" TargetMode="External"/><Relationship Id="rId121" Type="http://schemas.openxmlformats.org/officeDocument/2006/relationships/hyperlink" Target="mailto:gsarkis@qti.qualcomm.com" TargetMode="External"/><Relationship Id="rId142" Type="http://schemas.openxmlformats.org/officeDocument/2006/relationships/hyperlink" Target="mailto:jh.lee@etri.re.kr" TargetMode="External"/><Relationship Id="rId163" Type="http://schemas.openxmlformats.org/officeDocument/2006/relationships/hyperlink" Target="mailto:kganesan@lenovo.com" TargetMode="External"/><Relationship Id="rId184" Type="http://schemas.openxmlformats.org/officeDocument/2006/relationships/hyperlink" Target="mailto:Hualei.Wang@unisoc.com" TargetMode="External"/><Relationship Id="rId189" Type="http://schemas.openxmlformats.org/officeDocument/2006/relationships/hyperlink" Target="mailto:youngdae.lee@lge.com" TargetMode="External"/><Relationship Id="rId3" Type="http://schemas.openxmlformats.org/officeDocument/2006/relationships/styles" Target="styles.xml"/><Relationship Id="rId25" Type="http://schemas.openxmlformats.org/officeDocument/2006/relationships/hyperlink" Target="mailto:shenxiaodong@chinamobile.com" TargetMode="External"/><Relationship Id="rId46" Type="http://schemas.openxmlformats.org/officeDocument/2006/relationships/hyperlink" Target="mailto:wangyi6@huawei.com" TargetMode="External"/><Relationship Id="rId67" Type="http://schemas.openxmlformats.org/officeDocument/2006/relationships/hyperlink" Target="mailto:yyi@ofinno.com" TargetMode="External"/><Relationship Id="rId116" Type="http://schemas.openxmlformats.org/officeDocument/2006/relationships/hyperlink" Target="mailto:Hongchao.Li@eu.panasonic.com" TargetMode="External"/><Relationship Id="rId137" Type="http://schemas.openxmlformats.org/officeDocument/2006/relationships/hyperlink" Target="mailto:shenxiaodong@chinamobile.com" TargetMode="External"/><Relationship Id="rId158" Type="http://schemas.openxmlformats.org/officeDocument/2006/relationships/hyperlink" Target="mailto:dheeraja@iitk.ac.in" TargetMode="External"/><Relationship Id="rId20" Type="http://schemas.openxmlformats.org/officeDocument/2006/relationships/hyperlink" Target="mailto:rb691m@att.com" TargetMode="External"/><Relationship Id="rId41" Type="http://schemas.openxmlformats.org/officeDocument/2006/relationships/hyperlink" Target="mailto:elke.roth-mandutz@iis.fraunhofer.de" TargetMode="External"/><Relationship Id="rId62" Type="http://schemas.openxmlformats.org/officeDocument/2006/relationships/hyperlink" Target="mailto:pravjyot.deogun@emea.nec.com" TargetMode="External"/><Relationship Id="rId83" Type="http://schemas.openxmlformats.org/officeDocument/2006/relationships/hyperlink" Target="mailto:takahashi.hiroki@mail.sharp" TargetMode="External"/><Relationship Id="rId88" Type="http://schemas.openxmlformats.org/officeDocument/2006/relationships/hyperlink" Target="mailto:Reven.Lei@unisoc.com" TargetMode="External"/><Relationship Id="rId111" Type="http://schemas.openxmlformats.org/officeDocument/2006/relationships/hyperlink" Target="mailto:yanpeng.yang@ericsson.com" TargetMode="External"/><Relationship Id="rId132" Type="http://schemas.openxmlformats.org/officeDocument/2006/relationships/hyperlink" Target="mailto:wangyi6@huawei.com" TargetMode="External"/><Relationship Id="rId153" Type="http://schemas.openxmlformats.org/officeDocument/2006/relationships/hyperlink" Target="mailto:chen.mengzhu@zte.com.cn" TargetMode="External"/><Relationship Id="rId174" Type="http://schemas.openxmlformats.org/officeDocument/2006/relationships/hyperlink" Target="mailto:shinya.kumagai.yw@nttdocomo.com" TargetMode="External"/><Relationship Id="rId179" Type="http://schemas.openxmlformats.org/officeDocument/2006/relationships/hyperlink" Target="mailto:cw.tsai@mediatek.com" TargetMode="External"/><Relationship Id="rId195" Type="http://schemas.openxmlformats.org/officeDocument/2006/relationships/hyperlink" Target="mailto:Ahmed.hindy@att.com" TargetMode="External"/><Relationship Id="rId190" Type="http://schemas.openxmlformats.org/officeDocument/2006/relationships/hyperlink" Target="mailto:zuozhisong@oppo.com" TargetMode="External"/><Relationship Id="rId204" Type="http://schemas.microsoft.com/office/2011/relationships/people" Target="people.xml"/><Relationship Id="rId15" Type="http://schemas.openxmlformats.org/officeDocument/2006/relationships/hyperlink" Target="mailto:dan_wu4@apple.com" TargetMode="External"/><Relationship Id="rId36" Type="http://schemas.openxmlformats.org/officeDocument/2006/relationships/hyperlink" Target="mailto:jh.lee@etri.re.kr" TargetMode="External"/><Relationship Id="rId57" Type="http://schemas.openxmlformats.org/officeDocument/2006/relationships/hyperlink" Target="mailto:suckchel.yang@lge.com" TargetMode="External"/><Relationship Id="rId106" Type="http://schemas.openxmlformats.org/officeDocument/2006/relationships/hyperlink" Target="mailto:hhe5@apple.com" TargetMode="External"/><Relationship Id="rId127" Type="http://schemas.openxmlformats.org/officeDocument/2006/relationships/hyperlink" Target="mailto:david.bhatoolaul@nokia.com" TargetMode="External"/><Relationship Id="rId10" Type="http://schemas.openxmlformats.org/officeDocument/2006/relationships/image" Target="media/image3.png"/><Relationship Id="rId31" Type="http://schemas.openxmlformats.org/officeDocument/2006/relationships/hyperlink" Target="mailto:magnus.astrom@ericsson.com" TargetMode="External"/><Relationship Id="rId52" Type="http://schemas.openxmlformats.org/officeDocument/2006/relationships/hyperlink" Target="mailto:jsaini@iitk.ac.in" TargetMode="External"/><Relationship Id="rId73" Type="http://schemas.openxmlformats.org/officeDocument/2006/relationships/hyperlink" Target="mailto:suzuki.hidetoshi@jp.panasonic.com" TargetMode="External"/><Relationship Id="rId78" Type="http://schemas.openxmlformats.org/officeDocument/2006/relationships/hyperlink" Target="mailto:hdly@qti.qualcomm.com" TargetMode="External"/><Relationship Id="rId94" Type="http://schemas.openxmlformats.org/officeDocument/2006/relationships/hyperlink" Target="mailto:quxin@vivo.com" TargetMode="External"/><Relationship Id="rId99" Type="http://schemas.openxmlformats.org/officeDocument/2006/relationships/hyperlink" Target="mailto:wanglei25@xiaomi.com" TargetMode="External"/><Relationship Id="rId101" Type="http://schemas.openxmlformats.org/officeDocument/2006/relationships/hyperlink" Target="mailto:hu.youjun1@zte.com.cn" TargetMode="External"/><Relationship Id="rId122" Type="http://schemas.openxmlformats.org/officeDocument/2006/relationships/hyperlink" Target="mailto:hdly@qti.qualcomm.com" TargetMode="External"/><Relationship Id="rId143" Type="http://schemas.openxmlformats.org/officeDocument/2006/relationships/hyperlink" Target="mailto:pravjyot.deogun@emea.nec.com" TargetMode="External"/><Relationship Id="rId148" Type="http://schemas.openxmlformats.org/officeDocument/2006/relationships/hyperlink" Target="mailto:reagan.li@vivo.com" TargetMode="External"/><Relationship Id="rId164" Type="http://schemas.openxmlformats.org/officeDocument/2006/relationships/hyperlink" Target="mailto:aali@lenovo.com" TargetMode="External"/><Relationship Id="rId169" Type="http://schemas.openxmlformats.org/officeDocument/2006/relationships/hyperlink" Target="mailto:gcalcev@futurewei.com" TargetMode="External"/><Relationship Id="rId185" Type="http://schemas.openxmlformats.org/officeDocument/2006/relationships/hyperlink" Target="mailto:Lei.gu@unisoc.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weide.wu@mediatek.com" TargetMode="External"/><Relationship Id="rId26" Type="http://schemas.openxmlformats.org/officeDocument/2006/relationships/hyperlink" Target="mailto:jiaominghan@chinamobile.com" TargetMode="External"/><Relationship Id="rId47" Type="http://schemas.openxmlformats.org/officeDocument/2006/relationships/hyperlink" Target="mailto:xueyifan1@huawei.com" TargetMode="External"/><Relationship Id="rId68" Type="http://schemas.openxmlformats.org/officeDocument/2006/relationships/hyperlink" Target="mailto:zuozhisong@oppo.com" TargetMode="External"/><Relationship Id="rId89" Type="http://schemas.openxmlformats.org/officeDocument/2006/relationships/hyperlink" Target="mailto:Hualei.Wang@unisoc.com" TargetMode="External"/><Relationship Id="rId112" Type="http://schemas.openxmlformats.org/officeDocument/2006/relationships/hyperlink" Target="mailto:alexliou@google.com" TargetMode="External"/><Relationship Id="rId133" Type="http://schemas.openxmlformats.org/officeDocument/2006/relationships/hyperlink" Target="mailto:xueyifan1@huawei.com" TargetMode="External"/><Relationship Id="rId154" Type="http://schemas.openxmlformats.org/officeDocument/2006/relationships/hyperlink" Target="mailto:youngbum.kim@samsung.com" TargetMode="External"/><Relationship Id="rId175" Type="http://schemas.openxmlformats.org/officeDocument/2006/relationships/hyperlink" Target="mailto:deepak@cewit.org.in" TargetMode="External"/><Relationship Id="rId196" Type="http://schemas.openxmlformats.org/officeDocument/2006/relationships/hyperlink" Target="mailto:rb691m@att.com" TargetMode="External"/><Relationship Id="rId200" Type="http://schemas.openxmlformats.org/officeDocument/2006/relationships/hyperlink" Target="mailto:zhangyt18@lenovo.com" TargetMode="External"/><Relationship Id="rId16" Type="http://schemas.openxmlformats.org/officeDocument/2006/relationships/hyperlink" Target="mailto:hhe5@apple.com" TargetMode="External"/><Relationship Id="rId37" Type="http://schemas.openxmlformats.org/officeDocument/2006/relationships/hyperlink" Target="mailto:chieming@fainnov.com" TargetMode="External"/><Relationship Id="rId58" Type="http://schemas.openxmlformats.org/officeDocument/2006/relationships/hyperlink" Target="mailto:sechang.myung@lge.com" TargetMode="External"/><Relationship Id="rId79" Type="http://schemas.openxmlformats.org/officeDocument/2006/relationships/hyperlink" Target="mailto:youngbum.kim@samsung.com" TargetMode="External"/><Relationship Id="rId102" Type="http://schemas.openxmlformats.org/officeDocument/2006/relationships/hyperlink" Target="mailto:ma.xuan1@zte.com.cn" TargetMode="External"/><Relationship Id="rId123" Type="http://schemas.openxmlformats.org/officeDocument/2006/relationships/hyperlink" Target="mailto:dmaamari@qti.qualcomm.com" TargetMode="External"/><Relationship Id="rId144" Type="http://schemas.openxmlformats.org/officeDocument/2006/relationships/hyperlink" Target="mailto:wanglei25@xiaomi.com" TargetMode="External"/><Relationship Id="rId90" Type="http://schemas.openxmlformats.org/officeDocument/2006/relationships/hyperlink" Target="mailto:Lei.gu@unisoc.com" TargetMode="External"/><Relationship Id="rId165" Type="http://schemas.openxmlformats.org/officeDocument/2006/relationships/hyperlink" Target="mailto:geordie.george@iis.fraunhofer.de" TargetMode="External"/><Relationship Id="rId186" Type="http://schemas.openxmlformats.org/officeDocument/2006/relationships/hyperlink" Target="mailto:Sseonwook.kim@lgepartner.com" TargetMode="External"/><Relationship Id="rId27" Type="http://schemas.openxmlformats.org/officeDocument/2006/relationships/hyperlink" Target="mailto:takashi.ikeuchi.gs@nttdocomo.com" TargetMode="External"/><Relationship Id="rId48" Type="http://schemas.openxmlformats.org/officeDocument/2006/relationships/hyperlink" Target="mailto:tiexiaolei@hisilicon.com" TargetMode="External"/><Relationship Id="rId69" Type="http://schemas.openxmlformats.org/officeDocument/2006/relationships/hyperlink" Target="mailto:lin.hao@oppo.com" TargetMode="External"/><Relationship Id="rId113" Type="http://schemas.openxmlformats.org/officeDocument/2006/relationships/hyperlink" Target="mailto:rongling.jian@tcl.com" TargetMode="External"/><Relationship Id="rId134" Type="http://schemas.openxmlformats.org/officeDocument/2006/relationships/hyperlink" Target="mailto:tiexiaolei@hisilicon.com" TargetMode="External"/><Relationship Id="rId80" Type="http://schemas.openxmlformats.org/officeDocument/2006/relationships/hyperlink" Target="mailto:hongbo.si@samsung.com" TargetMode="External"/><Relationship Id="rId155" Type="http://schemas.openxmlformats.org/officeDocument/2006/relationships/hyperlink" Target="mailto:hongbo.si@samsung.com" TargetMode="External"/><Relationship Id="rId176" Type="http://schemas.openxmlformats.org/officeDocument/2006/relationships/hyperlink" Target="mailto:deepakpm@cewit.org.in" TargetMode="External"/><Relationship Id="rId197" Type="http://schemas.openxmlformats.org/officeDocument/2006/relationships/hyperlink" Target="mailto:Yuu.Ichikawa@sony.com" TargetMode="External"/><Relationship Id="rId201" Type="http://schemas.openxmlformats.org/officeDocument/2006/relationships/header" Target="header1.xml"/><Relationship Id="rId17" Type="http://schemas.openxmlformats.org/officeDocument/2006/relationships/hyperlink" Target="mailto:seunghee.han@apple.com" TargetMode="External"/><Relationship Id="rId38" Type="http://schemas.openxmlformats.org/officeDocument/2006/relationships/hyperlink" Target="mailto:geordie.george@iis.fraunhofer.de" TargetMode="External"/><Relationship Id="rId59" Type="http://schemas.openxmlformats.org/officeDocument/2006/relationships/hyperlink" Target="mailto:youngdae.lee@lge.com" TargetMode="External"/><Relationship Id="rId103" Type="http://schemas.openxmlformats.org/officeDocument/2006/relationships/hyperlink" Target="mailto:chen.mengzhu@zte.com.cn" TargetMode="External"/><Relationship Id="rId124" Type="http://schemas.openxmlformats.org/officeDocument/2006/relationships/hyperlink" Target="mailto:zhanglei@fujitsu.com" TargetMode="External"/><Relationship Id="rId70" Type="http://schemas.openxmlformats.org/officeDocument/2006/relationships/hyperlink" Target="mailto:zhaozhenshan@oppo.com" TargetMode="External"/><Relationship Id="rId91" Type="http://schemas.openxmlformats.org/officeDocument/2006/relationships/hyperlink" Target="mailto:rongling.jian@tcl.com" TargetMode="External"/><Relationship Id="rId145" Type="http://schemas.openxmlformats.org/officeDocument/2006/relationships/hyperlink" Target="mailto:zhaosicong@xiaomi.com" TargetMode="External"/><Relationship Id="rId166" Type="http://schemas.openxmlformats.org/officeDocument/2006/relationships/hyperlink" Target="mailto:gustavo.wagner.oliveira.da.costa@iis.fraunhofer.de" TargetMode="External"/><Relationship Id="rId187" Type="http://schemas.openxmlformats.org/officeDocument/2006/relationships/hyperlink" Target="mailto:suckchel.yang@lge.com" TargetMode="External"/><Relationship Id="rId1" Type="http://schemas.openxmlformats.org/officeDocument/2006/relationships/customXml" Target="../customXml/item1.xml"/><Relationship Id="rId28" Type="http://schemas.openxmlformats.org/officeDocument/2006/relationships/hyperlink" Target="mailto:taichi.shichijou.ma@nttdocomo.com" TargetMode="External"/><Relationship Id="rId49" Type="http://schemas.openxmlformats.org/officeDocument/2006/relationships/hyperlink" Target="mailto:chengyan.cheng@huawei.com" TargetMode="External"/><Relationship Id="rId114" Type="http://schemas.openxmlformats.org/officeDocument/2006/relationships/hyperlink" Target="mailto:wenwen5.huang@tcl.com" TargetMode="External"/><Relationship Id="rId60" Type="http://schemas.openxmlformats.org/officeDocument/2006/relationships/hyperlink" Target="mailto:cw.tsai@mediatek.com" TargetMode="External"/><Relationship Id="rId81" Type="http://schemas.openxmlformats.org/officeDocument/2006/relationships/hyperlink" Target="mailto:e.farag@samsung.com" TargetMode="External"/><Relationship Id="rId135" Type="http://schemas.openxmlformats.org/officeDocument/2006/relationships/hyperlink" Target="mailto:chengyan.cheng@huawei.com" TargetMode="External"/><Relationship Id="rId156" Type="http://schemas.openxmlformats.org/officeDocument/2006/relationships/hyperlink" Target="mailto:e.farag@samsung.com" TargetMode="External"/><Relationship Id="rId177" Type="http://schemas.openxmlformats.org/officeDocument/2006/relationships/hyperlink" Target="mailto:rkeating@ofinno.com" TargetMode="External"/><Relationship Id="rId198" Type="http://schemas.openxmlformats.org/officeDocument/2006/relationships/hyperlink" Target="mailto:Naoki.Kusashima@sony.com" TargetMode="External"/><Relationship Id="rId202" Type="http://schemas.openxmlformats.org/officeDocument/2006/relationships/footer" Target="footer1.xml"/><Relationship Id="rId18" Type="http://schemas.openxmlformats.org/officeDocument/2006/relationships/hyperlink" Target="mailto:eddie1_lin@asus.com" TargetMode="External"/><Relationship Id="rId39" Type="http://schemas.openxmlformats.org/officeDocument/2006/relationships/hyperlink" Target="mailto:gustavo.wagner.oliveira.da.costa@iis.fraunhofer.de" TargetMode="External"/><Relationship Id="rId50" Type="http://schemas.openxmlformats.org/officeDocument/2006/relationships/hyperlink" Target="mailto:matthew.webb@huawei.com" TargetMode="External"/><Relationship Id="rId104" Type="http://schemas.openxmlformats.org/officeDocument/2006/relationships/hyperlink" Target="mailto:sigen_ye@apple.com" TargetMode="External"/><Relationship Id="rId125" Type="http://schemas.openxmlformats.org/officeDocument/2006/relationships/hyperlink" Target="mailto:chieming@fainnov.com" TargetMode="External"/><Relationship Id="rId146" Type="http://schemas.openxmlformats.org/officeDocument/2006/relationships/hyperlink" Target="mailto:quxin@vivo.com" TargetMode="External"/><Relationship Id="rId167" Type="http://schemas.openxmlformats.org/officeDocument/2006/relationships/hyperlink" Target="mailto:nazanin.vatanian@iis.fraunhofer.de" TargetMode="External"/><Relationship Id="rId188" Type="http://schemas.openxmlformats.org/officeDocument/2006/relationships/hyperlink" Target="mailto:sechang.myung@lge.com" TargetMode="External"/><Relationship Id="rId71" Type="http://schemas.openxmlformats.org/officeDocument/2006/relationships/hyperlink" Target="mailto:raphael.visoz@orange.com" TargetMode="External"/><Relationship Id="rId92" Type="http://schemas.openxmlformats.org/officeDocument/2006/relationships/hyperlink" Target="mailto:wenwen5.huang@tcl.com" TargetMode="External"/><Relationship Id="rId2" Type="http://schemas.openxmlformats.org/officeDocument/2006/relationships/numbering" Target="numbering.xml"/><Relationship Id="rId29" Type="http://schemas.openxmlformats.org/officeDocument/2006/relationships/hyperlink" Target="mailto:naoya.shibaike.eg@nttdocom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6BCCE704-A33D-46EB-8ADE-329E91FB992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TotalTime>
  <Pages>162</Pages>
  <Words>70438</Words>
  <Characters>401503</Characters>
  <Application>Microsoft Office Word</Application>
  <DocSecurity>0</DocSecurity>
  <Lines>3345</Lines>
  <Paragraphs>941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471000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 MediaTek)</dc:creator>
  <dc:description/>
  <cp:lastModifiedBy>Magnus Åström</cp:lastModifiedBy>
  <cp:revision>4</cp:revision>
  <dcterms:created xsi:type="dcterms:W3CDTF">2025-10-16T06:50:00Z</dcterms:created>
  <dcterms:modified xsi:type="dcterms:W3CDTF">2025-10-16T07:15:00Z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346860a84a11f0800027be000027be">
    <vt:lpwstr>CWMMePyZM9qb4C+H/vq4XJ/gMjOSxKV8ga2bQoaClg6HCYOSXLgSn1LR+9qVwvL+5vrfxN2OWBsEoiaZlxJGmmG9Q==</vt:lpwstr>
  </property>
  <property fmtid="{D5CDD505-2E9C-101B-9397-08002B2CF9AE}" pid="3" name="FLCMData">
    <vt:lpwstr>DE8A0249623D69DB54BF27B65080E97E9D5A6F6869B09B366885D3C883C5D8C434BC9DC7521852D7871167080009BEE7F1A8EC5D1BC1DA7B46E318D2849C5ED7</vt:lpwstr>
  </property>
  <property fmtid="{D5CDD505-2E9C-101B-9397-08002B2CF9AE}" pid="4" name="ICV">
    <vt:lpwstr>16137E47E6562480F002ED6885DA12CE_43</vt:lpwstr>
  </property>
  <property fmtid="{D5CDD505-2E9C-101B-9397-08002B2CF9AE}" pid="5" name="KSOProductBuildVer">
    <vt:lpwstr>1033-12.1.22553.22553</vt:lpwstr>
  </property>
  <property fmtid="{D5CDD505-2E9C-101B-9397-08002B2CF9AE}" pid="6" name="MSIP_Label_278005ce-31f4-4f90-bc26-ec23758efcb0_ActionId">
    <vt:lpwstr>de5b07d7-716f-4167-952b-863418156541</vt:lpwstr>
  </property>
  <property fmtid="{D5CDD505-2E9C-101B-9397-08002B2CF9AE}" pid="7" name="MSIP_Label_278005ce-31f4-4f90-bc26-ec23758efcb0_ContentBits">
    <vt:lpwstr>0</vt:lpwstr>
  </property>
  <property fmtid="{D5CDD505-2E9C-101B-9397-08002B2CF9AE}" pid="8" name="MSIP_Label_278005ce-31f4-4f90-bc26-ec23758efcb0_Enabled">
    <vt:lpwstr>true</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etDate">
    <vt:lpwstr>2025-10-13T12:54:55Z</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Tag">
    <vt:lpwstr>10, 3, 0, 1</vt:lpwstr>
  </property>
</Properties>
</file>